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8879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3"/>
        <w:gridCol w:w="1332"/>
        <w:gridCol w:w="1065"/>
        <w:gridCol w:w="1302"/>
        <w:gridCol w:w="2231"/>
        <w:gridCol w:w="1710"/>
        <w:gridCol w:w="1530"/>
        <w:gridCol w:w="2340"/>
        <w:gridCol w:w="1946"/>
        <w:gridCol w:w="3870"/>
      </w:tblGrid>
      <w:tr w:rsidR="001310A5" w:rsidRPr="008A5324" w:rsidTr="00CB5351">
        <w:trPr>
          <w:trHeight w:val="234"/>
        </w:trPr>
        <w:tc>
          <w:tcPr>
            <w:tcW w:w="1553" w:type="dxa"/>
            <w:shd w:val="clear" w:color="auto" w:fill="auto"/>
            <w:hideMark/>
          </w:tcPr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Organism</w:t>
            </w:r>
          </w:p>
        </w:tc>
        <w:tc>
          <w:tcPr>
            <w:tcW w:w="1332" w:type="dxa"/>
            <w:shd w:val="clear" w:color="auto" w:fill="auto"/>
            <w:hideMark/>
          </w:tcPr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</w:t>
            </w:r>
            <w:r w:rsidR="00CB5351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ypical incubation </w:t>
            </w:r>
          </w:p>
        </w:tc>
        <w:tc>
          <w:tcPr>
            <w:tcW w:w="1065" w:type="dxa"/>
            <w:shd w:val="clear" w:color="auto" w:fill="auto"/>
            <w:hideMark/>
          </w:tcPr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Infective dose</w:t>
            </w:r>
          </w:p>
        </w:tc>
        <w:tc>
          <w:tcPr>
            <w:tcW w:w="1302" w:type="dxa"/>
            <w:shd w:val="clear" w:color="auto" w:fill="auto"/>
            <w:hideMark/>
          </w:tcPr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Shedding duration</w:t>
            </w:r>
          </w:p>
        </w:tc>
        <w:tc>
          <w:tcPr>
            <w:tcW w:w="2231" w:type="dxa"/>
          </w:tcPr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Symptoms</w:t>
            </w:r>
          </w:p>
        </w:tc>
        <w:tc>
          <w:tcPr>
            <w:tcW w:w="1710" w:type="dxa"/>
            <w:shd w:val="clear" w:color="auto" w:fill="auto"/>
            <w:hideMark/>
          </w:tcPr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Antimicrobials</w:t>
            </w:r>
          </w:p>
        </w:tc>
        <w:tc>
          <w:tcPr>
            <w:tcW w:w="1530" w:type="dxa"/>
            <w:shd w:val="clear" w:color="auto" w:fill="auto"/>
            <w:hideMark/>
          </w:tcPr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Food handler</w:t>
            </w:r>
          </w:p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exclusion</w:t>
            </w:r>
          </w:p>
        </w:tc>
        <w:tc>
          <w:tcPr>
            <w:tcW w:w="2340" w:type="dxa"/>
            <w:shd w:val="clear" w:color="auto" w:fill="auto"/>
            <w:hideMark/>
          </w:tcPr>
          <w:p w:rsidR="004A7CBA" w:rsidRPr="008A5324" w:rsidRDefault="00CB5351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Child care attendee/worker</w:t>
            </w:r>
            <w:r w:rsidR="0002045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bookmarkStart w:id="0" w:name="_GoBack"/>
            <w:bookmarkEnd w:id="0"/>
            <w:r w:rsidR="004A7CBA"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exclusion</w:t>
            </w:r>
          </w:p>
        </w:tc>
        <w:tc>
          <w:tcPr>
            <w:tcW w:w="1946" w:type="dxa"/>
            <w:shd w:val="clear" w:color="auto" w:fill="auto"/>
            <w:hideMark/>
          </w:tcPr>
          <w:p w:rsidR="004A7CBA" w:rsidRPr="008A5324" w:rsidRDefault="004A7CBA" w:rsidP="00D3735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Health care worker exclusion</w:t>
            </w:r>
            <w:r w:rsidR="00D3735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3870" w:type="dxa"/>
            <w:shd w:val="clear" w:color="auto" w:fill="auto"/>
            <w:hideMark/>
          </w:tcPr>
          <w:p w:rsidR="004A7CBA" w:rsidRPr="008A5324" w:rsidRDefault="004A7CBA" w:rsidP="0004294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8A532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Comments</w:t>
            </w:r>
          </w:p>
        </w:tc>
      </w:tr>
      <w:tr w:rsidR="004A7CBA" w:rsidRPr="00DB07B0" w:rsidTr="001310A5">
        <w:trPr>
          <w:trHeight w:val="344"/>
        </w:trPr>
        <w:tc>
          <w:tcPr>
            <w:tcW w:w="1553" w:type="dxa"/>
            <w:shd w:val="clear" w:color="auto" w:fill="auto"/>
            <w:vAlign w:val="center"/>
            <w:hideMark/>
          </w:tcPr>
          <w:p w:rsidR="004A7CBA" w:rsidRPr="00320CBE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Campylobacter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2-7 days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(range 1-10 days)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Small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(~500 organisms)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2-7 weeks without antibiotics</w:t>
            </w:r>
          </w:p>
        </w:tc>
        <w:tc>
          <w:tcPr>
            <w:tcW w:w="2231" w:type="dxa"/>
            <w:vAlign w:val="center"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Diarrhea, bloody diarrhea,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>. pain, fever, malaise, nausea, and vomiting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Antibiotics can shorten shedding to 2-3 days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4A7CBA" w:rsidRPr="00042943" w:rsidRDefault="007C5A6D" w:rsidP="007C5A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Follow standard recommendations of n</w:t>
            </w:r>
            <w:r w:rsidR="004A7CBA" w:rsidRPr="00042943">
              <w:rPr>
                <w:rFonts w:ascii="Arial" w:eastAsia="Times New Roman" w:hAnsi="Arial" w:cs="Arial"/>
                <w:sz w:val="15"/>
                <w:szCs w:val="15"/>
              </w:rPr>
              <w:t>o diarrhea x 24</w:t>
            </w:r>
            <w:r w:rsidR="004A7CBA"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="004A7CBA" w:rsidRPr="00042943">
              <w:rPr>
                <w:rFonts w:ascii="Arial" w:eastAsia="Times New Roman" w:hAnsi="Arial" w:cs="Arial"/>
                <w:sz w:val="15"/>
                <w:szCs w:val="15"/>
              </w:rPr>
              <w:t>h</w:t>
            </w:r>
            <w:r w:rsidR="004A7CBA">
              <w:rPr>
                <w:rFonts w:ascii="Arial" w:eastAsia="Times New Roman" w:hAnsi="Arial" w:cs="Arial"/>
                <w:sz w:val="15"/>
                <w:szCs w:val="15"/>
              </w:rPr>
              <w:t>ou</w:t>
            </w:r>
            <w:r w:rsidR="002D6404">
              <w:rPr>
                <w:rFonts w:ascii="Arial" w:eastAsia="Times New Roman" w:hAnsi="Arial" w:cs="Arial"/>
                <w:sz w:val="15"/>
                <w:szCs w:val="15"/>
              </w:rPr>
              <w:t>rs</w:t>
            </w:r>
            <w:r w:rsidR="00C63677"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Food handler outbreaks rare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. Person to person transmission is rare. Exclude asymptomatic carriers in sensitive professions if personal hygiene practices unreliable. </w:t>
            </w:r>
          </w:p>
        </w:tc>
      </w:tr>
      <w:tr w:rsidR="004A7CBA" w:rsidRPr="00DB07B0" w:rsidTr="001310A5">
        <w:trPr>
          <w:trHeight w:val="413"/>
        </w:trPr>
        <w:tc>
          <w:tcPr>
            <w:tcW w:w="1553" w:type="dxa"/>
            <w:shd w:val="clear" w:color="auto" w:fill="auto"/>
            <w:vAlign w:val="center"/>
            <w:hideMark/>
          </w:tcPr>
          <w:p w:rsidR="004A7CBA" w:rsidRPr="00320CBE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Cryptosporidium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7 days </w:t>
            </w:r>
            <w:r w:rsidR="001318C5">
              <w:rPr>
                <w:rFonts w:ascii="Arial" w:eastAsia="Times New Roman" w:hAnsi="Arial" w:cs="Arial"/>
                <w:sz w:val="15"/>
                <w:szCs w:val="15"/>
              </w:rPr>
              <w:t>average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            (range 1-12 days)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V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ery small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(10-100 oocysts 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Several weeks</w:t>
            </w:r>
          </w:p>
        </w:tc>
        <w:tc>
          <w:tcPr>
            <w:tcW w:w="2231" w:type="dxa"/>
            <w:vAlign w:val="center"/>
          </w:tcPr>
          <w:p w:rsidR="004A7CBA" w:rsidRPr="00042943" w:rsidRDefault="001318C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Diarrhea,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pain, cramping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Yes (</w:t>
            </w:r>
            <w:proofErr w:type="spellStart"/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antiparasitic</w:t>
            </w:r>
            <w:proofErr w:type="spellEnd"/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 medication)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4A7CBA" w:rsidRPr="00042943" w:rsidRDefault="007C5A6D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Follow standard recommendations of n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o diarrhea x 24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h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ours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No swimming x 2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weeks; infection can be severe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in persons with compromised immune systems</w:t>
            </w:r>
          </w:p>
        </w:tc>
      </w:tr>
      <w:tr w:rsidR="004A7CBA" w:rsidRPr="00DB07B0" w:rsidTr="001310A5">
        <w:trPr>
          <w:trHeight w:val="221"/>
        </w:trPr>
        <w:tc>
          <w:tcPr>
            <w:tcW w:w="1553" w:type="dxa"/>
            <w:shd w:val="clear" w:color="auto" w:fill="auto"/>
            <w:vAlign w:val="center"/>
            <w:hideMark/>
          </w:tcPr>
          <w:p w:rsidR="004A7CBA" w:rsidRPr="00320CBE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Giardia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7-10 days        (range 3-25 days)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Very small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(one or more cysts)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Variable, can be months</w:t>
            </w:r>
          </w:p>
        </w:tc>
        <w:tc>
          <w:tcPr>
            <w:tcW w:w="2231" w:type="dxa"/>
            <w:vAlign w:val="center"/>
          </w:tcPr>
          <w:p w:rsidR="004A7CBA" w:rsidRPr="00042943" w:rsidRDefault="001318C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Diarrhea, cramping, fatigue, malabsorption, weight loss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Yes (</w:t>
            </w:r>
            <w:proofErr w:type="spellStart"/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antiparasitic</w:t>
            </w:r>
            <w:proofErr w:type="spellEnd"/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 medication)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4A7CBA" w:rsidRPr="00042943" w:rsidRDefault="007C5A6D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Follow standard recommendations of n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o diarrhea x 24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h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ours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 swimming x 2 weeks</w:t>
            </w:r>
          </w:p>
        </w:tc>
      </w:tr>
      <w:tr w:rsidR="004A7CBA" w:rsidRPr="00DB07B0" w:rsidTr="001310A5">
        <w:trPr>
          <w:trHeight w:val="413"/>
        </w:trPr>
        <w:tc>
          <w:tcPr>
            <w:tcW w:w="1553" w:type="dxa"/>
            <w:shd w:val="clear" w:color="auto" w:fill="auto"/>
            <w:vAlign w:val="center"/>
            <w:hideMark/>
          </w:tcPr>
          <w:p w:rsidR="004A7CBA" w:rsidRPr="00320CBE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Hepatitis A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28</w:t>
            </w:r>
            <w:r w:rsidR="009E7954">
              <w:rPr>
                <w:rFonts w:ascii="Arial" w:eastAsia="Times New Roman" w:hAnsi="Arial" w:cs="Arial"/>
                <w:sz w:val="15"/>
                <w:szCs w:val="15"/>
              </w:rPr>
              <w:t>-30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 days         (range 15-50 days)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Very small (&lt;100 viral particles)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2 weeks before onset to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7-10 days after jaundice onset</w:t>
            </w:r>
          </w:p>
        </w:tc>
        <w:tc>
          <w:tcPr>
            <w:tcW w:w="2231" w:type="dxa"/>
            <w:vAlign w:val="center"/>
          </w:tcPr>
          <w:p w:rsidR="004A7CBA" w:rsidRPr="00042943" w:rsidRDefault="009E7954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Feve</w:t>
            </w:r>
            <w:r w:rsidR="00020454">
              <w:rPr>
                <w:rFonts w:ascii="Arial" w:eastAsia="Times New Roman" w:hAnsi="Arial" w:cs="Arial"/>
                <w:sz w:val="15"/>
                <w:szCs w:val="15"/>
              </w:rPr>
              <w:t xml:space="preserve">r, malaise, anorexia, nausea, </w:t>
            </w:r>
            <w:proofErr w:type="spellStart"/>
            <w:r w:rsidR="00020454">
              <w:rPr>
                <w:rFonts w:ascii="Arial" w:eastAsia="Times New Roman" w:hAnsi="Arial" w:cs="Arial"/>
                <w:sz w:val="15"/>
                <w:szCs w:val="15"/>
              </w:rPr>
              <w:t>a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b</w:t>
            </w:r>
            <w:r w:rsidR="00020454">
              <w:rPr>
                <w:rFonts w:ascii="Arial" w:eastAsia="Times New Roman" w:hAnsi="Arial" w:cs="Arial"/>
                <w:sz w:val="15"/>
                <w:szCs w:val="15"/>
              </w:rPr>
              <w:t>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discomfort, jaundice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None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F17364" w:rsidRDefault="00F17364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5"/>
                <w:szCs w:val="15"/>
              </w:rPr>
            </w:pPr>
          </w:p>
          <w:p w:rsidR="007C5A6D" w:rsidRDefault="007C5A6D" w:rsidP="002D640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Exclusion criteria apply: </w:t>
            </w:r>
          </w:p>
          <w:p w:rsidR="004A7CBA" w:rsidRPr="009E7954" w:rsidRDefault="007C5A6D" w:rsidP="002D640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Exclude </w:t>
            </w:r>
            <w:r w:rsidR="00F17364" w:rsidRPr="00F17364">
              <w:rPr>
                <w:rFonts w:ascii="Arial" w:eastAsia="Times New Roman" w:hAnsi="Arial" w:cs="Arial"/>
                <w:sz w:val="15"/>
                <w:szCs w:val="15"/>
              </w:rPr>
              <w:t xml:space="preserve">for 7 days following onset of jaundice. </w:t>
            </w:r>
            <w:r w:rsidR="002D6404">
              <w:rPr>
                <w:rFonts w:ascii="Arial" w:eastAsia="Times New Roman" w:hAnsi="Arial" w:cs="Arial"/>
                <w:sz w:val="15"/>
                <w:szCs w:val="15"/>
              </w:rPr>
              <w:t>If not jaundice, exclude 14 days following onset of symptoms.</w:t>
            </w:r>
          </w:p>
          <w:p w:rsidR="004A7CBA" w:rsidRPr="00042943" w:rsidRDefault="004A7CBA" w:rsidP="00D3735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4A7CBA" w:rsidRPr="00F17364" w:rsidRDefault="004A7CBA" w:rsidP="00F173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Children &lt; 5 yrs rarely symptomatic; vaccine very effective</w:t>
            </w:r>
            <w:r w:rsidR="009E7954">
              <w:rPr>
                <w:rFonts w:ascii="Arial" w:eastAsia="Times New Roman" w:hAnsi="Arial" w:cs="Arial"/>
                <w:sz w:val="15"/>
                <w:szCs w:val="15"/>
              </w:rPr>
              <w:t xml:space="preserve">. </w:t>
            </w:r>
            <w:r w:rsidR="00F17364">
              <w:rPr>
                <w:rFonts w:ascii="Arial" w:eastAsia="Times New Roman" w:hAnsi="Arial" w:cs="Arial"/>
                <w:sz w:val="15"/>
                <w:szCs w:val="15"/>
              </w:rPr>
              <w:t xml:space="preserve">Consider </w:t>
            </w:r>
            <w:proofErr w:type="spellStart"/>
            <w:r w:rsidR="00F17364">
              <w:rPr>
                <w:rFonts w:ascii="Arial" w:eastAsia="Times New Roman" w:hAnsi="Arial" w:cs="Arial"/>
                <w:sz w:val="15"/>
                <w:szCs w:val="15"/>
              </w:rPr>
              <w:t>Hep</w:t>
            </w:r>
            <w:proofErr w:type="spellEnd"/>
            <w:r w:rsidR="00F17364">
              <w:rPr>
                <w:rFonts w:ascii="Arial" w:eastAsia="Times New Roman" w:hAnsi="Arial" w:cs="Arial"/>
                <w:sz w:val="15"/>
                <w:szCs w:val="15"/>
              </w:rPr>
              <w:t xml:space="preserve"> A vaccine or IG for post-exposure prophylaxis in some food handler or day care settings.</w:t>
            </w:r>
          </w:p>
        </w:tc>
      </w:tr>
      <w:tr w:rsidR="005F720F" w:rsidRPr="00DB07B0" w:rsidTr="00387660">
        <w:trPr>
          <w:trHeight w:val="207"/>
        </w:trPr>
        <w:tc>
          <w:tcPr>
            <w:tcW w:w="1553" w:type="dxa"/>
            <w:shd w:val="clear" w:color="auto" w:fill="auto"/>
            <w:vAlign w:val="center"/>
            <w:hideMark/>
          </w:tcPr>
          <w:p w:rsidR="005F720F" w:rsidRPr="00320CBE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Listeria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2-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3 weeks          (range 3-70 days)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Not known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(varies widely)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5F720F" w:rsidRPr="00042943" w:rsidRDefault="002D6404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___</w:t>
            </w:r>
          </w:p>
        </w:tc>
        <w:tc>
          <w:tcPr>
            <w:tcW w:w="2231" w:type="dxa"/>
            <w:vAlign w:val="center"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Septicemia, meningitis (fever, headache, nausea, vomiting)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Yes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5F720F" w:rsidRPr="00042943" w:rsidRDefault="007C5A6D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Follow standard recommendations of n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o diarrhea x 24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h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ours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Not spread person to person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.</w:t>
            </w:r>
          </w:p>
        </w:tc>
      </w:tr>
      <w:tr w:rsidR="004A7CBA" w:rsidRPr="00DB07B0" w:rsidTr="001310A5">
        <w:trPr>
          <w:trHeight w:val="557"/>
        </w:trPr>
        <w:tc>
          <w:tcPr>
            <w:tcW w:w="1553" w:type="dxa"/>
            <w:shd w:val="clear" w:color="auto" w:fill="auto"/>
            <w:vAlign w:val="center"/>
            <w:hideMark/>
          </w:tcPr>
          <w:p w:rsidR="004A7CBA" w:rsidRPr="00320CBE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Norovirus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4A7CBA" w:rsidRPr="00042943" w:rsidRDefault="00E35CE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24-48 hours</w:t>
            </w:r>
            <w:r w:rsidR="00EA0902">
              <w:rPr>
                <w:rFonts w:ascii="Arial" w:eastAsia="Times New Roman" w:hAnsi="Arial" w:cs="Arial"/>
                <w:sz w:val="15"/>
                <w:szCs w:val="15"/>
              </w:rPr>
              <w:t xml:space="preserve"> (range 10-50 hours)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Very small    (&lt;20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 viral particles)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Can shed at </w:t>
            </w:r>
            <w:r w:rsidR="00EA0902">
              <w:rPr>
                <w:rFonts w:ascii="Arial" w:eastAsia="Times New Roman" w:hAnsi="Arial" w:cs="Arial"/>
                <w:sz w:val="15"/>
                <w:szCs w:val="15"/>
              </w:rPr>
              <w:t>for 3 weeks after symptom resolution.</w:t>
            </w:r>
          </w:p>
        </w:tc>
        <w:tc>
          <w:tcPr>
            <w:tcW w:w="2231" w:type="dxa"/>
            <w:vAlign w:val="center"/>
          </w:tcPr>
          <w:p w:rsidR="004A7CBA" w:rsidRPr="00042943" w:rsidRDefault="0062006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Nausea, vomiting, diarrhea,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pain, myalgia, headache, malaise, low-grade fever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None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4A7CBA" w:rsidRPr="00042943" w:rsidRDefault="007F586E" w:rsidP="007F58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Follow standard recommendations of  no vomiting/diarrhea x </w:t>
            </w:r>
            <w:r w:rsidR="004A7CBA"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48 hours </w:t>
            </w:r>
            <w:r w:rsidR="00EA0902">
              <w:rPr>
                <w:rFonts w:ascii="Arial" w:eastAsia="Times New Roman" w:hAnsi="Arial" w:cs="Arial"/>
                <w:sz w:val="15"/>
                <w:szCs w:val="15"/>
              </w:rPr>
              <w:t>(some recommend up to 72 hours)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EA0902" w:rsidRPr="00042943" w:rsidRDefault="00EA0902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Transmitted person-to-person, foodborne, waterborne, or fomites (environmental surfaces)</w:t>
            </w:r>
          </w:p>
        </w:tc>
      </w:tr>
      <w:tr w:rsidR="004A7CBA" w:rsidRPr="00DB07B0" w:rsidTr="001310A5">
        <w:trPr>
          <w:trHeight w:val="692"/>
        </w:trPr>
        <w:tc>
          <w:tcPr>
            <w:tcW w:w="1553" w:type="dxa"/>
            <w:shd w:val="clear" w:color="auto" w:fill="auto"/>
            <w:vAlign w:val="center"/>
            <w:hideMark/>
          </w:tcPr>
          <w:p w:rsidR="004A7CBA" w:rsidRPr="00320CBE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Salmonella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12-36 h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ou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rs        (range 6-72 hours)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Very small (1 organism can cause illness)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Variable, days to months</w:t>
            </w:r>
          </w:p>
        </w:tc>
        <w:tc>
          <w:tcPr>
            <w:tcW w:w="2231" w:type="dxa"/>
            <w:vAlign w:val="center"/>
          </w:tcPr>
          <w:p w:rsidR="004A7CBA" w:rsidRPr="00042943" w:rsidRDefault="0062006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pain, diarrhea, chills, fever, nausea, vomiting, malaise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Antibiotics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are used for severe illness; M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ay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p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rolong shedding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4A7CBA" w:rsidRDefault="004A7CBA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 diarrhea x 24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hours</w:t>
            </w:r>
          </w:p>
          <w:p w:rsidR="00EA0902" w:rsidRPr="007F586E" w:rsidRDefault="007F586E" w:rsidP="007F586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Exclusions may be considered for individuals working with severely immunocompromised populations. 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4A7CBA" w:rsidRPr="00042943" w:rsidRDefault="004A7CB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Antimicrobial resistant-strains are becoming increasingly prevalent</w:t>
            </w:r>
            <w:r w:rsidR="00EA0902">
              <w:rPr>
                <w:rFonts w:ascii="Arial" w:eastAsia="Times New Roman" w:hAnsi="Arial" w:cs="Arial"/>
                <w:sz w:val="15"/>
                <w:szCs w:val="15"/>
              </w:rPr>
              <w:t xml:space="preserve">. Ensure salmonella is not </w:t>
            </w:r>
            <w:proofErr w:type="spellStart"/>
            <w:proofErr w:type="gramStart"/>
            <w:r w:rsidR="00EA0902">
              <w:rPr>
                <w:rFonts w:ascii="Arial" w:eastAsia="Times New Roman" w:hAnsi="Arial" w:cs="Arial"/>
                <w:sz w:val="15"/>
                <w:szCs w:val="15"/>
              </w:rPr>
              <w:t>typhi</w:t>
            </w:r>
            <w:proofErr w:type="spellEnd"/>
            <w:r w:rsidR="00EA0902"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="00B0571C">
              <w:rPr>
                <w:rFonts w:ascii="Arial" w:eastAsia="Times New Roman" w:hAnsi="Arial" w:cs="Arial"/>
                <w:sz w:val="15"/>
                <w:szCs w:val="15"/>
              </w:rPr>
              <w:t xml:space="preserve"> OR</w:t>
            </w:r>
            <w:proofErr w:type="gramEnd"/>
            <w:r w:rsidR="00B0571C">
              <w:rPr>
                <w:rFonts w:ascii="Arial" w:eastAsia="Times New Roman" w:hAnsi="Arial" w:cs="Arial"/>
                <w:sz w:val="15"/>
                <w:szCs w:val="15"/>
              </w:rPr>
              <w:t xml:space="preserve"> para-</w:t>
            </w:r>
            <w:proofErr w:type="spellStart"/>
            <w:r w:rsidR="00B0571C">
              <w:rPr>
                <w:rFonts w:ascii="Arial" w:eastAsia="Times New Roman" w:hAnsi="Arial" w:cs="Arial"/>
                <w:sz w:val="15"/>
                <w:szCs w:val="15"/>
              </w:rPr>
              <w:t>typhi</w:t>
            </w:r>
            <w:proofErr w:type="spellEnd"/>
            <w:r w:rsidR="00B0571C"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="00EA0902">
              <w:rPr>
                <w:rFonts w:ascii="Arial" w:eastAsia="Times New Roman" w:hAnsi="Arial" w:cs="Arial"/>
                <w:sz w:val="15"/>
                <w:szCs w:val="15"/>
              </w:rPr>
              <w:t>before releasing to work.</w:t>
            </w:r>
          </w:p>
        </w:tc>
      </w:tr>
      <w:tr w:rsidR="00197163" w:rsidRPr="00DB07B0" w:rsidTr="001310A5">
        <w:trPr>
          <w:trHeight w:val="461"/>
        </w:trPr>
        <w:tc>
          <w:tcPr>
            <w:tcW w:w="1553" w:type="dxa"/>
            <w:shd w:val="clear" w:color="auto" w:fill="auto"/>
            <w:vAlign w:val="center"/>
            <w:hideMark/>
          </w:tcPr>
          <w:p w:rsidR="00197163" w:rsidRPr="00320CBE" w:rsidRDefault="00197163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proofErr w:type="spellStart"/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Shigella</w:t>
            </w:r>
            <w:proofErr w:type="spellEnd"/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197163" w:rsidRPr="00042943" w:rsidRDefault="00197163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1-3 days          (range 12-96 h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ou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rs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and up to a week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) 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197163" w:rsidRPr="00042943" w:rsidRDefault="00197163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Very small   (10-2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00 organisms)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197163" w:rsidRPr="00042943" w:rsidRDefault="00197163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&lt;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4 weeks without antibiotics</w:t>
            </w:r>
          </w:p>
        </w:tc>
        <w:tc>
          <w:tcPr>
            <w:tcW w:w="2231" w:type="dxa"/>
            <w:vAlign w:val="center"/>
          </w:tcPr>
          <w:p w:rsidR="00197163" w:rsidRDefault="0062006A" w:rsidP="00F76A3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="00F76A3A">
              <w:rPr>
                <w:rFonts w:ascii="Arial" w:eastAsia="Times New Roman" w:hAnsi="Arial" w:cs="Arial"/>
                <w:sz w:val="15"/>
                <w:szCs w:val="15"/>
              </w:rPr>
              <w:t xml:space="preserve">pain, diarrhea with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blood, pus, or mucus, tenesmus, fever, vomiting, 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197163" w:rsidRPr="00042943" w:rsidRDefault="00197163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Effective a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ntibiotics may shorten shedding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7C5A6D" w:rsidRDefault="007C5A6D" w:rsidP="007C5A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5"/>
                <w:szCs w:val="15"/>
              </w:rPr>
            </w:pPr>
          </w:p>
          <w:p w:rsidR="007C5A6D" w:rsidRDefault="007C5A6D" w:rsidP="007C5A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Exclusion criteria apply: </w:t>
            </w:r>
          </w:p>
          <w:p w:rsidR="00197163" w:rsidRPr="00197163" w:rsidRDefault="00197163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197163">
              <w:rPr>
                <w:rFonts w:ascii="Arial" w:eastAsia="Times New Roman" w:hAnsi="Arial" w:cs="Arial"/>
                <w:sz w:val="15"/>
                <w:szCs w:val="15"/>
              </w:rPr>
              <w:t xml:space="preserve">2 consecutive negative stool cultures collected at least 24 hours apart and 48 hours after antimicrobials are completed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AND </w:t>
            </w:r>
            <w:r w:rsidRPr="00197163">
              <w:rPr>
                <w:rFonts w:ascii="Arial" w:eastAsia="Times New Roman" w:hAnsi="Arial" w:cs="Arial"/>
                <w:sz w:val="15"/>
                <w:szCs w:val="15"/>
              </w:rPr>
              <w:t xml:space="preserve"> no diarrhea x 24 hours</w:t>
            </w:r>
          </w:p>
          <w:p w:rsidR="00197163" w:rsidRPr="00042943" w:rsidRDefault="00197163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  <w:p w:rsidR="00197163" w:rsidRPr="00042943" w:rsidRDefault="00197163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197163" w:rsidRPr="00042943" w:rsidRDefault="00197163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Significant antibiotic resistance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– ensure that prescribed antibiotics will be effective based on antimicrobial susceptibility testing results on the isolate from the patient. Transmission can </w:t>
            </w:r>
            <w:proofErr w:type="gramStart"/>
            <w:r>
              <w:rPr>
                <w:rFonts w:ascii="Arial" w:eastAsia="Times New Roman" w:hAnsi="Arial" w:cs="Arial"/>
                <w:sz w:val="15"/>
                <w:szCs w:val="15"/>
              </w:rPr>
              <w:t>occur</w:t>
            </w:r>
            <w:proofErr w:type="gram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person to person, foodborne, waterborne or via fomites. No swimming while symptomatic.</w:t>
            </w:r>
          </w:p>
        </w:tc>
      </w:tr>
      <w:tr w:rsidR="00F76A3A" w:rsidRPr="00DB07B0" w:rsidTr="001310A5">
        <w:trPr>
          <w:trHeight w:val="421"/>
        </w:trPr>
        <w:tc>
          <w:tcPr>
            <w:tcW w:w="1553" w:type="dxa"/>
            <w:shd w:val="clear" w:color="auto" w:fill="auto"/>
            <w:vAlign w:val="center"/>
            <w:hideMark/>
          </w:tcPr>
          <w:p w:rsidR="00F76A3A" w:rsidRPr="00320CBE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STEC (Shiga toxin-producing E. coli) O157</w:t>
            </w:r>
          </w:p>
        </w:tc>
        <w:tc>
          <w:tcPr>
            <w:tcW w:w="1332" w:type="dxa"/>
            <w:vMerge w:val="restart"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3-4 days          (range 2-10 days)</w:t>
            </w:r>
          </w:p>
        </w:tc>
        <w:tc>
          <w:tcPr>
            <w:tcW w:w="1065" w:type="dxa"/>
            <w:vMerge w:val="restart"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Very small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(10-100 organisms)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1 week for adults; several weeks or longer for children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. Prolonged carriage uncommon</w:t>
            </w:r>
          </w:p>
        </w:tc>
        <w:tc>
          <w:tcPr>
            <w:tcW w:w="2231" w:type="dxa"/>
            <w:vMerge w:val="restart"/>
            <w:vAlign w:val="center"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Watery diarrhea , bloody diarrhea, severe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pain, blood in urine, HUS (sequelae)</w:t>
            </w:r>
          </w:p>
        </w:tc>
        <w:tc>
          <w:tcPr>
            <w:tcW w:w="1710" w:type="dxa"/>
            <w:vMerge w:val="restart"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Not recommended </w:t>
            </w:r>
          </w:p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5816" w:type="dxa"/>
            <w:gridSpan w:val="3"/>
            <w:vMerge w:val="restart"/>
            <w:shd w:val="clear" w:color="auto" w:fill="auto"/>
            <w:vAlign w:val="center"/>
            <w:hideMark/>
          </w:tcPr>
          <w:p w:rsidR="007C5A6D" w:rsidRDefault="007C5A6D" w:rsidP="007C5A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5"/>
                <w:szCs w:val="15"/>
              </w:rPr>
            </w:pPr>
          </w:p>
          <w:p w:rsidR="007C5A6D" w:rsidRDefault="007C5A6D" w:rsidP="007C5A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Exclusion criteria apply: </w:t>
            </w:r>
          </w:p>
          <w:p w:rsidR="00F76A3A" w:rsidRPr="00042943" w:rsidRDefault="00F76A3A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197163">
              <w:rPr>
                <w:rFonts w:ascii="Arial" w:eastAsia="Times New Roman" w:hAnsi="Arial" w:cs="Arial"/>
                <w:sz w:val="15"/>
                <w:szCs w:val="15"/>
              </w:rPr>
              <w:t xml:space="preserve">2 consecutive negative stool cultures collected at least 24 hours apart and 48 hours after antimicrobials are completed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AND </w:t>
            </w:r>
            <w:r w:rsidRPr="00197163">
              <w:rPr>
                <w:rFonts w:ascii="Arial" w:eastAsia="Times New Roman" w:hAnsi="Arial" w:cs="Arial"/>
                <w:sz w:val="15"/>
                <w:szCs w:val="15"/>
              </w:rPr>
              <w:t>no diarrhea x 24 hours</w:t>
            </w:r>
          </w:p>
          <w:p w:rsidR="00F76A3A" w:rsidRPr="00042943" w:rsidRDefault="00F76A3A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Antibiotics may be associated with HUS</w:t>
            </w:r>
          </w:p>
        </w:tc>
      </w:tr>
      <w:tr w:rsidR="00F76A3A" w:rsidRPr="00DB07B0" w:rsidTr="00D37352">
        <w:trPr>
          <w:trHeight w:val="548"/>
        </w:trPr>
        <w:tc>
          <w:tcPr>
            <w:tcW w:w="1553" w:type="dxa"/>
            <w:shd w:val="clear" w:color="auto" w:fill="auto"/>
            <w:vAlign w:val="center"/>
            <w:hideMark/>
          </w:tcPr>
          <w:p w:rsidR="00F76A3A" w:rsidRPr="00320CBE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STEC (Shiga toxin-producing E. coli) non-O157</w:t>
            </w:r>
          </w:p>
        </w:tc>
        <w:tc>
          <w:tcPr>
            <w:tcW w:w="1332" w:type="dxa"/>
            <w:vMerge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065" w:type="dxa"/>
            <w:vMerge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Unclear-likely similar to O157</w:t>
            </w:r>
          </w:p>
        </w:tc>
        <w:tc>
          <w:tcPr>
            <w:tcW w:w="2231" w:type="dxa"/>
            <w:vMerge/>
            <w:vAlign w:val="center"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1710" w:type="dxa"/>
            <w:vMerge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5816" w:type="dxa"/>
            <w:gridSpan w:val="3"/>
            <w:vMerge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F76A3A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Antibio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tics may be associated with HUS;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Less is known about the duratio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n of shedding of non-O157 STEC</w:t>
            </w:r>
          </w:p>
        </w:tc>
      </w:tr>
      <w:tr w:rsidR="00634685" w:rsidRPr="00DB07B0" w:rsidTr="001310A5">
        <w:trPr>
          <w:trHeight w:val="627"/>
        </w:trPr>
        <w:tc>
          <w:tcPr>
            <w:tcW w:w="1553" w:type="dxa"/>
            <w:shd w:val="clear" w:color="auto" w:fill="auto"/>
            <w:vAlign w:val="center"/>
            <w:hideMark/>
          </w:tcPr>
          <w:p w:rsidR="00634685" w:rsidRPr="00320CBE" w:rsidRDefault="00634685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 xml:space="preserve">Typhoid Fever (Salmonella </w:t>
            </w:r>
            <w:proofErr w:type="spellStart"/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Typhi</w:t>
            </w:r>
            <w:proofErr w:type="spellEnd"/>
            <w:r w:rsidR="00723169"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 xml:space="preserve"> &amp; </w:t>
            </w:r>
            <w:proofErr w:type="spellStart"/>
            <w:r w:rsidR="00723169"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paratyphi</w:t>
            </w:r>
            <w:proofErr w:type="spellEnd"/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)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634685" w:rsidRPr="00042943" w:rsidRDefault="0063468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1-2 weeks       (range 3 days-2 months)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634685" w:rsidRDefault="0063468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Moderate</w:t>
            </w:r>
          </w:p>
          <w:p w:rsidR="00634685" w:rsidRPr="00042943" w:rsidRDefault="0063468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(&lt;1,000 organisms)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634685" w:rsidRPr="00042943" w:rsidRDefault="0063468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Variable,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chronic carrier state exists</w:t>
            </w:r>
          </w:p>
        </w:tc>
        <w:tc>
          <w:tcPr>
            <w:tcW w:w="2231" w:type="dxa"/>
            <w:vAlign w:val="center"/>
          </w:tcPr>
          <w:p w:rsidR="00634685" w:rsidRPr="00042943" w:rsidRDefault="00F76A3A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Fever, malaise, headache, cough, nausea, vomiting, anorexia,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pain, chills, rose spots, constipation, bloody diarrhea 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634685" w:rsidRPr="00042943" w:rsidRDefault="0063468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Antibiotics may shorten shedding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; Carriage may be eliminated with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antibiotics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7C5A6D" w:rsidRDefault="007C5A6D" w:rsidP="007C5A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Exclusion criteria apply:</w:t>
            </w:r>
          </w:p>
          <w:p w:rsidR="00634685" w:rsidRPr="00042943" w:rsidRDefault="00634685" w:rsidP="007C5A6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3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consecutive negative stools collected </w:t>
            </w:r>
            <w:r w:rsidR="003A6125">
              <w:rPr>
                <w:rFonts w:ascii="Arial" w:eastAsia="Times New Roman" w:hAnsi="Arial" w:cs="Arial"/>
                <w:sz w:val="15"/>
                <w:szCs w:val="15"/>
              </w:rPr>
              <w:t xml:space="preserve">at least 24 hours apart,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48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hours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 after antibiotics are completed</w:t>
            </w:r>
            <w:r w:rsidR="003A6125">
              <w:rPr>
                <w:rFonts w:ascii="Arial" w:eastAsia="Times New Roman" w:hAnsi="Arial" w:cs="Arial"/>
                <w:sz w:val="15"/>
                <w:szCs w:val="15"/>
              </w:rPr>
              <w:t>,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 AND specimen collected no sooner than 1 month after onset</w:t>
            </w:r>
            <w:r w:rsidR="003A6125">
              <w:rPr>
                <w:rFonts w:ascii="Arial" w:eastAsia="Times New Roman" w:hAnsi="Arial" w:cs="Arial"/>
                <w:sz w:val="15"/>
                <w:szCs w:val="15"/>
              </w:rPr>
              <w:t>. (</w:t>
            </w:r>
            <w:proofErr w:type="gramStart"/>
            <w:r w:rsidR="003A6125">
              <w:rPr>
                <w:rFonts w:ascii="Arial" w:eastAsia="Times New Roman" w:hAnsi="Arial" w:cs="Arial"/>
                <w:sz w:val="15"/>
                <w:szCs w:val="15"/>
              </w:rPr>
              <w:t>if</w:t>
            </w:r>
            <w:proofErr w:type="gramEnd"/>
            <w:r w:rsidR="003A6125">
              <w:rPr>
                <w:rFonts w:ascii="Arial" w:eastAsia="Times New Roman" w:hAnsi="Arial" w:cs="Arial"/>
                <w:sz w:val="15"/>
                <w:szCs w:val="15"/>
              </w:rPr>
              <w:t xml:space="preserve"> any are positive repeat at monthly intervals).</w:t>
            </w:r>
          </w:p>
          <w:p w:rsidR="00634685" w:rsidRPr="00042943" w:rsidRDefault="00634685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634685" w:rsidRPr="00042943" w:rsidRDefault="00634685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Antimicrobial resistant-strains are becoming increasingly prevalent</w:t>
            </w:r>
          </w:p>
        </w:tc>
      </w:tr>
      <w:tr w:rsidR="005F720F" w:rsidRPr="00DB07B0" w:rsidTr="00676D83">
        <w:trPr>
          <w:trHeight w:val="255"/>
        </w:trPr>
        <w:tc>
          <w:tcPr>
            <w:tcW w:w="1553" w:type="dxa"/>
            <w:shd w:val="clear" w:color="auto" w:fill="auto"/>
            <w:vAlign w:val="center"/>
            <w:hideMark/>
          </w:tcPr>
          <w:p w:rsidR="005F720F" w:rsidRPr="00320CBE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proofErr w:type="spellStart"/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Vibriosis</w:t>
            </w:r>
            <w:proofErr w:type="spellEnd"/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 xml:space="preserve"> (non-cholera)</w:t>
            </w:r>
          </w:p>
        </w:tc>
        <w:tc>
          <w:tcPr>
            <w:tcW w:w="1332" w:type="dxa"/>
            <w:shd w:val="clear" w:color="auto" w:fill="auto"/>
            <w:vAlign w:val="center"/>
            <w:hideMark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Species-dependent </w:t>
            </w:r>
          </w:p>
        </w:tc>
        <w:tc>
          <w:tcPr>
            <w:tcW w:w="1065" w:type="dxa"/>
            <w:shd w:val="clear" w:color="auto" w:fill="auto"/>
            <w:vAlign w:val="center"/>
            <w:hideMark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Not known</w:t>
            </w:r>
          </w:p>
        </w:tc>
        <w:tc>
          <w:tcPr>
            <w:tcW w:w="1302" w:type="dxa"/>
            <w:shd w:val="clear" w:color="auto" w:fill="auto"/>
            <w:vAlign w:val="center"/>
            <w:hideMark/>
          </w:tcPr>
          <w:p w:rsidR="005F720F" w:rsidRPr="00042943" w:rsidRDefault="002D6404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___</w:t>
            </w:r>
          </w:p>
        </w:tc>
        <w:tc>
          <w:tcPr>
            <w:tcW w:w="2231" w:type="dxa"/>
            <w:vAlign w:val="center"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Watery diarrhea,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cramps, nausea, vomiting, headache</w:t>
            </w:r>
          </w:p>
        </w:tc>
        <w:tc>
          <w:tcPr>
            <w:tcW w:w="1710" w:type="dxa"/>
            <w:shd w:val="clear" w:color="auto" w:fill="auto"/>
            <w:vAlign w:val="center"/>
            <w:hideMark/>
          </w:tcPr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Yes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  <w:hideMark/>
          </w:tcPr>
          <w:p w:rsidR="005F720F" w:rsidRPr="00042943" w:rsidRDefault="007C5A6D" w:rsidP="0062006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Follow standard recommendations of n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o diarrhea x 24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h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ours</w:t>
            </w:r>
          </w:p>
        </w:tc>
        <w:tc>
          <w:tcPr>
            <w:tcW w:w="3870" w:type="dxa"/>
            <w:shd w:val="clear" w:color="auto" w:fill="auto"/>
            <w:vAlign w:val="center"/>
            <w:hideMark/>
          </w:tcPr>
          <w:p w:rsidR="005F720F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Multiple species can also cause wound infections.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</w:p>
          <w:p w:rsidR="005F720F" w:rsidRPr="00042943" w:rsidRDefault="005F720F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Not spread person to person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(some exceptions)</w:t>
            </w:r>
          </w:p>
        </w:tc>
      </w:tr>
      <w:tr w:rsidR="00143534" w:rsidRPr="00DB07B0" w:rsidTr="00143534">
        <w:trPr>
          <w:trHeight w:val="255"/>
        </w:trPr>
        <w:tc>
          <w:tcPr>
            <w:tcW w:w="1553" w:type="dxa"/>
            <w:shd w:val="clear" w:color="auto" w:fill="auto"/>
            <w:vAlign w:val="center"/>
          </w:tcPr>
          <w:p w:rsidR="00143534" w:rsidRPr="00320CBE" w:rsidRDefault="00143534" w:rsidP="00320CBE">
            <w:pPr>
              <w:spacing w:after="0" w:line="240" w:lineRule="auto"/>
              <w:rPr>
                <w:rFonts w:ascii="Arial" w:eastAsia="Times New Roman" w:hAnsi="Arial" w:cs="Arial"/>
                <w:bCs/>
                <w:sz w:val="15"/>
                <w:szCs w:val="15"/>
              </w:rPr>
            </w:pP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 xml:space="preserve">Vibrio cholera </w:t>
            </w:r>
            <w:r>
              <w:rPr>
                <w:rFonts w:ascii="Arial" w:eastAsia="Times New Roman" w:hAnsi="Arial" w:cs="Arial"/>
                <w:bCs/>
                <w:sz w:val="15"/>
                <w:szCs w:val="15"/>
              </w:rPr>
              <w:t>toxigenic (</w:t>
            </w:r>
            <w:r w:rsidRPr="00320CBE">
              <w:rPr>
                <w:rFonts w:ascii="Arial" w:eastAsia="Times New Roman" w:hAnsi="Arial" w:cs="Arial"/>
                <w:bCs/>
                <w:sz w:val="15"/>
                <w:szCs w:val="15"/>
              </w:rPr>
              <w:t>serogroup O1; serogroup O139</w:t>
            </w:r>
          </w:p>
        </w:tc>
        <w:tc>
          <w:tcPr>
            <w:tcW w:w="1332" w:type="dxa"/>
            <w:shd w:val="clear" w:color="auto" w:fill="auto"/>
            <w:vAlign w:val="center"/>
          </w:tcPr>
          <w:p w:rsidR="00143534" w:rsidRPr="00042943" w:rsidRDefault="00143534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2-3  days (range a few hours to 5 days)</w:t>
            </w:r>
          </w:p>
        </w:tc>
        <w:tc>
          <w:tcPr>
            <w:tcW w:w="1065" w:type="dxa"/>
            <w:shd w:val="clear" w:color="auto" w:fill="auto"/>
            <w:vAlign w:val="center"/>
          </w:tcPr>
          <w:p w:rsidR="00143534" w:rsidRPr="00042943" w:rsidRDefault="00143534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Not known</w:t>
            </w:r>
          </w:p>
        </w:tc>
        <w:tc>
          <w:tcPr>
            <w:tcW w:w="1302" w:type="dxa"/>
            <w:shd w:val="clear" w:color="auto" w:fill="auto"/>
            <w:vAlign w:val="center"/>
          </w:tcPr>
          <w:p w:rsidR="00143534" w:rsidRPr="00042943" w:rsidRDefault="00143534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Few days to 2 weeks. </w:t>
            </w:r>
          </w:p>
        </w:tc>
        <w:tc>
          <w:tcPr>
            <w:tcW w:w="2231" w:type="dxa"/>
            <w:vAlign w:val="center"/>
          </w:tcPr>
          <w:p w:rsidR="00143534" w:rsidRPr="00042943" w:rsidRDefault="00143534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Watery diarrhea, vomiting, </w:t>
            </w:r>
            <w:proofErr w:type="spellStart"/>
            <w:r>
              <w:rPr>
                <w:rFonts w:ascii="Arial" w:eastAsia="Times New Roman" w:hAnsi="Arial" w:cs="Arial"/>
                <w:sz w:val="15"/>
                <w:szCs w:val="15"/>
              </w:rPr>
              <w:t>abd</w:t>
            </w:r>
            <w:proofErr w:type="spellEnd"/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pain, dehydration</w:t>
            </w:r>
          </w:p>
        </w:tc>
        <w:tc>
          <w:tcPr>
            <w:tcW w:w="1710" w:type="dxa"/>
            <w:shd w:val="clear" w:color="auto" w:fill="auto"/>
            <w:vAlign w:val="center"/>
          </w:tcPr>
          <w:p w:rsidR="00143534" w:rsidRPr="00042943" w:rsidRDefault="00143534" w:rsidP="001615AC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Yes</w:t>
            </w:r>
          </w:p>
        </w:tc>
        <w:tc>
          <w:tcPr>
            <w:tcW w:w="5816" w:type="dxa"/>
            <w:gridSpan w:val="3"/>
            <w:shd w:val="clear" w:color="auto" w:fill="auto"/>
            <w:vAlign w:val="center"/>
          </w:tcPr>
          <w:p w:rsidR="00143534" w:rsidRPr="00143534" w:rsidRDefault="007C5A6D" w:rsidP="00143534">
            <w:pPr>
              <w:pStyle w:val="NoSpacing"/>
              <w:jc w:val="center"/>
              <w:rPr>
                <w:rFonts w:ascii="Arial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>Follow standard recommendations of n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o diarrhea x 24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 </w:t>
            </w:r>
            <w:r w:rsidRPr="00042943">
              <w:rPr>
                <w:rFonts w:ascii="Arial" w:eastAsia="Times New Roman" w:hAnsi="Arial" w:cs="Arial"/>
                <w:sz w:val="15"/>
                <w:szCs w:val="15"/>
              </w:rPr>
              <w:t>h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t>ours</w:t>
            </w:r>
          </w:p>
        </w:tc>
        <w:tc>
          <w:tcPr>
            <w:tcW w:w="3870" w:type="dxa"/>
            <w:shd w:val="clear" w:color="auto" w:fill="auto"/>
            <w:vAlign w:val="center"/>
          </w:tcPr>
          <w:p w:rsidR="00143534" w:rsidRPr="00042943" w:rsidRDefault="002D6404" w:rsidP="0062006A">
            <w:pPr>
              <w:spacing w:after="0" w:line="240" w:lineRule="auto"/>
              <w:rPr>
                <w:rFonts w:ascii="Arial" w:eastAsia="Times New Roman" w:hAnsi="Arial" w:cs="Arial"/>
                <w:sz w:val="15"/>
                <w:szCs w:val="15"/>
              </w:rPr>
            </w:pP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Foodborne and waterborne. Enteric precautions sufficient in clinical setting, no need for isolation. </w:t>
            </w:r>
          </w:p>
        </w:tc>
      </w:tr>
    </w:tbl>
    <w:p w:rsidR="00BC1075" w:rsidRDefault="00BC1075" w:rsidP="00320CBE">
      <w:pPr>
        <w:tabs>
          <w:tab w:val="left" w:pos="5621"/>
        </w:tabs>
      </w:pPr>
    </w:p>
    <w:sectPr w:rsidR="00BC1075" w:rsidSect="00F76A3A">
      <w:headerReference w:type="default" r:id="rId7"/>
      <w:footerReference w:type="default" r:id="rId8"/>
      <w:pgSz w:w="20160" w:h="12240" w:orient="landscape" w:code="5"/>
      <w:pgMar w:top="540" w:right="720" w:bottom="720" w:left="72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B00" w:rsidRDefault="00A43B00" w:rsidP="00042943">
      <w:pPr>
        <w:spacing w:after="0" w:line="240" w:lineRule="auto"/>
      </w:pPr>
      <w:r>
        <w:separator/>
      </w:r>
    </w:p>
  </w:endnote>
  <w:endnote w:type="continuationSeparator" w:id="0">
    <w:p w:rsidR="00A43B00" w:rsidRDefault="00A43B00" w:rsidP="00042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37352" w:rsidRDefault="00D37352">
    <w:pPr>
      <w:pStyle w:val="Footer"/>
    </w:pPr>
    <w:r>
      <w:t>Health care worker – anyone working</w:t>
    </w:r>
    <w:r w:rsidR="00733A3B">
      <w:t xml:space="preserve"> or volunteering</w:t>
    </w:r>
    <w:r>
      <w:t xml:space="preserve"> in a care setting who may reasonably come in </w:t>
    </w:r>
    <w:r w:rsidR="00733A3B">
      <w:t xml:space="preserve">direct </w:t>
    </w:r>
    <w:r>
      <w:t>contact with patients (e.g. nurse, doctor, transport staff, housekeeper, etc.)</w:t>
    </w:r>
  </w:p>
  <w:p w:rsidR="00D37352" w:rsidRDefault="00D37352">
    <w:pPr>
      <w:pStyle w:val="Footer"/>
    </w:pPr>
    <w:r>
      <w:t xml:space="preserve">Food handler – anyone working </w:t>
    </w:r>
    <w:r w:rsidR="00733A3B">
      <w:t xml:space="preserve">or volunteering </w:t>
    </w:r>
    <w:r>
      <w:t xml:space="preserve">in a </w:t>
    </w:r>
    <w:r w:rsidR="00733A3B">
      <w:t>regulated food setting</w:t>
    </w:r>
    <w:r>
      <w:t xml:space="preserve"> who may reasonably come in contact with food/drink</w:t>
    </w:r>
    <w:r w:rsidR="00733A3B">
      <w:t xml:space="preserve"> or food surfaces (e.g. chef</w:t>
    </w:r>
    <w:r>
      <w:t>, dishwasher, hostess, bartender, food processor, etc.)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B00" w:rsidRDefault="00A43B00" w:rsidP="00042943">
      <w:pPr>
        <w:spacing w:after="0" w:line="240" w:lineRule="auto"/>
      </w:pPr>
      <w:r>
        <w:separator/>
      </w:r>
    </w:p>
  </w:footnote>
  <w:footnote w:type="continuationSeparator" w:id="0">
    <w:p w:rsidR="00A43B00" w:rsidRDefault="00A43B00" w:rsidP="00042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1075" w:rsidRPr="00042943" w:rsidRDefault="0062006A" w:rsidP="00042943">
    <w:pPr>
      <w:pStyle w:val="Header"/>
      <w:jc w:val="center"/>
      <w:rPr>
        <w:b/>
        <w:sz w:val="30"/>
        <w:szCs w:val="30"/>
      </w:rPr>
    </w:pPr>
    <w:r>
      <w:rPr>
        <w:b/>
        <w:sz w:val="30"/>
        <w:szCs w:val="30"/>
      </w:rPr>
      <w:t xml:space="preserve">Exclusions: Enteric Pathogens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6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943"/>
    <w:rsid w:val="000151BF"/>
    <w:rsid w:val="00020454"/>
    <w:rsid w:val="00020698"/>
    <w:rsid w:val="00042943"/>
    <w:rsid w:val="000D3354"/>
    <w:rsid w:val="000E2A42"/>
    <w:rsid w:val="001310A5"/>
    <w:rsid w:val="001318C5"/>
    <w:rsid w:val="00143534"/>
    <w:rsid w:val="00146196"/>
    <w:rsid w:val="0016615A"/>
    <w:rsid w:val="00197163"/>
    <w:rsid w:val="001E586E"/>
    <w:rsid w:val="00263E8F"/>
    <w:rsid w:val="002716AD"/>
    <w:rsid w:val="002C16B0"/>
    <w:rsid w:val="002D6404"/>
    <w:rsid w:val="00320CBE"/>
    <w:rsid w:val="00323F91"/>
    <w:rsid w:val="003A6125"/>
    <w:rsid w:val="003C3820"/>
    <w:rsid w:val="003D0918"/>
    <w:rsid w:val="004A7CBA"/>
    <w:rsid w:val="005F720F"/>
    <w:rsid w:val="0062006A"/>
    <w:rsid w:val="00634685"/>
    <w:rsid w:val="006A0F16"/>
    <w:rsid w:val="006A2665"/>
    <w:rsid w:val="006B0DE6"/>
    <w:rsid w:val="006B2957"/>
    <w:rsid w:val="00723169"/>
    <w:rsid w:val="00733A3B"/>
    <w:rsid w:val="007C5A6D"/>
    <w:rsid w:val="007F586E"/>
    <w:rsid w:val="008A5324"/>
    <w:rsid w:val="008A6AB3"/>
    <w:rsid w:val="00921394"/>
    <w:rsid w:val="009215EC"/>
    <w:rsid w:val="009E6245"/>
    <w:rsid w:val="009E7954"/>
    <w:rsid w:val="00A2088B"/>
    <w:rsid w:val="00A360FB"/>
    <w:rsid w:val="00A41690"/>
    <w:rsid w:val="00A43B00"/>
    <w:rsid w:val="00AD367B"/>
    <w:rsid w:val="00B0571C"/>
    <w:rsid w:val="00B13DF0"/>
    <w:rsid w:val="00BB6F0D"/>
    <w:rsid w:val="00BC1075"/>
    <w:rsid w:val="00BD492D"/>
    <w:rsid w:val="00C63677"/>
    <w:rsid w:val="00C8265D"/>
    <w:rsid w:val="00CB5351"/>
    <w:rsid w:val="00CD230E"/>
    <w:rsid w:val="00D37352"/>
    <w:rsid w:val="00DA6F5F"/>
    <w:rsid w:val="00DB07B0"/>
    <w:rsid w:val="00DC5041"/>
    <w:rsid w:val="00DE5E7C"/>
    <w:rsid w:val="00E10CD9"/>
    <w:rsid w:val="00E35CE5"/>
    <w:rsid w:val="00EA0902"/>
    <w:rsid w:val="00EF358B"/>
    <w:rsid w:val="00F17364"/>
    <w:rsid w:val="00F30FA9"/>
    <w:rsid w:val="00F32572"/>
    <w:rsid w:val="00F54480"/>
    <w:rsid w:val="00F7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E7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43"/>
  </w:style>
  <w:style w:type="paragraph" w:styleId="Footer">
    <w:name w:val="footer"/>
    <w:basedOn w:val="Normal"/>
    <w:link w:val="FooterChar"/>
    <w:uiPriority w:val="99"/>
    <w:unhideWhenUsed/>
    <w:rsid w:val="00042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43"/>
  </w:style>
  <w:style w:type="character" w:styleId="Hyperlink">
    <w:name w:val="Hyperlink"/>
    <w:basedOn w:val="DefaultParagraphFont"/>
    <w:uiPriority w:val="99"/>
    <w:unhideWhenUsed/>
    <w:rsid w:val="002C16B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19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B2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29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295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957"/>
    <w:rPr>
      <w:b/>
      <w:bCs/>
    </w:rPr>
  </w:style>
  <w:style w:type="paragraph" w:styleId="NoSpacing">
    <w:name w:val="No Spacing"/>
    <w:uiPriority w:val="1"/>
    <w:qFormat/>
    <w:rsid w:val="00143534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E7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42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943"/>
  </w:style>
  <w:style w:type="paragraph" w:styleId="Footer">
    <w:name w:val="footer"/>
    <w:basedOn w:val="Normal"/>
    <w:link w:val="FooterChar"/>
    <w:uiPriority w:val="99"/>
    <w:unhideWhenUsed/>
    <w:rsid w:val="000429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943"/>
  </w:style>
  <w:style w:type="character" w:styleId="Hyperlink">
    <w:name w:val="Hyperlink"/>
    <w:basedOn w:val="DefaultParagraphFont"/>
    <w:uiPriority w:val="99"/>
    <w:unhideWhenUsed/>
    <w:rsid w:val="002C16B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61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6196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B29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B29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B295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29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2957"/>
    <w:rPr>
      <w:b/>
      <w:bCs/>
    </w:rPr>
  </w:style>
  <w:style w:type="paragraph" w:styleId="NoSpacing">
    <w:name w:val="No Spacing"/>
    <w:uiPriority w:val="1"/>
    <w:qFormat/>
    <w:rsid w:val="00143534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957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Health and Social Services</Company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vschempe</dc:creator>
  <cp:lastModifiedBy>Helfrich, Kathryn G</cp:lastModifiedBy>
  <cp:revision>3</cp:revision>
  <cp:lastPrinted>2017-07-06T21:44:00Z</cp:lastPrinted>
  <dcterms:created xsi:type="dcterms:W3CDTF">2017-08-29T17:53:00Z</dcterms:created>
  <dcterms:modified xsi:type="dcterms:W3CDTF">2017-08-29T17:53:00Z</dcterms:modified>
</cp:coreProperties>
</file>