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577AC" w14:textId="33C1C3F3" w:rsidR="00D92C3A" w:rsidRPr="00D92C3A" w:rsidRDefault="00D92C3A" w:rsidP="00D92C3A">
      <w:pPr>
        <w:ind w:left="360"/>
        <w:rPr>
          <w:b/>
        </w:rPr>
      </w:pPr>
    </w:p>
    <w:p w14:paraId="2B8709BC" w14:textId="57B7150F" w:rsidR="00D92C3A" w:rsidRPr="00D92C3A" w:rsidRDefault="00D92C3A" w:rsidP="00D92C3A">
      <w:pPr>
        <w:ind w:left="360"/>
        <w:jc w:val="center"/>
        <w:rPr>
          <w:b/>
        </w:rPr>
      </w:pPr>
      <w:r w:rsidRPr="00D92C3A">
        <w:rPr>
          <w:b/>
        </w:rPr>
        <w:t>CSTE Health Disparities Subcommittee Bi-Monthly Call</w:t>
      </w:r>
    </w:p>
    <w:p w14:paraId="25AFCE85" w14:textId="5883C79D" w:rsidR="00D92C3A" w:rsidRPr="00D92C3A" w:rsidRDefault="00D92C3A" w:rsidP="00D92C3A">
      <w:pPr>
        <w:ind w:left="360"/>
        <w:jc w:val="center"/>
        <w:rPr>
          <w:b/>
        </w:rPr>
      </w:pPr>
      <w:r w:rsidRPr="00D92C3A">
        <w:rPr>
          <w:b/>
        </w:rPr>
        <w:t>Thursday, October 25, 2018</w:t>
      </w:r>
    </w:p>
    <w:p w14:paraId="528DA91A" w14:textId="663296C5" w:rsidR="00D92C3A" w:rsidRPr="00D92C3A" w:rsidRDefault="00D92C3A" w:rsidP="00D92C3A">
      <w:pPr>
        <w:ind w:left="360"/>
        <w:jc w:val="center"/>
        <w:rPr>
          <w:b/>
        </w:rPr>
      </w:pPr>
      <w:r w:rsidRPr="00D92C3A">
        <w:rPr>
          <w:b/>
        </w:rPr>
        <w:t>2pm EDT</w:t>
      </w:r>
    </w:p>
    <w:p w14:paraId="348546E2" w14:textId="77777777" w:rsidR="00D92C3A" w:rsidRDefault="00D92C3A" w:rsidP="00D92C3A">
      <w:pPr>
        <w:ind w:left="360"/>
        <w:rPr>
          <w:u w:val="single"/>
        </w:rPr>
      </w:pPr>
    </w:p>
    <w:p w14:paraId="3D75C7EF" w14:textId="05BCBC02" w:rsidR="00D92C3A" w:rsidRDefault="00D92C3A" w:rsidP="00D92C3A">
      <w:pPr>
        <w:ind w:left="360"/>
        <w:rPr>
          <w:u w:val="single"/>
        </w:rPr>
      </w:pPr>
      <w:r>
        <w:rPr>
          <w:u w:val="single"/>
        </w:rPr>
        <w:t>Call Agenda</w:t>
      </w:r>
    </w:p>
    <w:p w14:paraId="6A83E211" w14:textId="77777777" w:rsidR="00D92C3A" w:rsidRDefault="00D92C3A" w:rsidP="00D92C3A">
      <w:pPr>
        <w:pStyle w:val="ListParagraph"/>
        <w:numPr>
          <w:ilvl w:val="0"/>
          <w:numId w:val="1"/>
        </w:numPr>
        <w:ind w:left="1080"/>
      </w:pPr>
      <w:r>
        <w:t>Introductions</w:t>
      </w:r>
    </w:p>
    <w:p w14:paraId="60849E36" w14:textId="77777777" w:rsidR="00D92C3A" w:rsidRDefault="00D92C3A" w:rsidP="00D92C3A">
      <w:pPr>
        <w:pStyle w:val="ListParagraph"/>
        <w:numPr>
          <w:ilvl w:val="0"/>
          <w:numId w:val="1"/>
        </w:numPr>
        <w:ind w:left="1080"/>
      </w:pPr>
      <w:r>
        <w:t>Update on HP 2030 and CSTE Position Statement CC-16 re: use of area-based measures of SES in HP 2030.</w:t>
      </w:r>
    </w:p>
    <w:p w14:paraId="5AB65701" w14:textId="30F89A69" w:rsidR="00D92C3A" w:rsidRDefault="00D92C3A" w:rsidP="00D92C3A">
      <w:pPr>
        <w:pStyle w:val="ListParagraph"/>
        <w:numPr>
          <w:ilvl w:val="0"/>
          <w:numId w:val="1"/>
        </w:numPr>
        <w:ind w:left="1080"/>
      </w:pPr>
      <w:r>
        <w:t xml:space="preserve">Continue discussion on CSTE Health Disparities Subcommittee Initiative for 2018: monitor for emerging disparities following potentially harmful policy and sociologic trends in the U.S. </w:t>
      </w:r>
    </w:p>
    <w:p w14:paraId="4C488AE8" w14:textId="3046CC54" w:rsidR="00D92C3A" w:rsidRDefault="00D92C3A" w:rsidP="00D92C3A">
      <w:pPr>
        <w:pStyle w:val="ListParagraph"/>
        <w:numPr>
          <w:ilvl w:val="1"/>
          <w:numId w:val="1"/>
        </w:numPr>
      </w:pPr>
      <w:r>
        <w:t>Related documents:</w:t>
      </w:r>
    </w:p>
    <w:p w14:paraId="27197534" w14:textId="06329E59" w:rsidR="00D92C3A" w:rsidRDefault="00D92C3A" w:rsidP="00D92C3A">
      <w:pPr>
        <w:pStyle w:val="ListParagraph"/>
        <w:numPr>
          <w:ilvl w:val="2"/>
          <w:numId w:val="1"/>
        </w:numPr>
      </w:pPr>
      <w:r>
        <w:t>NYC Health Department Press Release October 17, 2018</w:t>
      </w:r>
    </w:p>
    <w:p w14:paraId="5EF16757" w14:textId="553EF25D" w:rsidR="00D92C3A" w:rsidRDefault="00D92C3A" w:rsidP="00D92C3A">
      <w:pPr>
        <w:pStyle w:val="ListParagraph"/>
        <w:numPr>
          <w:ilvl w:val="2"/>
          <w:numId w:val="1"/>
        </w:numPr>
      </w:pPr>
      <w:r>
        <w:t>CSTE Health Disparities Subcommittee Initiative for 2018</w:t>
      </w:r>
    </w:p>
    <w:p w14:paraId="2034B5F4" w14:textId="77777777" w:rsidR="00D92C3A" w:rsidRDefault="00D92C3A" w:rsidP="00D92C3A">
      <w:pPr>
        <w:pStyle w:val="ListParagraph"/>
        <w:numPr>
          <w:ilvl w:val="0"/>
          <w:numId w:val="1"/>
        </w:numPr>
        <w:ind w:left="1080"/>
      </w:pPr>
      <w:r>
        <w:t xml:space="preserve">Next call: </w:t>
      </w:r>
      <w:r w:rsidRPr="00D92C3A">
        <w:rPr>
          <w:b/>
        </w:rPr>
        <w:t>TBD</w:t>
      </w:r>
    </w:p>
    <w:p w14:paraId="560B35BA" w14:textId="77777777" w:rsidR="00E74E9C" w:rsidRDefault="00D92C3A">
      <w:bookmarkStart w:id="0" w:name="_GoBack"/>
      <w:bookmarkEnd w:id="0"/>
    </w:p>
    <w:sectPr w:rsidR="00E74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AF8C4" w14:textId="77777777" w:rsidR="00D92C3A" w:rsidRDefault="00D92C3A" w:rsidP="00D92C3A">
      <w:r>
        <w:separator/>
      </w:r>
    </w:p>
  </w:endnote>
  <w:endnote w:type="continuationSeparator" w:id="0">
    <w:p w14:paraId="46F7B8F2" w14:textId="77777777" w:rsidR="00D92C3A" w:rsidRDefault="00D92C3A" w:rsidP="00D9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1F692" w14:textId="77777777" w:rsidR="00D92C3A" w:rsidRDefault="00D92C3A" w:rsidP="00D92C3A">
      <w:r>
        <w:separator/>
      </w:r>
    </w:p>
  </w:footnote>
  <w:footnote w:type="continuationSeparator" w:id="0">
    <w:p w14:paraId="7DE334C5" w14:textId="77777777" w:rsidR="00D92C3A" w:rsidRDefault="00D92C3A" w:rsidP="00D92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7187" w14:textId="2696172D" w:rsidR="00D92C3A" w:rsidRDefault="00D92C3A">
    <w:pPr>
      <w:pStyle w:val="Header"/>
    </w:pPr>
    <w:r>
      <w:rPr>
        <w:noProof/>
      </w:rPr>
      <w:drawing>
        <wp:inline distT="0" distB="0" distL="0" distR="0" wp14:anchorId="6703E998" wp14:editId="7E5F941B">
          <wp:extent cx="5943600" cy="969010"/>
          <wp:effectExtent l="0" t="0" r="0" b="2540"/>
          <wp:docPr id="1" name="Picture 1" descr="A close up of a logo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Cross-Cutting-Health-Disparit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51BF7"/>
    <w:multiLevelType w:val="hybridMultilevel"/>
    <w:tmpl w:val="F8C8A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3A"/>
    <w:rsid w:val="0091673C"/>
    <w:rsid w:val="00A731BA"/>
    <w:rsid w:val="00D9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E1E94"/>
  <w15:chartTrackingRefBased/>
  <w15:docId w15:val="{C15DED8F-99E7-422A-871D-A666B80F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C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C3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92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C3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92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C3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2018-10-25T15:22:00Z</dcterms:created>
  <dcterms:modified xsi:type="dcterms:W3CDTF">2018-10-25T15:24:00Z</dcterms:modified>
</cp:coreProperties>
</file>