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charts/chart2.xml" ContentType="application/vnd.openxmlformats-officedocument.drawingml.chart+xml"/>
  <Override PartName="/word/charts/style2.xml" ContentType="application/vnd.ms-office.chartstyle+xml"/>
  <Override PartName="/word/charts/colors2.xml" ContentType="application/vnd.ms-office.chartcolorstyle+xml"/>
  <Override PartName="/word/charts/chart3.xml" ContentType="application/vnd.openxmlformats-officedocument.drawingml.chart+xml"/>
  <Override PartName="/word/charts/style3.xml" ContentType="application/vnd.ms-office.chartstyle+xml"/>
  <Override PartName="/word/charts/colors3.xml" ContentType="application/vnd.ms-office.chartcolorstyle+xml"/>
  <Override PartName="/word/charts/chart4.xml" ContentType="application/vnd.openxmlformats-officedocument.drawingml.chart+xml"/>
  <Override PartName="/word/charts/style4.xml" ContentType="application/vnd.ms-office.chartstyle+xml"/>
  <Override PartName="/word/charts/colors4.xml" ContentType="application/vnd.ms-office.chartcolorstyle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84C44E8" w14:textId="34AED057" w:rsidR="004B79F9" w:rsidRDefault="004B79F9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Excellence in Exhibition</w:t>
      </w:r>
      <w:r w:rsidRPr="004B79F9">
        <w:rPr>
          <w:rFonts w:ascii="Times New Roman" w:hAnsi="Times New Roman" w:cs="Times New Roman"/>
          <w:b/>
          <w:sz w:val="24"/>
          <w:szCs w:val="24"/>
        </w:rPr>
        <w:t xml:space="preserve"> Evaluation</w:t>
      </w:r>
      <w:r w:rsidR="003442CB">
        <w:rPr>
          <w:rFonts w:ascii="Times New Roman" w:hAnsi="Times New Roman" w:cs="Times New Roman"/>
          <w:b/>
          <w:sz w:val="24"/>
          <w:szCs w:val="24"/>
        </w:rPr>
        <w:tab/>
      </w:r>
      <w:r w:rsidR="003442CB">
        <w:rPr>
          <w:rFonts w:ascii="Times New Roman" w:hAnsi="Times New Roman" w:cs="Times New Roman"/>
          <w:b/>
          <w:sz w:val="24"/>
          <w:szCs w:val="24"/>
        </w:rPr>
        <w:tab/>
      </w:r>
      <w:r w:rsidR="003442CB">
        <w:rPr>
          <w:rFonts w:ascii="Times New Roman" w:hAnsi="Times New Roman" w:cs="Times New Roman"/>
          <w:b/>
          <w:sz w:val="24"/>
          <w:szCs w:val="24"/>
        </w:rPr>
        <w:tab/>
      </w:r>
      <w:r w:rsidR="003442CB">
        <w:rPr>
          <w:rFonts w:ascii="Times New Roman" w:hAnsi="Times New Roman" w:cs="Times New Roman"/>
          <w:b/>
          <w:sz w:val="24"/>
          <w:szCs w:val="24"/>
        </w:rPr>
        <w:tab/>
      </w:r>
      <w:r w:rsidR="003442CB">
        <w:rPr>
          <w:rFonts w:ascii="Times New Roman" w:hAnsi="Times New Roman" w:cs="Times New Roman"/>
          <w:b/>
          <w:sz w:val="24"/>
          <w:szCs w:val="24"/>
        </w:rPr>
        <w:tab/>
      </w:r>
      <w:r w:rsidR="00B148A2">
        <w:rPr>
          <w:rFonts w:ascii="Times New Roman" w:hAnsi="Times New Roman" w:cs="Times New Roman"/>
          <w:b/>
          <w:sz w:val="24"/>
          <w:szCs w:val="24"/>
        </w:rPr>
        <w:tab/>
        <w:t>August 2019</w:t>
      </w:r>
      <w:r w:rsidRPr="004B79F9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40FC3546" w14:textId="77777777" w:rsidR="004B79F9" w:rsidRPr="004B79F9" w:rsidRDefault="004B79F9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Center for Food Security and Public Health</w:t>
      </w:r>
    </w:p>
    <w:p w14:paraId="61B54559" w14:textId="72FE5F28" w:rsidR="003442CB" w:rsidRDefault="00B148A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Molly Lee, DVM, MPH, DACVPM; </w:t>
      </w:r>
      <w:r w:rsidR="00A973C3">
        <w:rPr>
          <w:rFonts w:ascii="Times New Roman" w:hAnsi="Times New Roman" w:cs="Times New Roman"/>
          <w:sz w:val="24"/>
          <w:szCs w:val="24"/>
        </w:rPr>
        <w:t>Abbey Canon, DVM, MPH, DACVPM; Clay McIntosh</w:t>
      </w:r>
    </w:p>
    <w:p w14:paraId="2CCDAA4F" w14:textId="77777777" w:rsidR="0088479B" w:rsidRPr="0088479B" w:rsidRDefault="0088479B">
      <w:pPr>
        <w:rPr>
          <w:rFonts w:ascii="Times New Roman" w:hAnsi="Times New Roman" w:cs="Times New Roman"/>
          <w:b/>
          <w:sz w:val="24"/>
          <w:szCs w:val="24"/>
        </w:rPr>
      </w:pPr>
      <w:r w:rsidRPr="0088479B">
        <w:rPr>
          <w:rFonts w:ascii="Times New Roman" w:hAnsi="Times New Roman" w:cs="Times New Roman"/>
          <w:b/>
          <w:sz w:val="24"/>
          <w:szCs w:val="24"/>
        </w:rPr>
        <w:t xml:space="preserve">Introduction </w:t>
      </w:r>
    </w:p>
    <w:p w14:paraId="11C8EE2A" w14:textId="4D2C5CFB" w:rsidR="000330E0" w:rsidRDefault="007F05C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As a part of the </w:t>
      </w:r>
      <w:r w:rsidR="00287BC8">
        <w:rPr>
          <w:rFonts w:ascii="Times New Roman" w:hAnsi="Times New Roman" w:cs="Times New Roman"/>
          <w:i/>
          <w:sz w:val="24"/>
          <w:szCs w:val="24"/>
        </w:rPr>
        <w:t>Influenza Education Among Youth in Agriculture Pilot Project</w:t>
      </w:r>
      <w:r w:rsidR="00287BC8">
        <w:rPr>
          <w:rFonts w:ascii="Times New Roman" w:hAnsi="Times New Roman" w:cs="Times New Roman"/>
          <w:sz w:val="24"/>
          <w:szCs w:val="24"/>
        </w:rPr>
        <w:t>,</w:t>
      </w:r>
      <w:r w:rsidR="00060AF8">
        <w:rPr>
          <w:rFonts w:ascii="Times New Roman" w:hAnsi="Times New Roman" w:cs="Times New Roman"/>
          <w:sz w:val="24"/>
          <w:szCs w:val="24"/>
        </w:rPr>
        <w:t xml:space="preserve"> the Center for Food Security and Public Health (CFSPH) developed</w:t>
      </w:r>
      <w:r w:rsidR="00287BC8">
        <w:rPr>
          <w:rFonts w:ascii="Times New Roman" w:hAnsi="Times New Roman" w:cs="Times New Roman"/>
          <w:sz w:val="24"/>
          <w:szCs w:val="24"/>
        </w:rPr>
        <w:t xml:space="preserve"> </w:t>
      </w:r>
      <w:r w:rsidR="000330E0">
        <w:rPr>
          <w:rFonts w:ascii="Times New Roman" w:hAnsi="Times New Roman" w:cs="Times New Roman"/>
          <w:sz w:val="24"/>
          <w:szCs w:val="24"/>
        </w:rPr>
        <w:t>two</w:t>
      </w:r>
      <w:r>
        <w:rPr>
          <w:rFonts w:ascii="Times New Roman" w:hAnsi="Times New Roman" w:cs="Times New Roman"/>
          <w:sz w:val="24"/>
          <w:szCs w:val="24"/>
        </w:rPr>
        <w:t xml:space="preserve"> online course</w:t>
      </w:r>
      <w:r w:rsidR="000330E0">
        <w:rPr>
          <w:rFonts w:ascii="Times New Roman" w:hAnsi="Times New Roman" w:cs="Times New Roman"/>
          <w:sz w:val="24"/>
          <w:szCs w:val="24"/>
        </w:rPr>
        <w:t>s</w:t>
      </w:r>
      <w:r w:rsidR="00287BC8">
        <w:rPr>
          <w:rFonts w:ascii="Times New Roman" w:hAnsi="Times New Roman" w:cs="Times New Roman"/>
          <w:sz w:val="24"/>
          <w:szCs w:val="24"/>
        </w:rPr>
        <w:t xml:space="preserve">, </w:t>
      </w:r>
      <w:r w:rsidR="00287BC8" w:rsidRPr="003D55CC">
        <w:rPr>
          <w:rFonts w:ascii="Times New Roman" w:hAnsi="Times New Roman" w:cs="Times New Roman"/>
          <w:i/>
          <w:sz w:val="24"/>
          <w:szCs w:val="24"/>
        </w:rPr>
        <w:t>Excellence in Exhibition: Preventin</w:t>
      </w:r>
      <w:r w:rsidRPr="003D55CC">
        <w:rPr>
          <w:rFonts w:ascii="Times New Roman" w:hAnsi="Times New Roman" w:cs="Times New Roman"/>
          <w:i/>
          <w:sz w:val="24"/>
          <w:szCs w:val="24"/>
        </w:rPr>
        <w:t>g Disease in Animals and People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="004B79F9">
        <w:rPr>
          <w:rFonts w:ascii="Times New Roman" w:hAnsi="Times New Roman" w:cs="Times New Roman"/>
          <w:sz w:val="24"/>
          <w:szCs w:val="24"/>
        </w:rPr>
        <w:t>for youth</w:t>
      </w:r>
      <w:r w:rsidR="000330E0">
        <w:rPr>
          <w:rFonts w:ascii="Times New Roman" w:hAnsi="Times New Roman" w:cs="Times New Roman"/>
          <w:sz w:val="24"/>
          <w:szCs w:val="24"/>
        </w:rPr>
        <w:t xml:space="preserve"> </w:t>
      </w:r>
      <w:r w:rsidR="00C53B07">
        <w:rPr>
          <w:rFonts w:ascii="Times New Roman" w:hAnsi="Times New Roman" w:cs="Times New Roman"/>
          <w:sz w:val="24"/>
          <w:szCs w:val="24"/>
        </w:rPr>
        <w:t>who are involved in animal agriculture</w:t>
      </w:r>
      <w:r w:rsidR="00F20B10">
        <w:rPr>
          <w:rFonts w:ascii="Times New Roman" w:hAnsi="Times New Roman" w:cs="Times New Roman"/>
          <w:sz w:val="24"/>
          <w:szCs w:val="24"/>
        </w:rPr>
        <w:t>;</w:t>
      </w:r>
      <w:r w:rsidR="00CF1139">
        <w:rPr>
          <w:rFonts w:ascii="Times New Roman" w:hAnsi="Times New Roman" w:cs="Times New Roman"/>
          <w:sz w:val="24"/>
          <w:szCs w:val="24"/>
        </w:rPr>
        <w:t xml:space="preserve"> </w:t>
      </w:r>
      <w:r w:rsidR="000330E0">
        <w:rPr>
          <w:rFonts w:ascii="Times New Roman" w:hAnsi="Times New Roman" w:cs="Times New Roman"/>
          <w:sz w:val="24"/>
          <w:szCs w:val="24"/>
        </w:rPr>
        <w:t>one for elementary youth and one for middle-high school youth</w:t>
      </w:r>
      <w:r w:rsidR="00CF1139">
        <w:rPr>
          <w:rFonts w:ascii="Times New Roman" w:hAnsi="Times New Roman" w:cs="Times New Roman"/>
          <w:sz w:val="24"/>
          <w:szCs w:val="24"/>
        </w:rPr>
        <w:t xml:space="preserve"> (</w:t>
      </w:r>
      <w:hyperlink r:id="rId4" w:history="1">
        <w:r w:rsidR="00CF1139" w:rsidRPr="006A5D2B">
          <w:rPr>
            <w:rStyle w:val="Hyperlink"/>
            <w:rFonts w:ascii="Times New Roman" w:hAnsi="Times New Roman" w:cs="Times New Roman"/>
            <w:sz w:val="24"/>
            <w:szCs w:val="24"/>
          </w:rPr>
          <w:t>www.bluenotflu.org</w:t>
        </w:r>
      </w:hyperlink>
      <w:r w:rsidR="00CF1139">
        <w:rPr>
          <w:rFonts w:ascii="Times New Roman" w:hAnsi="Times New Roman" w:cs="Times New Roman"/>
          <w:sz w:val="24"/>
          <w:szCs w:val="24"/>
        </w:rPr>
        <w:t xml:space="preserve">). </w:t>
      </w:r>
      <w:r w:rsidR="00E528D2">
        <w:rPr>
          <w:rFonts w:ascii="Times New Roman" w:hAnsi="Times New Roman" w:cs="Times New Roman"/>
          <w:sz w:val="24"/>
          <w:szCs w:val="24"/>
        </w:rPr>
        <w:t>In addition, a</w:t>
      </w:r>
      <w:r w:rsidR="00CF1139">
        <w:rPr>
          <w:rFonts w:ascii="Times New Roman" w:hAnsi="Times New Roman" w:cs="Times New Roman"/>
          <w:sz w:val="24"/>
          <w:szCs w:val="24"/>
        </w:rPr>
        <w:t xml:space="preserve"> series of hands-on activities designed to supplement the course content was developed and these activities were performed with students who participated in a disease prevention workshop hosted by CFSPH. </w:t>
      </w:r>
      <w:r w:rsidR="00C53B07">
        <w:rPr>
          <w:rFonts w:ascii="Times New Roman" w:hAnsi="Times New Roman" w:cs="Times New Roman"/>
          <w:sz w:val="24"/>
          <w:szCs w:val="24"/>
        </w:rPr>
        <w:t xml:space="preserve">This </w:t>
      </w:r>
      <w:r w:rsidR="003D55CC">
        <w:rPr>
          <w:rFonts w:ascii="Times New Roman" w:hAnsi="Times New Roman" w:cs="Times New Roman"/>
          <w:sz w:val="24"/>
          <w:szCs w:val="24"/>
        </w:rPr>
        <w:t>summary</w:t>
      </w:r>
      <w:r w:rsidR="00C53B07">
        <w:rPr>
          <w:rFonts w:ascii="Times New Roman" w:hAnsi="Times New Roman" w:cs="Times New Roman"/>
          <w:sz w:val="24"/>
          <w:szCs w:val="24"/>
        </w:rPr>
        <w:t xml:space="preserve"> describes an evaluation of </w:t>
      </w:r>
      <w:r w:rsidR="002079DF">
        <w:rPr>
          <w:rFonts w:ascii="Times New Roman" w:hAnsi="Times New Roman" w:cs="Times New Roman"/>
          <w:sz w:val="24"/>
          <w:szCs w:val="24"/>
        </w:rPr>
        <w:t xml:space="preserve">components of </w:t>
      </w:r>
      <w:r w:rsidR="00C53B07">
        <w:rPr>
          <w:rFonts w:ascii="Times New Roman" w:hAnsi="Times New Roman" w:cs="Times New Roman"/>
          <w:sz w:val="24"/>
          <w:szCs w:val="24"/>
        </w:rPr>
        <w:t xml:space="preserve">the </w:t>
      </w:r>
      <w:r w:rsidR="00CF1139">
        <w:rPr>
          <w:rFonts w:ascii="Times New Roman" w:hAnsi="Times New Roman" w:cs="Times New Roman"/>
          <w:sz w:val="24"/>
          <w:szCs w:val="24"/>
        </w:rPr>
        <w:t xml:space="preserve">online </w:t>
      </w:r>
      <w:r w:rsidR="00C53B07">
        <w:rPr>
          <w:rFonts w:ascii="Times New Roman" w:hAnsi="Times New Roman" w:cs="Times New Roman"/>
          <w:sz w:val="24"/>
          <w:szCs w:val="24"/>
        </w:rPr>
        <w:t>course</w:t>
      </w:r>
      <w:r w:rsidR="000330E0">
        <w:rPr>
          <w:rFonts w:ascii="Times New Roman" w:hAnsi="Times New Roman" w:cs="Times New Roman"/>
          <w:sz w:val="24"/>
          <w:szCs w:val="24"/>
        </w:rPr>
        <w:t xml:space="preserve"> for middle-high school aged youth</w:t>
      </w:r>
      <w:r w:rsidR="00CF1139">
        <w:rPr>
          <w:rFonts w:ascii="Times New Roman" w:hAnsi="Times New Roman" w:cs="Times New Roman"/>
          <w:sz w:val="24"/>
          <w:szCs w:val="24"/>
        </w:rPr>
        <w:t>, and supplemental hands-on activities,</w:t>
      </w:r>
      <w:r w:rsidR="00C53B0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in relation to knowledge outcomes.</w:t>
      </w:r>
      <w:r w:rsidR="00A973C3">
        <w:rPr>
          <w:rFonts w:ascii="Times New Roman" w:hAnsi="Times New Roman" w:cs="Times New Roman"/>
          <w:sz w:val="24"/>
          <w:szCs w:val="24"/>
        </w:rPr>
        <w:t xml:space="preserve"> This report expands upon the evaluation performed during the 2017-18 funding cycle, based on additional data gathered during 2019.</w:t>
      </w:r>
    </w:p>
    <w:p w14:paraId="355976AB" w14:textId="2CF61D58" w:rsidR="00DA050A" w:rsidRDefault="00DA050A" w:rsidP="00DA050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To evaluate the effectiveness of this specific course plus hands-on activities, a pretest was administered to approximately 300 youth who were required to take the online training (</w:t>
      </w:r>
      <w:hyperlink r:id="rId5" w:history="1">
        <w:r w:rsidRPr="00FF37C1">
          <w:rPr>
            <w:rStyle w:val="Hyperlink"/>
            <w:rFonts w:ascii="Times New Roman" w:hAnsi="Times New Roman" w:cs="Times New Roman"/>
            <w:sz w:val="24"/>
            <w:szCs w:val="24"/>
          </w:rPr>
          <w:t>www.bluenotflu.org</w:t>
        </w:r>
      </w:hyperlink>
      <w:r>
        <w:rPr>
          <w:rFonts w:ascii="Times New Roman" w:hAnsi="Times New Roman" w:cs="Times New Roman"/>
          <w:sz w:val="24"/>
          <w:szCs w:val="24"/>
        </w:rPr>
        <w:t>) before participating in a disease prevention workshop hosted by CFSPH. Following completion of the workshop, a posttest was administered to these same individuals. Data collected was non-identifiable (individual level data was not retained), and in compliance with approved I</w:t>
      </w:r>
      <w:r w:rsidR="008B47F4">
        <w:rPr>
          <w:rFonts w:ascii="Times New Roman" w:hAnsi="Times New Roman" w:cs="Times New Roman"/>
          <w:sz w:val="24"/>
          <w:szCs w:val="24"/>
        </w:rPr>
        <w:t>nstitutional Review Board (I</w:t>
      </w:r>
      <w:r>
        <w:rPr>
          <w:rFonts w:ascii="Times New Roman" w:hAnsi="Times New Roman" w:cs="Times New Roman"/>
          <w:sz w:val="24"/>
          <w:szCs w:val="24"/>
        </w:rPr>
        <w:t>RB</w:t>
      </w:r>
      <w:r w:rsidR="008B47F4"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 xml:space="preserve"> protocols (Iowa State University </w:t>
      </w:r>
      <w:r w:rsidRPr="00DA050A">
        <w:rPr>
          <w:rFonts w:ascii="Times New Roman" w:hAnsi="Times New Roman" w:cs="Times New Roman"/>
          <w:sz w:val="24"/>
          <w:szCs w:val="24"/>
        </w:rPr>
        <w:t>IRB ID 19-220</w:t>
      </w:r>
      <w:r>
        <w:rPr>
          <w:rFonts w:ascii="Times New Roman" w:hAnsi="Times New Roman" w:cs="Times New Roman"/>
          <w:sz w:val="24"/>
          <w:szCs w:val="24"/>
        </w:rPr>
        <w:t xml:space="preserve">). Disease workshops took place at the following events: Iowa 4-H State Conference (2018 and 2019), Iowa 4-H Animal Science Roundup (2018 and 2019), and World Food Prize Iowa Youth Institute (2019). </w:t>
      </w:r>
    </w:p>
    <w:p w14:paraId="44FDA492" w14:textId="77777777" w:rsidR="00CF1139" w:rsidRPr="00312A11" w:rsidRDefault="00CF1139" w:rsidP="00CF1139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Results</w:t>
      </w:r>
    </w:p>
    <w:p w14:paraId="5567A2FB" w14:textId="00693B21" w:rsidR="00287BC8" w:rsidRDefault="00DA050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Overall, data was collected from 289 participants who completed the pre-test, and 313 participants who completed the post-test. </w:t>
      </w:r>
      <w:r w:rsidR="00E222C7">
        <w:rPr>
          <w:rFonts w:ascii="Times New Roman" w:hAnsi="Times New Roman" w:cs="Times New Roman"/>
          <w:sz w:val="24"/>
          <w:szCs w:val="24"/>
        </w:rPr>
        <w:t xml:space="preserve">The </w:t>
      </w:r>
      <w:r w:rsidR="00060AF8">
        <w:rPr>
          <w:rFonts w:ascii="Times New Roman" w:hAnsi="Times New Roman" w:cs="Times New Roman"/>
          <w:sz w:val="24"/>
          <w:szCs w:val="24"/>
        </w:rPr>
        <w:t>data from the</w:t>
      </w:r>
      <w:r w:rsidR="00853F10">
        <w:rPr>
          <w:rFonts w:ascii="Times New Roman" w:hAnsi="Times New Roman" w:cs="Times New Roman"/>
          <w:sz w:val="24"/>
          <w:szCs w:val="24"/>
        </w:rPr>
        <w:t xml:space="preserve"> </w:t>
      </w:r>
      <w:r w:rsidR="00060AF8">
        <w:rPr>
          <w:rFonts w:ascii="Times New Roman" w:hAnsi="Times New Roman" w:cs="Times New Roman"/>
          <w:sz w:val="24"/>
          <w:szCs w:val="24"/>
        </w:rPr>
        <w:t>posttests</w:t>
      </w:r>
      <w:r w:rsidR="005E1226">
        <w:rPr>
          <w:rFonts w:ascii="Times New Roman" w:hAnsi="Times New Roman" w:cs="Times New Roman"/>
          <w:sz w:val="24"/>
          <w:szCs w:val="24"/>
        </w:rPr>
        <w:t xml:space="preserve"> </w:t>
      </w:r>
      <w:r w:rsidR="00A973C3">
        <w:rPr>
          <w:rFonts w:ascii="Times New Roman" w:hAnsi="Times New Roman" w:cs="Times New Roman"/>
          <w:sz w:val="24"/>
          <w:szCs w:val="24"/>
        </w:rPr>
        <w:t xml:space="preserve">(completed either online or on paper at the event) </w:t>
      </w:r>
      <w:r w:rsidR="00852AA8">
        <w:rPr>
          <w:rFonts w:ascii="Times New Roman" w:hAnsi="Times New Roman" w:cs="Times New Roman"/>
          <w:sz w:val="24"/>
          <w:szCs w:val="24"/>
        </w:rPr>
        <w:t>were</w:t>
      </w:r>
      <w:r w:rsidR="00060AF8">
        <w:rPr>
          <w:rFonts w:ascii="Times New Roman" w:hAnsi="Times New Roman" w:cs="Times New Roman"/>
          <w:sz w:val="24"/>
          <w:szCs w:val="24"/>
        </w:rPr>
        <w:t xml:space="preserve"> compared to that from the </w:t>
      </w:r>
      <w:r w:rsidR="00853F10">
        <w:rPr>
          <w:rFonts w:ascii="Times New Roman" w:hAnsi="Times New Roman" w:cs="Times New Roman"/>
          <w:sz w:val="24"/>
          <w:szCs w:val="24"/>
        </w:rPr>
        <w:t xml:space="preserve">online </w:t>
      </w:r>
      <w:r w:rsidR="00060AF8">
        <w:rPr>
          <w:rFonts w:ascii="Times New Roman" w:hAnsi="Times New Roman" w:cs="Times New Roman"/>
          <w:sz w:val="24"/>
          <w:szCs w:val="24"/>
        </w:rPr>
        <w:t>pretests</w:t>
      </w:r>
      <w:r>
        <w:rPr>
          <w:rFonts w:ascii="Times New Roman" w:hAnsi="Times New Roman" w:cs="Times New Roman"/>
          <w:sz w:val="24"/>
          <w:szCs w:val="24"/>
        </w:rPr>
        <w:t xml:space="preserve"> in aggregate</w:t>
      </w:r>
      <w:r w:rsidR="005E1226">
        <w:rPr>
          <w:rFonts w:ascii="Times New Roman" w:hAnsi="Times New Roman" w:cs="Times New Roman"/>
          <w:sz w:val="24"/>
          <w:szCs w:val="24"/>
        </w:rPr>
        <w:t xml:space="preserve">. </w:t>
      </w:r>
      <w:r w:rsidR="00ED1B4F">
        <w:rPr>
          <w:rFonts w:ascii="Times New Roman" w:hAnsi="Times New Roman" w:cs="Times New Roman"/>
          <w:sz w:val="24"/>
          <w:szCs w:val="24"/>
        </w:rPr>
        <w:t xml:space="preserve">For all behavior-based desirable responses (e.g., handwashing, cleaning and disinfection, implementing quarantine, etc.), the percentage of students reporting </w:t>
      </w:r>
      <w:r w:rsidR="0093078E">
        <w:rPr>
          <w:rFonts w:ascii="Times New Roman" w:hAnsi="Times New Roman" w:cs="Times New Roman"/>
          <w:sz w:val="24"/>
          <w:szCs w:val="24"/>
        </w:rPr>
        <w:t xml:space="preserve">to </w:t>
      </w:r>
      <w:r w:rsidR="00ED1B4F">
        <w:rPr>
          <w:rFonts w:ascii="Times New Roman" w:hAnsi="Times New Roman" w:cs="Times New Roman"/>
          <w:sz w:val="24"/>
          <w:szCs w:val="24"/>
        </w:rPr>
        <w:t>“always” complet</w:t>
      </w:r>
      <w:r w:rsidR="0093078E">
        <w:rPr>
          <w:rFonts w:ascii="Times New Roman" w:hAnsi="Times New Roman" w:cs="Times New Roman"/>
          <w:sz w:val="24"/>
          <w:szCs w:val="24"/>
        </w:rPr>
        <w:t>e</w:t>
      </w:r>
      <w:r w:rsidR="00ED1B4F">
        <w:rPr>
          <w:rFonts w:ascii="Times New Roman" w:hAnsi="Times New Roman" w:cs="Times New Roman"/>
          <w:sz w:val="24"/>
          <w:szCs w:val="24"/>
        </w:rPr>
        <w:t xml:space="preserve"> the desired activity increased </w:t>
      </w:r>
      <w:r w:rsidR="006805DE">
        <w:rPr>
          <w:rFonts w:ascii="Times New Roman" w:hAnsi="Times New Roman" w:cs="Times New Roman"/>
          <w:sz w:val="24"/>
          <w:szCs w:val="24"/>
        </w:rPr>
        <w:t>following course completion</w:t>
      </w:r>
      <w:r w:rsidR="00ED1B4F">
        <w:rPr>
          <w:rFonts w:ascii="Times New Roman" w:hAnsi="Times New Roman" w:cs="Times New Roman"/>
          <w:sz w:val="24"/>
          <w:szCs w:val="24"/>
        </w:rPr>
        <w:t>, and the percentage of students</w:t>
      </w:r>
      <w:r w:rsidR="0093078E">
        <w:rPr>
          <w:rFonts w:ascii="Times New Roman" w:hAnsi="Times New Roman" w:cs="Times New Roman"/>
          <w:sz w:val="24"/>
          <w:szCs w:val="24"/>
        </w:rPr>
        <w:t xml:space="preserve"> reporting to</w:t>
      </w:r>
      <w:r w:rsidR="00ED1B4F">
        <w:rPr>
          <w:rFonts w:ascii="Times New Roman" w:hAnsi="Times New Roman" w:cs="Times New Roman"/>
          <w:sz w:val="24"/>
          <w:szCs w:val="24"/>
        </w:rPr>
        <w:t xml:space="preserve"> “never” complet</w:t>
      </w:r>
      <w:r w:rsidR="0093078E">
        <w:rPr>
          <w:rFonts w:ascii="Times New Roman" w:hAnsi="Times New Roman" w:cs="Times New Roman"/>
          <w:sz w:val="24"/>
          <w:szCs w:val="24"/>
        </w:rPr>
        <w:t>e</w:t>
      </w:r>
      <w:r w:rsidR="00ED1B4F">
        <w:rPr>
          <w:rFonts w:ascii="Times New Roman" w:hAnsi="Times New Roman" w:cs="Times New Roman"/>
          <w:sz w:val="24"/>
          <w:szCs w:val="24"/>
        </w:rPr>
        <w:t xml:space="preserve"> the desired activity decreased</w:t>
      </w:r>
      <w:r w:rsidR="00852AA8">
        <w:rPr>
          <w:rFonts w:ascii="Times New Roman" w:hAnsi="Times New Roman" w:cs="Times New Roman"/>
          <w:sz w:val="24"/>
          <w:szCs w:val="24"/>
        </w:rPr>
        <w:t xml:space="preserve"> (Figure</w:t>
      </w:r>
      <w:r w:rsidR="009F6310">
        <w:rPr>
          <w:rFonts w:ascii="Times New Roman" w:hAnsi="Times New Roman" w:cs="Times New Roman"/>
          <w:sz w:val="24"/>
          <w:szCs w:val="24"/>
        </w:rPr>
        <w:t xml:space="preserve"> 1)</w:t>
      </w:r>
      <w:r w:rsidR="0093078E">
        <w:rPr>
          <w:rFonts w:ascii="Times New Roman" w:hAnsi="Times New Roman" w:cs="Times New Roman"/>
          <w:sz w:val="24"/>
          <w:szCs w:val="24"/>
        </w:rPr>
        <w:t xml:space="preserve">. </w:t>
      </w:r>
      <w:r w:rsidR="00852AA8">
        <w:rPr>
          <w:rFonts w:ascii="Times New Roman" w:hAnsi="Times New Roman" w:cs="Times New Roman"/>
          <w:sz w:val="24"/>
          <w:szCs w:val="24"/>
        </w:rPr>
        <w:t xml:space="preserve">For all behavior-based undesirable responses (e.g., eating in animal areas, sharing equipment), the percentage of students reporting to “never” complete the undesired activity increased following course completion, </w:t>
      </w:r>
      <w:r w:rsidR="00B247A0">
        <w:rPr>
          <w:rFonts w:ascii="Times New Roman" w:hAnsi="Times New Roman" w:cs="Times New Roman"/>
          <w:sz w:val="24"/>
          <w:szCs w:val="24"/>
        </w:rPr>
        <w:t>while</w:t>
      </w:r>
      <w:r w:rsidR="00852AA8">
        <w:rPr>
          <w:rFonts w:ascii="Times New Roman" w:hAnsi="Times New Roman" w:cs="Times New Roman"/>
          <w:sz w:val="24"/>
          <w:szCs w:val="24"/>
        </w:rPr>
        <w:t xml:space="preserve"> the percentage of students reporting to “always” complete the undesired activity </w:t>
      </w:r>
      <w:r w:rsidR="00B247A0">
        <w:rPr>
          <w:rFonts w:ascii="Times New Roman" w:hAnsi="Times New Roman" w:cs="Times New Roman"/>
          <w:sz w:val="24"/>
          <w:szCs w:val="24"/>
        </w:rPr>
        <w:t>remained approximately the same</w:t>
      </w:r>
      <w:r w:rsidR="00852AA8">
        <w:rPr>
          <w:rFonts w:ascii="Times New Roman" w:hAnsi="Times New Roman" w:cs="Times New Roman"/>
          <w:sz w:val="24"/>
          <w:szCs w:val="24"/>
        </w:rPr>
        <w:t xml:space="preserve"> (Figure 2).  </w:t>
      </w:r>
    </w:p>
    <w:p w14:paraId="600E1AC2" w14:textId="1825600B" w:rsidR="00DA050A" w:rsidRDefault="00DA050A">
      <w:pPr>
        <w:rPr>
          <w:rFonts w:ascii="Times New Roman" w:hAnsi="Times New Roman" w:cs="Times New Roman"/>
          <w:sz w:val="24"/>
          <w:szCs w:val="24"/>
        </w:rPr>
      </w:pPr>
    </w:p>
    <w:p w14:paraId="6CE24682" w14:textId="3FB7D220" w:rsidR="00DA050A" w:rsidRDefault="00DA050A">
      <w:pPr>
        <w:rPr>
          <w:rFonts w:ascii="Times New Roman" w:hAnsi="Times New Roman" w:cs="Times New Roman"/>
          <w:sz w:val="24"/>
          <w:szCs w:val="24"/>
        </w:rPr>
      </w:pPr>
    </w:p>
    <w:p w14:paraId="0A04FADB" w14:textId="77777777" w:rsidR="00DA050A" w:rsidRDefault="00DA050A">
      <w:pPr>
        <w:rPr>
          <w:rFonts w:ascii="Times New Roman" w:hAnsi="Times New Roman" w:cs="Times New Roman"/>
          <w:sz w:val="24"/>
          <w:szCs w:val="24"/>
        </w:rPr>
      </w:pPr>
    </w:p>
    <w:p w14:paraId="7DD31B0A" w14:textId="22A9E3DB" w:rsidR="00852AA8" w:rsidRPr="00852AA8" w:rsidRDefault="00852AA8">
      <w:pPr>
        <w:rPr>
          <w:rFonts w:ascii="Times New Roman" w:hAnsi="Times New Roman" w:cs="Times New Roman"/>
          <w:b/>
          <w:sz w:val="24"/>
          <w:szCs w:val="24"/>
        </w:rPr>
      </w:pPr>
      <w:r w:rsidRPr="00852AA8">
        <w:rPr>
          <w:rFonts w:ascii="Times New Roman" w:hAnsi="Times New Roman" w:cs="Times New Roman"/>
          <w:b/>
          <w:sz w:val="24"/>
          <w:szCs w:val="24"/>
        </w:rPr>
        <w:t xml:space="preserve">Figure 1. Reported desirable behaviors from pretests and posttests </w:t>
      </w:r>
    </w:p>
    <w:p w14:paraId="5140D85D" w14:textId="7FB8F24D" w:rsidR="00852AA8" w:rsidRDefault="00A973C3">
      <w:pPr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drawing>
          <wp:inline distT="0" distB="0" distL="0" distR="0" wp14:anchorId="753466AF" wp14:editId="76544B5F">
            <wp:extent cx="4454072" cy="2517322"/>
            <wp:effectExtent l="0" t="0" r="3810" b="16510"/>
            <wp:docPr id="1" name="Chart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6"/>
              </a:graphicData>
            </a:graphic>
          </wp:inline>
        </w:drawing>
      </w:r>
    </w:p>
    <w:p w14:paraId="1114D50E" w14:textId="6A9701E0" w:rsidR="00852AA8" w:rsidRPr="00852AA8" w:rsidRDefault="00852AA8">
      <w:pPr>
        <w:rPr>
          <w:rFonts w:ascii="Times New Roman" w:hAnsi="Times New Roman" w:cs="Times New Roman"/>
          <w:b/>
          <w:sz w:val="24"/>
          <w:szCs w:val="24"/>
        </w:rPr>
      </w:pPr>
      <w:r w:rsidRPr="00852AA8">
        <w:rPr>
          <w:rFonts w:ascii="Times New Roman" w:hAnsi="Times New Roman" w:cs="Times New Roman"/>
          <w:b/>
          <w:sz w:val="24"/>
          <w:szCs w:val="24"/>
        </w:rPr>
        <w:t xml:space="preserve">Figure </w:t>
      </w:r>
      <w:r>
        <w:rPr>
          <w:rFonts w:ascii="Times New Roman" w:hAnsi="Times New Roman" w:cs="Times New Roman"/>
          <w:b/>
          <w:sz w:val="24"/>
          <w:szCs w:val="24"/>
        </w:rPr>
        <w:t>2</w:t>
      </w:r>
      <w:r w:rsidRPr="00852AA8">
        <w:rPr>
          <w:rFonts w:ascii="Times New Roman" w:hAnsi="Times New Roman" w:cs="Times New Roman"/>
          <w:b/>
          <w:sz w:val="24"/>
          <w:szCs w:val="24"/>
        </w:rPr>
        <w:t xml:space="preserve">. Reported </w:t>
      </w:r>
      <w:r>
        <w:rPr>
          <w:rFonts w:ascii="Times New Roman" w:hAnsi="Times New Roman" w:cs="Times New Roman"/>
          <w:b/>
          <w:sz w:val="24"/>
          <w:szCs w:val="24"/>
        </w:rPr>
        <w:t>un</w:t>
      </w:r>
      <w:r w:rsidRPr="00852AA8">
        <w:rPr>
          <w:rFonts w:ascii="Times New Roman" w:hAnsi="Times New Roman" w:cs="Times New Roman"/>
          <w:b/>
          <w:sz w:val="24"/>
          <w:szCs w:val="24"/>
        </w:rPr>
        <w:t xml:space="preserve">desirable behaviors from pretests and posttests </w:t>
      </w:r>
    </w:p>
    <w:p w14:paraId="764132C6" w14:textId="302DFFBD" w:rsidR="00852AA8" w:rsidRDefault="00B247A0">
      <w:pPr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drawing>
          <wp:inline distT="0" distB="0" distL="0" distR="0" wp14:anchorId="6FB8CA40" wp14:editId="1F33FC3A">
            <wp:extent cx="4428671" cy="2536372"/>
            <wp:effectExtent l="0" t="0" r="10160" b="16510"/>
            <wp:docPr id="6" name="Chart 6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7"/>
              </a:graphicData>
            </a:graphic>
          </wp:inline>
        </w:drawing>
      </w:r>
    </w:p>
    <w:p w14:paraId="274F0F68" w14:textId="2CE104F7" w:rsidR="00EE5DF5" w:rsidRDefault="00E528D2">
      <w:pPr>
        <w:rPr>
          <w:rFonts w:ascii="Times New Roman" w:hAnsi="Times New Roman" w:cs="Times New Roman"/>
          <w:sz w:val="24"/>
          <w:szCs w:val="24"/>
        </w:rPr>
      </w:pPr>
      <w:r w:rsidRPr="00E528D2">
        <w:rPr>
          <w:rFonts w:ascii="Times New Roman" w:hAnsi="Times New Roman" w:cs="Times New Roman"/>
          <w:sz w:val="24"/>
          <w:szCs w:val="24"/>
        </w:rPr>
        <w:t>Anal</w:t>
      </w:r>
      <w:r w:rsidR="00DA050A">
        <w:rPr>
          <w:rFonts w:ascii="Times New Roman" w:hAnsi="Times New Roman" w:cs="Times New Roman"/>
          <w:sz w:val="24"/>
          <w:szCs w:val="24"/>
        </w:rPr>
        <w:t xml:space="preserve">ysis of this data revealed </w:t>
      </w:r>
      <w:r w:rsidR="0060685A">
        <w:rPr>
          <w:rFonts w:ascii="Times New Roman" w:hAnsi="Times New Roman" w:cs="Times New Roman"/>
          <w:sz w:val="24"/>
          <w:szCs w:val="24"/>
        </w:rPr>
        <w:t>a 33</w:t>
      </w:r>
      <w:r w:rsidRPr="00E528D2">
        <w:rPr>
          <w:rFonts w:ascii="Times New Roman" w:hAnsi="Times New Roman" w:cs="Times New Roman"/>
          <w:sz w:val="24"/>
          <w:szCs w:val="24"/>
        </w:rPr>
        <w:t>% increase in the number of participants that report they will "Always" engage in a de</w:t>
      </w:r>
      <w:r w:rsidR="0060685A">
        <w:rPr>
          <w:rFonts w:ascii="Times New Roman" w:hAnsi="Times New Roman" w:cs="Times New Roman"/>
          <w:sz w:val="24"/>
          <w:szCs w:val="24"/>
        </w:rPr>
        <w:t>sirable behavior, alongside a 38</w:t>
      </w:r>
      <w:r w:rsidRPr="00E528D2">
        <w:rPr>
          <w:rFonts w:ascii="Times New Roman" w:hAnsi="Times New Roman" w:cs="Times New Roman"/>
          <w:sz w:val="24"/>
          <w:szCs w:val="24"/>
        </w:rPr>
        <w:t xml:space="preserve">% increase in the number that report that they will "Never" engage in an undesirable behavior. </w:t>
      </w:r>
    </w:p>
    <w:p w14:paraId="011017B9" w14:textId="6291349E" w:rsidR="00EE5DF5" w:rsidRDefault="00E528D2">
      <w:pPr>
        <w:rPr>
          <w:rFonts w:ascii="Times New Roman" w:hAnsi="Times New Roman" w:cs="Times New Roman"/>
          <w:sz w:val="24"/>
          <w:szCs w:val="24"/>
        </w:rPr>
      </w:pPr>
      <w:r w:rsidRPr="00E528D2">
        <w:rPr>
          <w:rFonts w:ascii="Times New Roman" w:hAnsi="Times New Roman" w:cs="Times New Roman"/>
          <w:sz w:val="24"/>
          <w:szCs w:val="24"/>
        </w:rPr>
        <w:t>Additionally, ther</w:t>
      </w:r>
      <w:r w:rsidR="0060685A">
        <w:rPr>
          <w:rFonts w:ascii="Times New Roman" w:hAnsi="Times New Roman" w:cs="Times New Roman"/>
          <w:sz w:val="24"/>
          <w:szCs w:val="24"/>
        </w:rPr>
        <w:t>e was a 27</w:t>
      </w:r>
      <w:r w:rsidRPr="00E528D2">
        <w:rPr>
          <w:rFonts w:ascii="Times New Roman" w:hAnsi="Times New Roman" w:cs="Times New Roman"/>
          <w:sz w:val="24"/>
          <w:szCs w:val="24"/>
        </w:rPr>
        <w:t>% increase (from 7</w:t>
      </w:r>
      <w:r w:rsidR="0060685A">
        <w:rPr>
          <w:rFonts w:ascii="Times New Roman" w:hAnsi="Times New Roman" w:cs="Times New Roman"/>
          <w:sz w:val="24"/>
          <w:szCs w:val="24"/>
        </w:rPr>
        <w:t>0</w:t>
      </w:r>
      <w:r w:rsidRPr="00E528D2">
        <w:rPr>
          <w:rFonts w:ascii="Times New Roman" w:hAnsi="Times New Roman" w:cs="Times New Roman"/>
          <w:sz w:val="24"/>
          <w:szCs w:val="24"/>
        </w:rPr>
        <w:t>% to 9</w:t>
      </w:r>
      <w:r w:rsidR="0060685A">
        <w:rPr>
          <w:rFonts w:ascii="Times New Roman" w:hAnsi="Times New Roman" w:cs="Times New Roman"/>
          <w:sz w:val="24"/>
          <w:szCs w:val="24"/>
        </w:rPr>
        <w:t>8</w:t>
      </w:r>
      <w:r w:rsidRPr="00E528D2">
        <w:rPr>
          <w:rFonts w:ascii="Times New Roman" w:hAnsi="Times New Roman" w:cs="Times New Roman"/>
          <w:sz w:val="24"/>
          <w:szCs w:val="24"/>
        </w:rPr>
        <w:t xml:space="preserve">%) in participants that believed animals can make them sick </w:t>
      </w:r>
      <w:r w:rsidR="00EE5DF5">
        <w:rPr>
          <w:rFonts w:ascii="Times New Roman" w:hAnsi="Times New Roman" w:cs="Times New Roman"/>
          <w:sz w:val="24"/>
          <w:szCs w:val="24"/>
        </w:rPr>
        <w:t xml:space="preserve">(Figure 3) </w:t>
      </w:r>
      <w:r w:rsidR="005E7DA0">
        <w:rPr>
          <w:rFonts w:ascii="Times New Roman" w:hAnsi="Times New Roman" w:cs="Times New Roman"/>
          <w:sz w:val="24"/>
          <w:szCs w:val="24"/>
        </w:rPr>
        <w:t>and a 27% increase (64% to 92</w:t>
      </w:r>
      <w:r w:rsidRPr="00E528D2">
        <w:rPr>
          <w:rFonts w:ascii="Times New Roman" w:hAnsi="Times New Roman" w:cs="Times New Roman"/>
          <w:sz w:val="24"/>
          <w:szCs w:val="24"/>
        </w:rPr>
        <w:t>%) in participants that bel</w:t>
      </w:r>
      <w:r w:rsidR="00EE5DF5">
        <w:rPr>
          <w:rFonts w:ascii="Times New Roman" w:hAnsi="Times New Roman" w:cs="Times New Roman"/>
          <w:sz w:val="24"/>
          <w:szCs w:val="24"/>
        </w:rPr>
        <w:t xml:space="preserve">ieve they can make animals sick (Figure 4). </w:t>
      </w:r>
    </w:p>
    <w:p w14:paraId="7DFB4F5F" w14:textId="5546C3F0" w:rsidR="00BF71CF" w:rsidRDefault="00BF71CF">
      <w:pPr>
        <w:rPr>
          <w:rFonts w:ascii="Times New Roman" w:hAnsi="Times New Roman" w:cs="Times New Roman"/>
          <w:b/>
          <w:sz w:val="24"/>
          <w:szCs w:val="24"/>
        </w:rPr>
      </w:pPr>
    </w:p>
    <w:p w14:paraId="16D7B49E" w14:textId="77777777" w:rsidR="00746C02" w:rsidRDefault="00746C02">
      <w:pPr>
        <w:rPr>
          <w:rFonts w:ascii="Times New Roman" w:hAnsi="Times New Roman" w:cs="Times New Roman"/>
          <w:b/>
          <w:sz w:val="24"/>
          <w:szCs w:val="24"/>
        </w:rPr>
      </w:pPr>
    </w:p>
    <w:p w14:paraId="65B578E9" w14:textId="77777777" w:rsidR="00BF71CF" w:rsidRDefault="00BF71CF">
      <w:pPr>
        <w:rPr>
          <w:rFonts w:ascii="Times New Roman" w:hAnsi="Times New Roman" w:cs="Times New Roman"/>
          <w:b/>
          <w:sz w:val="24"/>
          <w:szCs w:val="24"/>
        </w:rPr>
      </w:pPr>
    </w:p>
    <w:p w14:paraId="3E162A50" w14:textId="2D20FDCD" w:rsidR="00EE5DF5" w:rsidRPr="00EE5DF5" w:rsidRDefault="00EE5DF5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Figure 3. Reported beliefs related to animals making humans sick from pretests and posttests</w:t>
      </w:r>
    </w:p>
    <w:p w14:paraId="667F057E" w14:textId="63FF69EA" w:rsidR="00EE5DF5" w:rsidRDefault="00EE5DF5">
      <w:pPr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drawing>
          <wp:inline distT="0" distB="0" distL="0" distR="0" wp14:anchorId="4DC643AD" wp14:editId="4A1F0F9A">
            <wp:extent cx="4454072" cy="2517323"/>
            <wp:effectExtent l="0" t="0" r="3810" b="16510"/>
            <wp:docPr id="2" name="Chart 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"/>
              </a:graphicData>
            </a:graphic>
          </wp:inline>
        </w:drawing>
      </w:r>
    </w:p>
    <w:p w14:paraId="51E1E8C0" w14:textId="61EEA18F" w:rsidR="00EE5DF5" w:rsidRPr="00EE5DF5" w:rsidRDefault="00EE5DF5" w:rsidP="00EE5DF5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Figure </w:t>
      </w:r>
      <w:r>
        <w:rPr>
          <w:rFonts w:ascii="Times New Roman" w:hAnsi="Times New Roman" w:cs="Times New Roman"/>
          <w:b/>
          <w:sz w:val="24"/>
          <w:szCs w:val="24"/>
        </w:rPr>
        <w:t>4</w:t>
      </w:r>
      <w:r>
        <w:rPr>
          <w:rFonts w:ascii="Times New Roman" w:hAnsi="Times New Roman" w:cs="Times New Roman"/>
          <w:b/>
          <w:sz w:val="24"/>
          <w:szCs w:val="24"/>
        </w:rPr>
        <w:t xml:space="preserve">. Reported beliefs related to </w:t>
      </w:r>
      <w:r>
        <w:rPr>
          <w:rFonts w:ascii="Times New Roman" w:hAnsi="Times New Roman" w:cs="Times New Roman"/>
          <w:b/>
          <w:sz w:val="24"/>
          <w:szCs w:val="24"/>
        </w:rPr>
        <w:t>humans</w:t>
      </w:r>
      <w:r>
        <w:rPr>
          <w:rFonts w:ascii="Times New Roman" w:hAnsi="Times New Roman" w:cs="Times New Roman"/>
          <w:b/>
          <w:sz w:val="24"/>
          <w:szCs w:val="24"/>
        </w:rPr>
        <w:t xml:space="preserve"> making </w:t>
      </w:r>
      <w:r>
        <w:rPr>
          <w:rFonts w:ascii="Times New Roman" w:hAnsi="Times New Roman" w:cs="Times New Roman"/>
          <w:b/>
          <w:sz w:val="24"/>
          <w:szCs w:val="24"/>
        </w:rPr>
        <w:t>animals</w:t>
      </w:r>
      <w:r>
        <w:rPr>
          <w:rFonts w:ascii="Times New Roman" w:hAnsi="Times New Roman" w:cs="Times New Roman"/>
          <w:b/>
          <w:sz w:val="24"/>
          <w:szCs w:val="24"/>
        </w:rPr>
        <w:t xml:space="preserve"> sick from pretests and posttests</w:t>
      </w:r>
    </w:p>
    <w:p w14:paraId="588F3203" w14:textId="666A9CE7" w:rsidR="00EE5DF5" w:rsidRDefault="00EE5DF5">
      <w:pPr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drawing>
          <wp:inline distT="0" distB="0" distL="0" distR="0" wp14:anchorId="23123E95" wp14:editId="0DF7ACDA">
            <wp:extent cx="4454072" cy="2517323"/>
            <wp:effectExtent l="0" t="0" r="3810" b="16510"/>
            <wp:docPr id="3" name="Chart 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"/>
              </a:graphicData>
            </a:graphic>
          </wp:inline>
        </w:drawing>
      </w:r>
    </w:p>
    <w:p w14:paraId="6BA5C696" w14:textId="77E67251" w:rsidR="006805DE" w:rsidRDefault="00025A47">
      <w:pPr>
        <w:rPr>
          <w:rFonts w:ascii="Times New Roman" w:hAnsi="Times New Roman" w:cs="Times New Roman"/>
          <w:sz w:val="24"/>
          <w:szCs w:val="24"/>
        </w:rPr>
      </w:pPr>
      <w:r w:rsidRPr="000044F9">
        <w:rPr>
          <w:rFonts w:ascii="Times New Roman" w:hAnsi="Times New Roman" w:cs="Times New Roman"/>
          <w:sz w:val="24"/>
          <w:szCs w:val="24"/>
        </w:rPr>
        <w:t xml:space="preserve">In addition, improvements were seen in </w:t>
      </w:r>
      <w:r w:rsidR="000044F9">
        <w:rPr>
          <w:rFonts w:ascii="Times New Roman" w:hAnsi="Times New Roman" w:cs="Times New Roman"/>
          <w:sz w:val="24"/>
          <w:szCs w:val="24"/>
        </w:rPr>
        <w:t>the number of activities that students were able to correctly identify as having the potential</w:t>
      </w:r>
      <w:r w:rsidR="000044F9">
        <w:rPr>
          <w:rFonts w:ascii="Times New Roman" w:hAnsi="Times New Roman" w:cs="Times New Roman"/>
          <w:sz w:val="24"/>
          <w:szCs w:val="24"/>
        </w:rPr>
        <w:t xml:space="preserve"> to result in exposure to germs.</w:t>
      </w:r>
      <w:r w:rsidR="000044F9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375EB56" w14:textId="40BA7674" w:rsidR="00853F10" w:rsidRDefault="00853F10">
      <w:pPr>
        <w:rPr>
          <w:rFonts w:ascii="Times New Roman" w:hAnsi="Times New Roman" w:cs="Times New Roman"/>
          <w:sz w:val="24"/>
          <w:szCs w:val="24"/>
        </w:rPr>
      </w:pPr>
      <w:r w:rsidRPr="00BA7C0F">
        <w:rPr>
          <w:rFonts w:ascii="Times New Roman" w:hAnsi="Times New Roman" w:cs="Times New Roman"/>
          <w:sz w:val="24"/>
          <w:szCs w:val="24"/>
        </w:rPr>
        <w:t xml:space="preserve">In the pretests, </w:t>
      </w:r>
      <w:r w:rsidR="00BA7C0F" w:rsidRPr="00BA7C0F">
        <w:rPr>
          <w:rFonts w:ascii="Times New Roman" w:hAnsi="Times New Roman" w:cs="Times New Roman"/>
          <w:sz w:val="24"/>
          <w:szCs w:val="24"/>
        </w:rPr>
        <w:t>approximately 35%</w:t>
      </w:r>
      <w:r w:rsidR="008C5380" w:rsidRPr="00BA7C0F">
        <w:rPr>
          <w:rFonts w:ascii="Times New Roman" w:hAnsi="Times New Roman" w:cs="Times New Roman"/>
          <w:sz w:val="24"/>
          <w:szCs w:val="24"/>
        </w:rPr>
        <w:t xml:space="preserve"> of</w:t>
      </w:r>
      <w:r w:rsidRPr="00BA7C0F">
        <w:rPr>
          <w:rFonts w:ascii="Times New Roman" w:hAnsi="Times New Roman" w:cs="Times New Roman"/>
          <w:sz w:val="24"/>
          <w:szCs w:val="24"/>
        </w:rPr>
        <w:t xml:space="preserve"> students reported they were very likely to change their behavior if it kept themselves healthy</w:t>
      </w:r>
      <w:r w:rsidR="008C5380" w:rsidRPr="00BA7C0F">
        <w:rPr>
          <w:rFonts w:ascii="Times New Roman" w:hAnsi="Times New Roman" w:cs="Times New Roman"/>
          <w:sz w:val="24"/>
          <w:szCs w:val="24"/>
        </w:rPr>
        <w:t>,</w:t>
      </w:r>
      <w:r w:rsidRPr="00BA7C0F">
        <w:rPr>
          <w:rFonts w:ascii="Times New Roman" w:hAnsi="Times New Roman" w:cs="Times New Roman"/>
          <w:sz w:val="24"/>
          <w:szCs w:val="24"/>
        </w:rPr>
        <w:t xml:space="preserve"> </w:t>
      </w:r>
      <w:r w:rsidR="00BA7C0F" w:rsidRPr="00BA7C0F">
        <w:rPr>
          <w:rFonts w:ascii="Times New Roman" w:hAnsi="Times New Roman" w:cs="Times New Roman"/>
          <w:sz w:val="24"/>
          <w:szCs w:val="24"/>
        </w:rPr>
        <w:t>approximately 52%</w:t>
      </w:r>
      <w:r w:rsidR="0060685A" w:rsidRPr="00BA7C0F">
        <w:rPr>
          <w:rFonts w:ascii="Times New Roman" w:hAnsi="Times New Roman" w:cs="Times New Roman"/>
          <w:sz w:val="24"/>
          <w:szCs w:val="24"/>
        </w:rPr>
        <w:t xml:space="preserve"> </w:t>
      </w:r>
      <w:r w:rsidR="008C5380" w:rsidRPr="00BA7C0F">
        <w:rPr>
          <w:rFonts w:ascii="Times New Roman" w:hAnsi="Times New Roman" w:cs="Times New Roman"/>
          <w:sz w:val="24"/>
          <w:szCs w:val="24"/>
        </w:rPr>
        <w:t>of</w:t>
      </w:r>
      <w:r w:rsidRPr="00BA7C0F">
        <w:rPr>
          <w:rFonts w:ascii="Times New Roman" w:hAnsi="Times New Roman" w:cs="Times New Roman"/>
          <w:sz w:val="24"/>
          <w:szCs w:val="24"/>
        </w:rPr>
        <w:t xml:space="preserve"> students reported they were very likely to change their behavior if it kept other people healthy. However, </w:t>
      </w:r>
      <w:r w:rsidR="00BA7C0F" w:rsidRPr="00BA7C0F">
        <w:rPr>
          <w:rFonts w:ascii="Times New Roman" w:hAnsi="Times New Roman" w:cs="Times New Roman"/>
          <w:sz w:val="24"/>
          <w:szCs w:val="24"/>
        </w:rPr>
        <w:t>approximately 61%</w:t>
      </w:r>
      <w:r w:rsidR="008C5380" w:rsidRPr="00BA7C0F">
        <w:rPr>
          <w:rFonts w:ascii="Times New Roman" w:hAnsi="Times New Roman" w:cs="Times New Roman"/>
          <w:sz w:val="24"/>
          <w:szCs w:val="24"/>
        </w:rPr>
        <w:t xml:space="preserve"> of</w:t>
      </w:r>
      <w:r w:rsidRPr="00BA7C0F">
        <w:rPr>
          <w:rFonts w:ascii="Times New Roman" w:hAnsi="Times New Roman" w:cs="Times New Roman"/>
          <w:sz w:val="24"/>
          <w:szCs w:val="24"/>
        </w:rPr>
        <w:t xml:space="preserve"> students reported they were very likely to change their behavior if it would keep their animals healthy.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AA32300" w14:textId="77777777" w:rsidR="00746C02" w:rsidRDefault="00746C02">
      <w:pPr>
        <w:rPr>
          <w:rFonts w:ascii="Times New Roman" w:hAnsi="Times New Roman" w:cs="Times New Roman"/>
          <w:b/>
          <w:sz w:val="24"/>
          <w:szCs w:val="24"/>
        </w:rPr>
      </w:pPr>
    </w:p>
    <w:p w14:paraId="5AABC6AD" w14:textId="6C38D07C" w:rsidR="00312A11" w:rsidRPr="00312A11" w:rsidRDefault="00312A11">
      <w:pPr>
        <w:rPr>
          <w:rFonts w:ascii="Times New Roman" w:hAnsi="Times New Roman" w:cs="Times New Roman"/>
          <w:b/>
          <w:sz w:val="24"/>
          <w:szCs w:val="24"/>
        </w:rPr>
      </w:pPr>
      <w:r w:rsidRPr="00312A11">
        <w:rPr>
          <w:rFonts w:ascii="Times New Roman" w:hAnsi="Times New Roman" w:cs="Times New Roman"/>
          <w:b/>
          <w:sz w:val="24"/>
          <w:szCs w:val="24"/>
        </w:rPr>
        <w:t>Discussion</w:t>
      </w:r>
    </w:p>
    <w:p w14:paraId="77375E8E" w14:textId="42D8A2E6" w:rsidR="00F20B10" w:rsidRDefault="00E528D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In data analysis from the previous funding cycle, we described an </w:t>
      </w:r>
      <w:r w:rsidR="003367C1">
        <w:rPr>
          <w:rFonts w:ascii="Times New Roman" w:hAnsi="Times New Roman" w:cs="Times New Roman"/>
          <w:sz w:val="24"/>
          <w:szCs w:val="24"/>
        </w:rPr>
        <w:t>overall high level of knowledge</w:t>
      </w:r>
      <w:r w:rsidR="004F4818">
        <w:rPr>
          <w:rFonts w:ascii="Times New Roman" w:hAnsi="Times New Roman" w:cs="Times New Roman"/>
          <w:sz w:val="24"/>
          <w:szCs w:val="24"/>
        </w:rPr>
        <w:t>, and improvement in knowledge,</w:t>
      </w:r>
      <w:r w:rsidR="003367C1">
        <w:rPr>
          <w:rFonts w:ascii="Times New Roman" w:hAnsi="Times New Roman" w:cs="Times New Roman"/>
          <w:sz w:val="24"/>
          <w:szCs w:val="24"/>
        </w:rPr>
        <w:t xml:space="preserve"> as assessed by the evaluation</w:t>
      </w:r>
      <w:r>
        <w:rPr>
          <w:rFonts w:ascii="Times New Roman" w:hAnsi="Times New Roman" w:cs="Times New Roman"/>
          <w:sz w:val="24"/>
          <w:szCs w:val="24"/>
        </w:rPr>
        <w:t xml:space="preserve"> for participants taking the online course</w:t>
      </w:r>
      <w:r w:rsidR="003367C1">
        <w:rPr>
          <w:rFonts w:ascii="Times New Roman" w:hAnsi="Times New Roman" w:cs="Times New Roman"/>
          <w:sz w:val="24"/>
          <w:szCs w:val="24"/>
        </w:rPr>
        <w:t>.</w:t>
      </w:r>
      <w:r w:rsidRPr="00E528D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This data</w:t>
      </w:r>
      <w:r w:rsidR="00C55149">
        <w:rPr>
          <w:rFonts w:ascii="Times New Roman" w:hAnsi="Times New Roman" w:cs="Times New Roman"/>
          <w:sz w:val="24"/>
          <w:szCs w:val="24"/>
        </w:rPr>
        <w:t xml:space="preserve"> </w:t>
      </w:r>
      <w:r w:rsidR="00F2290B">
        <w:rPr>
          <w:rFonts w:ascii="Times New Roman" w:hAnsi="Times New Roman" w:cs="Times New Roman"/>
          <w:sz w:val="24"/>
          <w:szCs w:val="24"/>
        </w:rPr>
        <w:t>support</w:t>
      </w:r>
      <w:r>
        <w:rPr>
          <w:rFonts w:ascii="Times New Roman" w:hAnsi="Times New Roman" w:cs="Times New Roman"/>
          <w:sz w:val="24"/>
          <w:szCs w:val="24"/>
        </w:rPr>
        <w:t>s</w:t>
      </w:r>
      <w:r w:rsidR="00F2290B">
        <w:rPr>
          <w:rFonts w:ascii="Times New Roman" w:hAnsi="Times New Roman" w:cs="Times New Roman"/>
          <w:sz w:val="24"/>
          <w:szCs w:val="24"/>
        </w:rPr>
        <w:t xml:space="preserve"> the </w:t>
      </w:r>
      <w:r w:rsidR="00C55149">
        <w:rPr>
          <w:rFonts w:ascii="Times New Roman" w:hAnsi="Times New Roman" w:cs="Times New Roman"/>
          <w:sz w:val="24"/>
          <w:szCs w:val="24"/>
        </w:rPr>
        <w:t>value of web-based training</w:t>
      </w:r>
      <w:r w:rsidR="00F2290B">
        <w:rPr>
          <w:rFonts w:ascii="Times New Roman" w:hAnsi="Times New Roman" w:cs="Times New Roman"/>
          <w:sz w:val="24"/>
          <w:szCs w:val="24"/>
        </w:rPr>
        <w:t xml:space="preserve"> and the efficacy of this particular course. Further value </w:t>
      </w:r>
      <w:r>
        <w:rPr>
          <w:rFonts w:ascii="Times New Roman" w:hAnsi="Times New Roman" w:cs="Times New Roman"/>
          <w:sz w:val="24"/>
          <w:szCs w:val="24"/>
        </w:rPr>
        <w:t xml:space="preserve">was provided in this year’s funding cycle, </w:t>
      </w:r>
      <w:r w:rsidR="00F20B10">
        <w:rPr>
          <w:rFonts w:ascii="Times New Roman" w:hAnsi="Times New Roman" w:cs="Times New Roman"/>
          <w:sz w:val="24"/>
          <w:szCs w:val="24"/>
        </w:rPr>
        <w:t>with additional workshops and participants contributing to a greater sample size for completed pre- and post- tests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7AF081CC" w14:textId="1CFE3091" w:rsidR="008C5380" w:rsidRDefault="008C5380">
      <w:pPr>
        <w:rPr>
          <w:rFonts w:ascii="Times New Roman" w:hAnsi="Times New Roman" w:cs="Times New Roman"/>
          <w:sz w:val="24"/>
          <w:szCs w:val="24"/>
        </w:rPr>
      </w:pPr>
      <w:r w:rsidRPr="00420968">
        <w:rPr>
          <w:rFonts w:ascii="Times New Roman" w:hAnsi="Times New Roman" w:cs="Times New Roman"/>
          <w:sz w:val="24"/>
          <w:szCs w:val="24"/>
        </w:rPr>
        <w:t xml:space="preserve">Students were </w:t>
      </w:r>
      <w:r w:rsidR="00BA7C0F" w:rsidRPr="00420968">
        <w:rPr>
          <w:rFonts w:ascii="Times New Roman" w:hAnsi="Times New Roman" w:cs="Times New Roman"/>
          <w:sz w:val="24"/>
          <w:szCs w:val="24"/>
        </w:rPr>
        <w:t xml:space="preserve">motivated to change behavior if could protect the health of themselves, </w:t>
      </w:r>
      <w:r w:rsidRPr="00420968">
        <w:rPr>
          <w:rFonts w:ascii="Times New Roman" w:hAnsi="Times New Roman" w:cs="Times New Roman"/>
          <w:sz w:val="24"/>
          <w:szCs w:val="24"/>
        </w:rPr>
        <w:t>more motivated to change behavior if it could protect the health of other people and most motivated by protecting the health of their anim</w:t>
      </w:r>
      <w:r w:rsidR="00054D97" w:rsidRPr="00420968">
        <w:rPr>
          <w:rFonts w:ascii="Times New Roman" w:hAnsi="Times New Roman" w:cs="Times New Roman"/>
          <w:sz w:val="24"/>
          <w:szCs w:val="24"/>
        </w:rPr>
        <w:t xml:space="preserve">als. </w:t>
      </w:r>
      <w:r w:rsidR="00BA7C0F" w:rsidRPr="00420968">
        <w:rPr>
          <w:rFonts w:ascii="Times New Roman" w:hAnsi="Times New Roman" w:cs="Times New Roman"/>
          <w:sz w:val="24"/>
          <w:szCs w:val="24"/>
        </w:rPr>
        <w:t xml:space="preserve">This observation was consistent with what was noted during analysis of data collected during the previous funding cycle. </w:t>
      </w:r>
      <w:r w:rsidR="00054D97" w:rsidRPr="00420968">
        <w:rPr>
          <w:rFonts w:ascii="Times New Roman" w:hAnsi="Times New Roman" w:cs="Times New Roman"/>
          <w:sz w:val="24"/>
          <w:szCs w:val="24"/>
        </w:rPr>
        <w:t xml:space="preserve">Targeted education linking </w:t>
      </w:r>
      <w:r w:rsidRPr="00420968">
        <w:rPr>
          <w:rFonts w:ascii="Times New Roman" w:hAnsi="Times New Roman" w:cs="Times New Roman"/>
          <w:sz w:val="24"/>
          <w:szCs w:val="24"/>
        </w:rPr>
        <w:t>biosecurity, anim</w:t>
      </w:r>
      <w:bookmarkStart w:id="0" w:name="_GoBack"/>
      <w:r w:rsidRPr="00420968">
        <w:rPr>
          <w:rFonts w:ascii="Times New Roman" w:hAnsi="Times New Roman" w:cs="Times New Roman"/>
          <w:sz w:val="24"/>
          <w:szCs w:val="24"/>
        </w:rPr>
        <w:t>al</w:t>
      </w:r>
      <w:bookmarkEnd w:id="0"/>
      <w:r w:rsidRPr="00420968">
        <w:rPr>
          <w:rFonts w:ascii="Times New Roman" w:hAnsi="Times New Roman" w:cs="Times New Roman"/>
          <w:sz w:val="24"/>
          <w:szCs w:val="24"/>
        </w:rPr>
        <w:t xml:space="preserve"> health, and human health should be continued.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D1B9ACF" w14:textId="5082D146" w:rsidR="000D5B76" w:rsidRPr="00287BC8" w:rsidRDefault="00312A1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Questions included in the pre</w:t>
      </w:r>
      <w:r w:rsidR="008C5380">
        <w:rPr>
          <w:rFonts w:ascii="Times New Roman" w:hAnsi="Times New Roman" w:cs="Times New Roman"/>
          <w:sz w:val="24"/>
          <w:szCs w:val="24"/>
        </w:rPr>
        <w:t>tests</w:t>
      </w:r>
      <w:r>
        <w:rPr>
          <w:rFonts w:ascii="Times New Roman" w:hAnsi="Times New Roman" w:cs="Times New Roman"/>
          <w:sz w:val="24"/>
          <w:szCs w:val="24"/>
        </w:rPr>
        <w:t xml:space="preserve"> and posttests are </w:t>
      </w:r>
      <w:r w:rsidR="00054D97">
        <w:rPr>
          <w:rFonts w:ascii="Times New Roman" w:hAnsi="Times New Roman" w:cs="Times New Roman"/>
          <w:sz w:val="24"/>
          <w:szCs w:val="24"/>
        </w:rPr>
        <w:t>included below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="000D5B76">
        <w:rPr>
          <w:rFonts w:ascii="Times New Roman" w:hAnsi="Times New Roman" w:cs="Times New Roman"/>
          <w:sz w:val="24"/>
          <w:szCs w:val="24"/>
        </w:rPr>
        <w:t xml:space="preserve">Raw data (counts and percentages) from the </w:t>
      </w:r>
      <w:r>
        <w:rPr>
          <w:rFonts w:ascii="Times New Roman" w:hAnsi="Times New Roman" w:cs="Times New Roman"/>
          <w:sz w:val="24"/>
          <w:szCs w:val="24"/>
        </w:rPr>
        <w:t>pre and posttests</w:t>
      </w:r>
      <w:r w:rsidR="000D5B76">
        <w:rPr>
          <w:rFonts w:ascii="Times New Roman" w:hAnsi="Times New Roman" w:cs="Times New Roman"/>
          <w:sz w:val="24"/>
          <w:szCs w:val="24"/>
        </w:rPr>
        <w:t xml:space="preserve"> collected as a part of this evaluation can be </w:t>
      </w:r>
      <w:r>
        <w:rPr>
          <w:rFonts w:ascii="Times New Roman" w:hAnsi="Times New Roman" w:cs="Times New Roman"/>
          <w:sz w:val="24"/>
          <w:szCs w:val="24"/>
        </w:rPr>
        <w:t>provided upon request</w:t>
      </w:r>
      <w:r w:rsidR="000D5B76">
        <w:rPr>
          <w:rFonts w:ascii="Times New Roman" w:hAnsi="Times New Roman" w:cs="Times New Roman"/>
          <w:sz w:val="24"/>
          <w:szCs w:val="24"/>
        </w:rPr>
        <w:t xml:space="preserve">. </w:t>
      </w:r>
    </w:p>
    <w:sectPr w:rsidR="000D5B76" w:rsidRPr="00287BC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87BC8"/>
    <w:rsid w:val="000044F9"/>
    <w:rsid w:val="00025A47"/>
    <w:rsid w:val="000330E0"/>
    <w:rsid w:val="00054D97"/>
    <w:rsid w:val="00060AF8"/>
    <w:rsid w:val="000D5B76"/>
    <w:rsid w:val="0010060F"/>
    <w:rsid w:val="001669BB"/>
    <w:rsid w:val="001960C2"/>
    <w:rsid w:val="001D7B20"/>
    <w:rsid w:val="002079DF"/>
    <w:rsid w:val="00287BC8"/>
    <w:rsid w:val="002945E0"/>
    <w:rsid w:val="002D3218"/>
    <w:rsid w:val="00312A11"/>
    <w:rsid w:val="003367C1"/>
    <w:rsid w:val="0034260A"/>
    <w:rsid w:val="003442CB"/>
    <w:rsid w:val="003B54E0"/>
    <w:rsid w:val="003B7C28"/>
    <w:rsid w:val="003D55CC"/>
    <w:rsid w:val="003E5F88"/>
    <w:rsid w:val="00411A6A"/>
    <w:rsid w:val="00420968"/>
    <w:rsid w:val="004211EE"/>
    <w:rsid w:val="004B79F9"/>
    <w:rsid w:val="004F4818"/>
    <w:rsid w:val="0055166A"/>
    <w:rsid w:val="0056027F"/>
    <w:rsid w:val="00564A2F"/>
    <w:rsid w:val="005E1226"/>
    <w:rsid w:val="005E3FE2"/>
    <w:rsid w:val="005E7DA0"/>
    <w:rsid w:val="0060685A"/>
    <w:rsid w:val="00614A6B"/>
    <w:rsid w:val="006437AF"/>
    <w:rsid w:val="006805DE"/>
    <w:rsid w:val="006A294D"/>
    <w:rsid w:val="00717F03"/>
    <w:rsid w:val="00746C02"/>
    <w:rsid w:val="007C560D"/>
    <w:rsid w:val="007F05C2"/>
    <w:rsid w:val="00800774"/>
    <w:rsid w:val="00852AA8"/>
    <w:rsid w:val="00853F10"/>
    <w:rsid w:val="0088479B"/>
    <w:rsid w:val="008A478B"/>
    <w:rsid w:val="008B47F4"/>
    <w:rsid w:val="008C1D72"/>
    <w:rsid w:val="008C2706"/>
    <w:rsid w:val="008C5380"/>
    <w:rsid w:val="0093078E"/>
    <w:rsid w:val="009A19E4"/>
    <w:rsid w:val="009F6310"/>
    <w:rsid w:val="00A11B89"/>
    <w:rsid w:val="00A973C3"/>
    <w:rsid w:val="00B05D25"/>
    <w:rsid w:val="00B148A2"/>
    <w:rsid w:val="00B247A0"/>
    <w:rsid w:val="00BA7C0F"/>
    <w:rsid w:val="00BF71CF"/>
    <w:rsid w:val="00C21FF9"/>
    <w:rsid w:val="00C43B89"/>
    <w:rsid w:val="00C53B07"/>
    <w:rsid w:val="00C55149"/>
    <w:rsid w:val="00CA4E6E"/>
    <w:rsid w:val="00CF1139"/>
    <w:rsid w:val="00DA050A"/>
    <w:rsid w:val="00E222C7"/>
    <w:rsid w:val="00E40036"/>
    <w:rsid w:val="00E528D2"/>
    <w:rsid w:val="00ED1B4F"/>
    <w:rsid w:val="00EE5DF5"/>
    <w:rsid w:val="00F11F56"/>
    <w:rsid w:val="00F20B10"/>
    <w:rsid w:val="00F2290B"/>
    <w:rsid w:val="00F84281"/>
    <w:rsid w:val="00FA3E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C8AB78B"/>
  <w15:chartTrackingRefBased/>
  <w15:docId w15:val="{9D0B5766-6FBF-4D79-9814-4CFDD5AE1E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060AF8"/>
    <w:rPr>
      <w:color w:val="0563C1" w:themeColor="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060AF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60AF8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60AF8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60AF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60AF8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60AF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60AF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hart" Target="charts/chart3.xml"/><Relationship Id="rId3" Type="http://schemas.openxmlformats.org/officeDocument/2006/relationships/webSettings" Target="webSettings.xml"/><Relationship Id="rId7" Type="http://schemas.openxmlformats.org/officeDocument/2006/relationships/chart" Target="charts/chart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hart" Target="charts/chart1.xml"/><Relationship Id="rId11" Type="http://schemas.openxmlformats.org/officeDocument/2006/relationships/theme" Target="theme/theme1.xml"/><Relationship Id="rId5" Type="http://schemas.openxmlformats.org/officeDocument/2006/relationships/hyperlink" Target="http://www.bluenotflu.org" TargetMode="External"/><Relationship Id="rId10" Type="http://schemas.openxmlformats.org/officeDocument/2006/relationships/fontTable" Target="fontTable.xml"/><Relationship Id="rId4" Type="http://schemas.openxmlformats.org/officeDocument/2006/relationships/hyperlink" Target="http://www.bluenotflu.org" TargetMode="External"/><Relationship Id="rId9" Type="http://schemas.openxmlformats.org/officeDocument/2006/relationships/chart" Target="charts/chart4.xml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oleObject" Target="file:///C:\Users\mpeebles\AppData\Local\Microsoft\Windows\INetCache\Content.Outlook\L1Z6WBMH\2018%20and%202019%20Data%20%20Graphs.xlsx" TargetMode="External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_rels/chart2.xml.rels><?xml version="1.0" encoding="UTF-8" standalone="yes"?>
<Relationships xmlns="http://schemas.openxmlformats.org/package/2006/relationships"><Relationship Id="rId3" Type="http://schemas.openxmlformats.org/officeDocument/2006/relationships/oleObject" Target="file:///C:\Users\mpeebles\AppData\Local\Microsoft\Windows\INetCache\Content.Outlook\L1Z6WBMH\2018%20and%202019%20Data%20%20Graphs.xlsx" TargetMode="External"/><Relationship Id="rId2" Type="http://schemas.microsoft.com/office/2011/relationships/chartColorStyle" Target="colors2.xml"/><Relationship Id="rId1" Type="http://schemas.microsoft.com/office/2011/relationships/chartStyle" Target="style2.xml"/></Relationships>
</file>

<file path=word/charts/_rels/chart3.xml.rels><?xml version="1.0" encoding="UTF-8" standalone="yes"?>
<Relationships xmlns="http://schemas.openxmlformats.org/package/2006/relationships"><Relationship Id="rId3" Type="http://schemas.openxmlformats.org/officeDocument/2006/relationships/oleObject" Target="file:///C:\Users\mpeebles\AppData\Local\Microsoft\Windows\INetCache\Content.Outlook\L1Z6WBMH\2018%20and%202019%20Data%20%20Graphs.xlsx" TargetMode="External"/><Relationship Id="rId2" Type="http://schemas.microsoft.com/office/2011/relationships/chartColorStyle" Target="colors3.xml"/><Relationship Id="rId1" Type="http://schemas.microsoft.com/office/2011/relationships/chartStyle" Target="style3.xml"/></Relationships>
</file>

<file path=word/charts/_rels/chart4.xml.rels><?xml version="1.0" encoding="UTF-8" standalone="yes"?>
<Relationships xmlns="http://schemas.openxmlformats.org/package/2006/relationships"><Relationship Id="rId3" Type="http://schemas.openxmlformats.org/officeDocument/2006/relationships/oleObject" Target="file:///C:\Users\mpeebles\AppData\Local\Microsoft\Windows\INetCache\Content.Outlook\L1Z6WBMH\2018%20and%202019%20Data%20%20Graphs.xlsx" TargetMode="External"/><Relationship Id="rId2" Type="http://schemas.microsoft.com/office/2011/relationships/chartColorStyle" Target="colors4.xml"/><Relationship Id="rId1" Type="http://schemas.microsoft.com/office/2011/relationships/chartStyle" Target="style4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en-US"/>
              <a:t>Combined Desirable</a:t>
            </a:r>
            <a:r>
              <a:rPr lang="en-US" baseline="0"/>
              <a:t> Outcomes</a:t>
            </a:r>
            <a:endParaRPr lang="en-US"/>
          </a:p>
        </c:rich>
      </c:tx>
      <c:layout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title>
    <c:autoTitleDeleted val="0"/>
    <c:plotArea>
      <c:layout/>
      <c:barChart>
        <c:barDir val="col"/>
        <c:grouping val="stacked"/>
        <c:varyColors val="0"/>
        <c:ser>
          <c:idx val="0"/>
          <c:order val="0"/>
          <c:tx>
            <c:v>Pre-Test</c:v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cat>
            <c:strRef>
              <c:f>'[2018 and 2019 Data  Graphs.xlsx]Desirables'!$B$4:$B$9</c:f>
              <c:strCache>
                <c:ptCount val="6"/>
                <c:pt idx="0">
                  <c:v>NA</c:v>
                </c:pt>
                <c:pt idx="1">
                  <c:v>Never</c:v>
                </c:pt>
                <c:pt idx="2">
                  <c:v>Rarely</c:v>
                </c:pt>
                <c:pt idx="3">
                  <c:v>Sometimes</c:v>
                </c:pt>
                <c:pt idx="4">
                  <c:v>Usually</c:v>
                </c:pt>
                <c:pt idx="5">
                  <c:v>Always</c:v>
                </c:pt>
              </c:strCache>
            </c:strRef>
          </c:cat>
          <c:val>
            <c:numRef>
              <c:f>'[2018 and 2019 Data  Graphs.xlsx]Desirables'!$W$4:$W$9</c:f>
              <c:numCache>
                <c:formatCode>0%</c:formatCode>
                <c:ptCount val="6"/>
                <c:pt idx="0">
                  <c:v>0.15575550729134346</c:v>
                </c:pt>
                <c:pt idx="1">
                  <c:v>8.4703692212224638E-2</c:v>
                </c:pt>
                <c:pt idx="2">
                  <c:v>9.4942600062053989E-2</c:v>
                </c:pt>
                <c:pt idx="3">
                  <c:v>0.15079118833385044</c:v>
                </c:pt>
                <c:pt idx="4">
                  <c:v>0.21129382562829663</c:v>
                </c:pt>
                <c:pt idx="5">
                  <c:v>0.30251318647223086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C264-4A14-8378-AF1F213F6D4B}"/>
            </c:ext>
          </c:extLst>
        </c:ser>
        <c:ser>
          <c:idx val="1"/>
          <c:order val="1"/>
          <c:tx>
            <c:v>Post-Test Survey</c:v>
          </c:tx>
          <c:spPr>
            <a:solidFill>
              <a:schemeClr val="accent2"/>
            </a:solidFill>
            <a:ln>
              <a:noFill/>
            </a:ln>
            <a:effectLst/>
          </c:spPr>
          <c:invertIfNegative val="0"/>
          <c:cat>
            <c:strRef>
              <c:f>'[2018 and 2019 Data  Graphs.xlsx]Desirables'!$B$4:$B$9</c:f>
              <c:strCache>
                <c:ptCount val="6"/>
                <c:pt idx="0">
                  <c:v>NA</c:v>
                </c:pt>
                <c:pt idx="1">
                  <c:v>Never</c:v>
                </c:pt>
                <c:pt idx="2">
                  <c:v>Rarely</c:v>
                </c:pt>
                <c:pt idx="3">
                  <c:v>Sometimes</c:v>
                </c:pt>
                <c:pt idx="4">
                  <c:v>Usually</c:v>
                </c:pt>
                <c:pt idx="5">
                  <c:v>Always</c:v>
                </c:pt>
              </c:strCache>
            </c:strRef>
          </c:cat>
          <c:val>
            <c:numRef>
              <c:f>'[2018 and 2019 Data  Graphs.xlsx]Desirables'!$X$4:$X$9</c:f>
              <c:numCache>
                <c:formatCode>0%</c:formatCode>
                <c:ptCount val="6"/>
                <c:pt idx="0">
                  <c:v>5.0245451920300319E-2</c:v>
                </c:pt>
                <c:pt idx="1">
                  <c:v>2.310135720473578E-2</c:v>
                </c:pt>
                <c:pt idx="2">
                  <c:v>3.9849841178169219E-2</c:v>
                </c:pt>
                <c:pt idx="3">
                  <c:v>9.0672827028587935E-2</c:v>
                </c:pt>
                <c:pt idx="4">
                  <c:v>0.15911059774761768</c:v>
                </c:pt>
                <c:pt idx="5">
                  <c:v>0.63701992492058912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C264-4A14-8378-AF1F213F6D4B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overlap val="100"/>
        <c:axId val="659399392"/>
        <c:axId val="659399808"/>
      </c:barChart>
      <c:catAx>
        <c:axId val="659399392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659399808"/>
        <c:crosses val="autoZero"/>
        <c:auto val="1"/>
        <c:lblAlgn val="ctr"/>
        <c:lblOffset val="100"/>
        <c:noMultiLvlLbl val="0"/>
      </c:catAx>
      <c:valAx>
        <c:axId val="659399808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%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659399392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layout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n-US"/>
    </a:p>
  </c:txPr>
  <c:externalData r:id="rId3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en-US"/>
              <a:t>Combined Undesirable</a:t>
            </a:r>
            <a:r>
              <a:rPr lang="en-US" baseline="0"/>
              <a:t> Outcomes</a:t>
            </a:r>
            <a:endParaRPr lang="en-US"/>
          </a:p>
        </c:rich>
      </c:tx>
      <c:layout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title>
    <c:autoTitleDeleted val="0"/>
    <c:plotArea>
      <c:layout/>
      <c:barChart>
        <c:barDir val="col"/>
        <c:grouping val="stacked"/>
        <c:varyColors val="0"/>
        <c:ser>
          <c:idx val="0"/>
          <c:order val="0"/>
          <c:tx>
            <c:v>Pre-Test</c:v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cat>
            <c:strRef>
              <c:f>'[2018 and 2019 Data  Graphs.xlsx]Undesirables'!$B$4:$B$9</c:f>
              <c:strCache>
                <c:ptCount val="6"/>
                <c:pt idx="0">
                  <c:v>NA</c:v>
                </c:pt>
                <c:pt idx="1">
                  <c:v>Never</c:v>
                </c:pt>
                <c:pt idx="2">
                  <c:v>Rarely</c:v>
                </c:pt>
                <c:pt idx="3">
                  <c:v>Sometimes</c:v>
                </c:pt>
                <c:pt idx="4">
                  <c:v>Usually</c:v>
                </c:pt>
                <c:pt idx="5">
                  <c:v>Always</c:v>
                </c:pt>
              </c:strCache>
            </c:strRef>
          </c:cat>
          <c:val>
            <c:numRef>
              <c:f>'[2018 and 2019 Data  Graphs.xlsx]Undesirables'!$W$4:$W$9</c:f>
              <c:numCache>
                <c:formatCode>0%</c:formatCode>
                <c:ptCount val="6"/>
                <c:pt idx="0">
                  <c:v>0.17869415807560138</c:v>
                </c:pt>
                <c:pt idx="1">
                  <c:v>0.12027491408934708</c:v>
                </c:pt>
                <c:pt idx="2">
                  <c:v>0.20618556701030927</c:v>
                </c:pt>
                <c:pt idx="3">
                  <c:v>0.31786941580756012</c:v>
                </c:pt>
                <c:pt idx="4">
                  <c:v>0.11168384879725086</c:v>
                </c:pt>
                <c:pt idx="5">
                  <c:v>6.5292096219931275E-2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78F7-4EA1-95B5-FB5CE0E7CF42}"/>
            </c:ext>
          </c:extLst>
        </c:ser>
        <c:ser>
          <c:idx val="1"/>
          <c:order val="1"/>
          <c:tx>
            <c:v>Post-Test Survey</c:v>
          </c:tx>
          <c:spPr>
            <a:solidFill>
              <a:schemeClr val="accent2"/>
            </a:solidFill>
            <a:ln>
              <a:noFill/>
            </a:ln>
            <a:effectLst/>
          </c:spPr>
          <c:invertIfNegative val="0"/>
          <c:cat>
            <c:strRef>
              <c:f>'[2018 and 2019 Data  Graphs.xlsx]Undesirables'!$B$4:$B$9</c:f>
              <c:strCache>
                <c:ptCount val="6"/>
                <c:pt idx="0">
                  <c:v>NA</c:v>
                </c:pt>
                <c:pt idx="1">
                  <c:v>Never</c:v>
                </c:pt>
                <c:pt idx="2">
                  <c:v>Rarely</c:v>
                </c:pt>
                <c:pt idx="3">
                  <c:v>Sometimes</c:v>
                </c:pt>
                <c:pt idx="4">
                  <c:v>Usually</c:v>
                </c:pt>
                <c:pt idx="5">
                  <c:v>Always</c:v>
                </c:pt>
              </c:strCache>
            </c:strRef>
          </c:cat>
          <c:val>
            <c:numRef>
              <c:f>'[2018 and 2019 Data  Graphs.xlsx]Undesirables'!$X$4:$X$9</c:f>
              <c:numCache>
                <c:formatCode>0%</c:formatCode>
                <c:ptCount val="6"/>
                <c:pt idx="0">
                  <c:v>4.6104928457869634E-2</c:v>
                </c:pt>
                <c:pt idx="1">
                  <c:v>0.49920508744038156</c:v>
                </c:pt>
                <c:pt idx="2">
                  <c:v>0.17806041335453099</c:v>
                </c:pt>
                <c:pt idx="3">
                  <c:v>0.1589825119236884</c:v>
                </c:pt>
                <c:pt idx="4">
                  <c:v>5.4054054054054057E-2</c:v>
                </c:pt>
                <c:pt idx="5">
                  <c:v>6.3593004769475353E-2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78F7-4EA1-95B5-FB5CE0E7CF42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overlap val="100"/>
        <c:axId val="659399392"/>
        <c:axId val="659399808"/>
      </c:barChart>
      <c:catAx>
        <c:axId val="659399392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659399808"/>
        <c:crosses val="autoZero"/>
        <c:auto val="1"/>
        <c:lblAlgn val="ctr"/>
        <c:lblOffset val="100"/>
        <c:noMultiLvlLbl val="0"/>
      </c:catAx>
      <c:valAx>
        <c:axId val="659399808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%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659399392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layout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n-US"/>
    </a:p>
  </c:txPr>
  <c:externalData r:id="rId3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 marL="0" marR="0" lvl="0" indent="0" algn="ctr" defTabSz="914400" rtl="0" eaLnBrk="1" fontAlgn="auto" latinLnBrk="0" hangingPunct="1">
              <a:lnSpc>
                <a:spcPct val="100000"/>
              </a:lnSpc>
              <a:spcBef>
                <a:spcPts val="0"/>
              </a:spcBef>
              <a:spcAft>
                <a:spcPts val="0"/>
              </a:spcAft>
              <a:buClrTx/>
              <a:buSzTx/>
              <a:buFontTx/>
              <a:buNone/>
              <a:tabLst/>
              <a:defRPr sz="1100" b="0" i="0" u="none" strike="noStrike" kern="1200" spc="0" baseline="0">
                <a:solidFill>
                  <a:sysClr val="windowText" lastClr="000000">
                    <a:lumMod val="65000"/>
                    <a:lumOff val="35000"/>
                  </a:sysClr>
                </a:solidFill>
                <a:latin typeface="+mn-lt"/>
                <a:ea typeface="+mn-ea"/>
                <a:cs typeface="+mn-cs"/>
              </a:defRPr>
            </a:pPr>
            <a:r>
              <a:rPr lang="en-US" sz="1100"/>
              <a:t>Combined:</a:t>
            </a:r>
            <a:r>
              <a:rPr lang="en-US" sz="1100" b="0" i="0" baseline="0">
                <a:effectLst/>
              </a:rPr>
              <a:t> Do You Believe Animals Can Make You Sick?</a:t>
            </a:r>
            <a:endParaRPr lang="en-US" sz="1100">
              <a:effectLst/>
            </a:endParaRPr>
          </a:p>
        </c:rich>
      </c:tx>
      <c:layout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 marL="0" marR="0" lvl="0" indent="0" algn="ctr" defTabSz="914400" rtl="0" eaLnBrk="1" fontAlgn="auto" latinLnBrk="0" hangingPunct="1">
            <a:lnSpc>
              <a:spcPct val="100000"/>
            </a:lnSpc>
            <a:spcBef>
              <a:spcPts val="0"/>
            </a:spcBef>
            <a:spcAft>
              <a:spcPts val="0"/>
            </a:spcAft>
            <a:buClrTx/>
            <a:buSzTx/>
            <a:buFontTx/>
            <a:buNone/>
            <a:tabLst/>
            <a:defRPr sz="1100" b="0" i="0" u="none" strike="noStrike" kern="1200" spc="0" baseline="0">
              <a:solidFill>
                <a:sysClr val="windowText" lastClr="000000">
                  <a:lumMod val="65000"/>
                  <a:lumOff val="35000"/>
                </a:sysClr>
              </a:solidFill>
              <a:latin typeface="+mn-lt"/>
              <a:ea typeface="+mn-ea"/>
              <a:cs typeface="+mn-cs"/>
            </a:defRPr>
          </a:pPr>
          <a:endParaRPr lang="en-US"/>
        </a:p>
      </c:txPr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v>Pre-Test</c:v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cat>
            <c:strRef>
              <c:f>'[2018 and 2019 Data  Graphs.xlsx]Animals Make You Sick'!$B$4:$B$6</c:f>
              <c:strCache>
                <c:ptCount val="3"/>
                <c:pt idx="0">
                  <c:v>Yes</c:v>
                </c:pt>
                <c:pt idx="1">
                  <c:v>No</c:v>
                </c:pt>
                <c:pt idx="2">
                  <c:v>Sort Of</c:v>
                </c:pt>
              </c:strCache>
            </c:strRef>
          </c:cat>
          <c:val>
            <c:numRef>
              <c:f>'[2018 and 2019 Data  Graphs.xlsx]Animals Make You Sick'!$W$4:$W$6</c:f>
              <c:numCache>
                <c:formatCode>0%</c:formatCode>
                <c:ptCount val="3"/>
                <c:pt idx="0">
                  <c:v>0.70344827586206893</c:v>
                </c:pt>
                <c:pt idx="1">
                  <c:v>5.1724137931034482E-2</c:v>
                </c:pt>
                <c:pt idx="2">
                  <c:v>0.24482758620689654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0971-4D43-8610-A12A768E21ED}"/>
            </c:ext>
          </c:extLst>
        </c:ser>
        <c:ser>
          <c:idx val="1"/>
          <c:order val="1"/>
          <c:tx>
            <c:v>Post-Test Survey</c:v>
          </c:tx>
          <c:spPr>
            <a:solidFill>
              <a:schemeClr val="accent2"/>
            </a:solidFill>
            <a:ln>
              <a:noFill/>
            </a:ln>
            <a:effectLst/>
          </c:spPr>
          <c:invertIfNegative val="0"/>
          <c:cat>
            <c:strRef>
              <c:f>'[2018 and 2019 Data  Graphs.xlsx]Animals Make You Sick'!$B$4:$B$6</c:f>
              <c:strCache>
                <c:ptCount val="3"/>
                <c:pt idx="0">
                  <c:v>Yes</c:v>
                </c:pt>
                <c:pt idx="1">
                  <c:v>No</c:v>
                </c:pt>
                <c:pt idx="2">
                  <c:v>Sort Of</c:v>
                </c:pt>
              </c:strCache>
            </c:strRef>
          </c:cat>
          <c:val>
            <c:numRef>
              <c:f>'[2018 and 2019 Data  Graphs.xlsx]Animals Make You Sick'!$X$4:$X$6</c:f>
              <c:numCache>
                <c:formatCode>0%</c:formatCode>
                <c:ptCount val="3"/>
                <c:pt idx="0">
                  <c:v>0.97763578274760388</c:v>
                </c:pt>
                <c:pt idx="1">
                  <c:v>0</c:v>
                </c:pt>
                <c:pt idx="2">
                  <c:v>2.2364217252396165E-2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0971-4D43-8610-A12A768E21ED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659399392"/>
        <c:axId val="659399808"/>
      </c:barChart>
      <c:catAx>
        <c:axId val="659399392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659399808"/>
        <c:crosses val="autoZero"/>
        <c:auto val="1"/>
        <c:lblAlgn val="ctr"/>
        <c:lblOffset val="100"/>
        <c:noMultiLvlLbl val="0"/>
      </c:catAx>
      <c:valAx>
        <c:axId val="659399808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%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659399392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layout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n-US"/>
    </a:p>
  </c:txPr>
  <c:externalData r:id="rId3">
    <c:autoUpdate val="0"/>
  </c:externalData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 marL="0" marR="0" lvl="0" indent="0" algn="ctr" defTabSz="914400" rtl="0" eaLnBrk="1" fontAlgn="auto" latinLnBrk="0" hangingPunct="1">
              <a:lnSpc>
                <a:spcPct val="100000"/>
              </a:lnSpc>
              <a:spcBef>
                <a:spcPts val="0"/>
              </a:spcBef>
              <a:spcAft>
                <a:spcPts val="0"/>
              </a:spcAft>
              <a:buClrTx/>
              <a:buSzTx/>
              <a:buFontTx/>
              <a:buNone/>
              <a:tabLst/>
              <a:defRPr sz="1100" b="0" i="0" u="none" strike="noStrike" kern="1200" spc="0" baseline="0">
                <a:solidFill>
                  <a:sysClr val="windowText" lastClr="000000">
                    <a:lumMod val="65000"/>
                    <a:lumOff val="35000"/>
                  </a:sysClr>
                </a:solidFill>
                <a:latin typeface="+mn-lt"/>
                <a:ea typeface="+mn-ea"/>
                <a:cs typeface="+mn-cs"/>
              </a:defRPr>
            </a:pPr>
            <a:r>
              <a:rPr lang="en-US" sz="1100"/>
              <a:t>Combined: </a:t>
            </a:r>
            <a:r>
              <a:rPr lang="en-US" sz="1100" b="0" i="0" baseline="0">
                <a:effectLst/>
              </a:rPr>
              <a:t>Do You Believe You Can Make Animals Sick?</a:t>
            </a:r>
            <a:endParaRPr lang="en-US" sz="1100"/>
          </a:p>
        </c:rich>
      </c:tx>
      <c:layout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 marL="0" marR="0" lvl="0" indent="0" algn="ctr" defTabSz="914400" rtl="0" eaLnBrk="1" fontAlgn="auto" latinLnBrk="0" hangingPunct="1">
            <a:lnSpc>
              <a:spcPct val="100000"/>
            </a:lnSpc>
            <a:spcBef>
              <a:spcPts val="0"/>
            </a:spcBef>
            <a:spcAft>
              <a:spcPts val="0"/>
            </a:spcAft>
            <a:buClrTx/>
            <a:buSzTx/>
            <a:buFontTx/>
            <a:buNone/>
            <a:tabLst/>
            <a:defRPr sz="1100" b="0" i="0" u="none" strike="noStrike" kern="1200" spc="0" baseline="0">
              <a:solidFill>
                <a:sysClr val="windowText" lastClr="000000">
                  <a:lumMod val="65000"/>
                  <a:lumOff val="35000"/>
                </a:sysClr>
              </a:solidFill>
              <a:latin typeface="+mn-lt"/>
              <a:ea typeface="+mn-ea"/>
              <a:cs typeface="+mn-cs"/>
            </a:defRPr>
          </a:pPr>
          <a:endParaRPr lang="en-US"/>
        </a:p>
      </c:txPr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v>Pre-Test</c:v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cat>
            <c:strRef>
              <c:f>'[2018 and 2019 Data  Graphs.xlsx]You Make Animals Sick'!$B$4:$B$6</c:f>
              <c:strCache>
                <c:ptCount val="3"/>
                <c:pt idx="0">
                  <c:v>Yes</c:v>
                </c:pt>
                <c:pt idx="1">
                  <c:v>No</c:v>
                </c:pt>
                <c:pt idx="2">
                  <c:v>Sort Of</c:v>
                </c:pt>
              </c:strCache>
            </c:strRef>
          </c:cat>
          <c:val>
            <c:numRef>
              <c:f>'[2018 and 2019 Data  Graphs.xlsx]You Make Animals Sick'!$W$4:$W$6</c:f>
              <c:numCache>
                <c:formatCode>0%</c:formatCode>
                <c:ptCount val="3"/>
                <c:pt idx="0">
                  <c:v>0.643598615916955</c:v>
                </c:pt>
                <c:pt idx="1">
                  <c:v>0.10726643598615918</c:v>
                </c:pt>
                <c:pt idx="2">
                  <c:v>0.2491349480968858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9A26-4A77-9BC2-F47D0FF7CC7B}"/>
            </c:ext>
          </c:extLst>
        </c:ser>
        <c:ser>
          <c:idx val="1"/>
          <c:order val="1"/>
          <c:tx>
            <c:v>Post-Test Survey</c:v>
          </c:tx>
          <c:spPr>
            <a:solidFill>
              <a:schemeClr val="accent2"/>
            </a:solidFill>
            <a:ln>
              <a:noFill/>
            </a:ln>
            <a:effectLst/>
          </c:spPr>
          <c:invertIfNegative val="0"/>
          <c:cat>
            <c:strRef>
              <c:f>'[2018 and 2019 Data  Graphs.xlsx]You Make Animals Sick'!$B$4:$B$6</c:f>
              <c:strCache>
                <c:ptCount val="3"/>
                <c:pt idx="0">
                  <c:v>Yes</c:v>
                </c:pt>
                <c:pt idx="1">
                  <c:v>No</c:v>
                </c:pt>
                <c:pt idx="2">
                  <c:v>Sort Of</c:v>
                </c:pt>
              </c:strCache>
            </c:strRef>
          </c:cat>
          <c:val>
            <c:numRef>
              <c:f>'[2018 and 2019 Data  Graphs.xlsx]You Make Animals Sick'!$X$4:$X$6</c:f>
              <c:numCache>
                <c:formatCode>0%</c:formatCode>
                <c:ptCount val="3"/>
                <c:pt idx="0">
                  <c:v>0.91666666666666663</c:v>
                </c:pt>
                <c:pt idx="1">
                  <c:v>3.2051282051282048E-2</c:v>
                </c:pt>
                <c:pt idx="2">
                  <c:v>5.128205128205128E-2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9A26-4A77-9BC2-F47D0FF7CC7B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659399392"/>
        <c:axId val="659399808"/>
      </c:barChart>
      <c:catAx>
        <c:axId val="659399392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659399808"/>
        <c:crosses val="autoZero"/>
        <c:auto val="1"/>
        <c:lblAlgn val="ctr"/>
        <c:lblOffset val="100"/>
        <c:noMultiLvlLbl val="0"/>
      </c:catAx>
      <c:valAx>
        <c:axId val="659399808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%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659399392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layout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n-US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2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3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4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97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2.xml><?xml version="1.0" encoding="utf-8"?>
<cs:chartStyle xmlns:cs="http://schemas.microsoft.com/office/drawing/2012/chartStyle" xmlns:a="http://schemas.openxmlformats.org/drawingml/2006/main" id="297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3.xml><?xml version="1.0" encoding="utf-8"?>
<cs:chartStyle xmlns:cs="http://schemas.microsoft.com/office/drawing/2012/chartStyle" xmlns:a="http://schemas.openxmlformats.org/drawingml/2006/main" id="297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4.xml><?xml version="1.0" encoding="utf-8"?>
<cs:chartStyle xmlns:cs="http://schemas.microsoft.com/office/drawing/2012/chartStyle" xmlns:a="http://schemas.openxmlformats.org/drawingml/2006/main" id="297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158</TotalTime>
  <Pages>4</Pages>
  <Words>803</Words>
  <Characters>4580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Iowa State University</Company>
  <LinksUpToDate>false</LinksUpToDate>
  <CharactersWithSpaces>5373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Lee, Molly J [CFSPH]</dc:creator>
  <cp:keywords/>
  <dc:description/>
  <cp:lastModifiedBy>Lee, Molly J [CFSPH]</cp:lastModifiedBy>
  <cp:revision>11</cp:revision>
  <dcterms:created xsi:type="dcterms:W3CDTF">2019-08-27T22:10:00Z</dcterms:created>
  <dcterms:modified xsi:type="dcterms:W3CDTF">2019-08-30T18:23:00Z</dcterms:modified>
</cp:coreProperties>
</file>