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1688F" w14:textId="77777777" w:rsidR="00E42A8A" w:rsidRPr="0058458A" w:rsidRDefault="00E42A8A" w:rsidP="00E42A8A">
      <w:pPr>
        <w:spacing w:after="0" w:line="240" w:lineRule="auto"/>
        <w:jc w:val="center"/>
        <w:rPr>
          <w:rFonts w:cstheme="minorHAnsi"/>
          <w:b/>
          <w:u w:val="single"/>
        </w:rPr>
      </w:pPr>
      <w:r w:rsidRPr="0058458A">
        <w:rPr>
          <w:rFonts w:cstheme="minorHAnsi"/>
          <w:b/>
          <w:u w:val="single"/>
        </w:rPr>
        <w:t>Influenza and Zoonoses Education among Youth in Agriculture</w:t>
      </w:r>
    </w:p>
    <w:p w14:paraId="6F5510C2" w14:textId="77777777" w:rsidR="00E42A8A" w:rsidRPr="0058458A" w:rsidRDefault="00E42A8A" w:rsidP="00E42A8A">
      <w:pPr>
        <w:spacing w:after="0" w:line="240" w:lineRule="auto"/>
        <w:jc w:val="center"/>
        <w:rPr>
          <w:rFonts w:cstheme="minorHAnsi"/>
          <w:b/>
          <w:u w:val="single"/>
        </w:rPr>
      </w:pPr>
      <w:r w:rsidRPr="00D05EFA">
        <w:rPr>
          <w:rFonts w:cstheme="minorHAnsi"/>
          <w:b/>
          <w:u w:val="single"/>
        </w:rPr>
        <w:t xml:space="preserve">FINAL </w:t>
      </w:r>
      <w:r w:rsidRPr="0058458A">
        <w:rPr>
          <w:rFonts w:cstheme="minorHAnsi"/>
          <w:b/>
          <w:u w:val="single"/>
        </w:rPr>
        <w:t xml:space="preserve">Progress Report </w:t>
      </w:r>
    </w:p>
    <w:p w14:paraId="2D70E860" w14:textId="77777777" w:rsidR="00E42A8A" w:rsidRPr="0058458A" w:rsidRDefault="00E42A8A" w:rsidP="00E42A8A">
      <w:pPr>
        <w:spacing w:after="0" w:line="240" w:lineRule="auto"/>
        <w:rPr>
          <w:rFonts w:cstheme="minorHAnsi"/>
        </w:rPr>
      </w:pPr>
    </w:p>
    <w:p w14:paraId="5F8F7521" w14:textId="77777777" w:rsidR="00E42A8A" w:rsidRPr="0058458A" w:rsidRDefault="00E42A8A" w:rsidP="00E42A8A">
      <w:pPr>
        <w:spacing w:after="0" w:line="240" w:lineRule="auto"/>
        <w:rPr>
          <w:rFonts w:cstheme="minorHAnsi"/>
        </w:rPr>
      </w:pPr>
    </w:p>
    <w:p w14:paraId="50D1D24C" w14:textId="2DCE0694" w:rsidR="00E42A8A" w:rsidRPr="00183000" w:rsidRDefault="00E42A8A" w:rsidP="00E42A8A">
      <w:pPr>
        <w:spacing w:after="0" w:line="240" w:lineRule="auto"/>
        <w:rPr>
          <w:rFonts w:cstheme="minorHAnsi"/>
          <w:b/>
        </w:rPr>
      </w:pPr>
      <w:r w:rsidRPr="0058458A">
        <w:rPr>
          <w:rFonts w:cstheme="minorHAnsi"/>
          <w:b/>
        </w:rPr>
        <w:t xml:space="preserve">Please return completed Progress Report to CSTE at </w:t>
      </w:r>
      <w:hyperlink r:id="rId6" w:history="1">
        <w:r w:rsidRPr="00F328CB">
          <w:rPr>
            <w:rStyle w:val="Hyperlink"/>
            <w:rFonts w:cstheme="minorHAnsi"/>
            <w:b/>
          </w:rPr>
          <w:t>mhuynh@cste.org</w:t>
        </w:r>
      </w:hyperlink>
      <w:r w:rsidRPr="0058458A">
        <w:rPr>
          <w:rFonts w:cstheme="minorHAnsi"/>
          <w:b/>
        </w:rPr>
        <w:t xml:space="preserve">.  </w:t>
      </w:r>
    </w:p>
    <w:p w14:paraId="1C7DA100" w14:textId="77777777" w:rsidR="00E42A8A" w:rsidRPr="0058458A" w:rsidRDefault="00E42A8A" w:rsidP="00E42A8A">
      <w:pPr>
        <w:spacing w:after="0" w:line="240" w:lineRule="auto"/>
        <w:rPr>
          <w:rFonts w:cstheme="minorHAnsi"/>
        </w:rPr>
      </w:pPr>
    </w:p>
    <w:p w14:paraId="1A964C5A" w14:textId="77777777" w:rsidR="00E42A8A" w:rsidRPr="005845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Identify your top achievements </w:t>
      </w:r>
      <w:r>
        <w:rPr>
          <w:rFonts w:asciiTheme="minorHAnsi" w:hAnsiTheme="minorHAnsi" w:cstheme="minorHAnsi"/>
          <w:sz w:val="22"/>
          <w:szCs w:val="22"/>
        </w:rPr>
        <w:t>for the project</w:t>
      </w:r>
      <w:r w:rsidRPr="0058458A">
        <w:rPr>
          <w:rFonts w:asciiTheme="minorHAnsi" w:hAnsiTheme="minorHAnsi" w:cstheme="minorHAnsi"/>
          <w:sz w:val="22"/>
          <w:szCs w:val="22"/>
        </w:rPr>
        <w:t xml:space="preserve">. </w:t>
      </w:r>
    </w:p>
    <w:p w14:paraId="6CDBFB66" w14:textId="23AB6C3E" w:rsidR="00EC65E9" w:rsidRDefault="000430C7" w:rsidP="00EC65E9">
      <w:pPr>
        <w:pStyle w:val="ListParagraph"/>
        <w:numPr>
          <w:ilvl w:val="1"/>
          <w:numId w:val="16"/>
        </w:numPr>
        <w:rPr>
          <w:rFonts w:asciiTheme="minorHAnsi" w:hAnsiTheme="minorHAnsi" w:cstheme="minorHAnsi"/>
          <w:sz w:val="22"/>
          <w:szCs w:val="22"/>
        </w:rPr>
      </w:pPr>
      <w:r>
        <w:rPr>
          <w:rFonts w:asciiTheme="minorHAnsi" w:hAnsiTheme="minorHAnsi" w:cstheme="minorHAnsi"/>
          <w:sz w:val="22"/>
          <w:szCs w:val="22"/>
        </w:rPr>
        <w:t>Creating a mobile escape room to teach about preventing swine influenza and other zoonotic diseases. We h</w:t>
      </w:r>
      <w:r w:rsidR="00E42728">
        <w:rPr>
          <w:rFonts w:asciiTheme="minorHAnsi" w:hAnsiTheme="minorHAnsi" w:cstheme="minorHAnsi"/>
          <w:sz w:val="22"/>
          <w:szCs w:val="22"/>
        </w:rPr>
        <w:t>ir</w:t>
      </w:r>
      <w:r>
        <w:rPr>
          <w:rFonts w:asciiTheme="minorHAnsi" w:hAnsiTheme="minorHAnsi" w:cstheme="minorHAnsi"/>
          <w:sz w:val="22"/>
          <w:szCs w:val="22"/>
        </w:rPr>
        <w:t>ed</w:t>
      </w:r>
      <w:r w:rsidR="00E42728">
        <w:rPr>
          <w:rFonts w:asciiTheme="minorHAnsi" w:hAnsiTheme="minorHAnsi" w:cstheme="minorHAnsi"/>
          <w:sz w:val="22"/>
          <w:szCs w:val="22"/>
        </w:rPr>
        <w:t xml:space="preserve"> an undergraduate intern to run the mobile escape room</w:t>
      </w:r>
      <w:r>
        <w:rPr>
          <w:rFonts w:asciiTheme="minorHAnsi" w:hAnsiTheme="minorHAnsi" w:cstheme="minorHAnsi"/>
          <w:sz w:val="22"/>
          <w:szCs w:val="22"/>
        </w:rPr>
        <w:t xml:space="preserve">, and they took </w:t>
      </w:r>
      <w:proofErr w:type="gramStart"/>
      <w:r>
        <w:rPr>
          <w:rFonts w:asciiTheme="minorHAnsi" w:hAnsiTheme="minorHAnsi" w:cstheme="minorHAnsi"/>
          <w:sz w:val="22"/>
          <w:szCs w:val="22"/>
        </w:rPr>
        <w:t xml:space="preserve">it </w:t>
      </w:r>
      <w:r w:rsidR="00E42728">
        <w:rPr>
          <w:rFonts w:asciiTheme="minorHAnsi" w:hAnsiTheme="minorHAnsi" w:cstheme="minorHAnsi"/>
          <w:sz w:val="22"/>
          <w:szCs w:val="22"/>
        </w:rPr>
        <w:t xml:space="preserve"> to</w:t>
      </w:r>
      <w:proofErr w:type="gramEnd"/>
      <w:r w:rsidR="00E42728">
        <w:rPr>
          <w:rFonts w:asciiTheme="minorHAnsi" w:hAnsiTheme="minorHAnsi" w:cstheme="minorHAnsi"/>
          <w:sz w:val="22"/>
          <w:szCs w:val="22"/>
        </w:rPr>
        <w:t xml:space="preserve"> </w:t>
      </w:r>
      <w:r w:rsidR="00EC65E9" w:rsidRPr="00EC65E9">
        <w:rPr>
          <w:rFonts w:asciiTheme="minorHAnsi" w:hAnsiTheme="minorHAnsi" w:cstheme="minorHAnsi"/>
          <w:sz w:val="22"/>
          <w:szCs w:val="22"/>
        </w:rPr>
        <w:t>10 county fairs, Farm Camp at the American Farm Center, and the Minnesota State Fair</w:t>
      </w:r>
      <w:r>
        <w:rPr>
          <w:rFonts w:asciiTheme="minorHAnsi" w:hAnsiTheme="minorHAnsi" w:cstheme="minorHAnsi"/>
          <w:sz w:val="22"/>
          <w:szCs w:val="22"/>
        </w:rPr>
        <w:t xml:space="preserve"> (all 12 days).</w:t>
      </w:r>
      <w:r w:rsidR="00EC65E9" w:rsidRPr="00EC65E9">
        <w:rPr>
          <w:rFonts w:asciiTheme="minorHAnsi" w:hAnsiTheme="minorHAnsi" w:cstheme="minorHAnsi"/>
          <w:sz w:val="22"/>
          <w:szCs w:val="22"/>
        </w:rPr>
        <w:t xml:space="preserve"> </w:t>
      </w:r>
      <w:r>
        <w:rPr>
          <w:rFonts w:asciiTheme="minorHAnsi" w:hAnsiTheme="minorHAnsi" w:cstheme="minorHAnsi"/>
          <w:sz w:val="22"/>
          <w:szCs w:val="22"/>
        </w:rPr>
        <w:t>H</w:t>
      </w:r>
      <w:r w:rsidR="00EC65E9" w:rsidRPr="00EC65E9">
        <w:rPr>
          <w:rFonts w:asciiTheme="minorHAnsi" w:hAnsiTheme="minorHAnsi" w:cstheme="minorHAnsi"/>
          <w:sz w:val="22"/>
          <w:szCs w:val="22"/>
        </w:rPr>
        <w:t>undreds of participates went through the experience.</w:t>
      </w:r>
    </w:p>
    <w:p w14:paraId="683E3797" w14:textId="005F689A" w:rsidR="00EE2D2C" w:rsidRDefault="00EE2D2C" w:rsidP="00EC65E9">
      <w:pPr>
        <w:pStyle w:val="ListParagraph"/>
        <w:numPr>
          <w:ilvl w:val="1"/>
          <w:numId w:val="16"/>
        </w:numPr>
        <w:rPr>
          <w:rFonts w:asciiTheme="minorHAnsi" w:hAnsiTheme="minorHAnsi" w:cstheme="minorHAnsi"/>
          <w:sz w:val="22"/>
          <w:szCs w:val="22"/>
        </w:rPr>
      </w:pPr>
      <w:r>
        <w:rPr>
          <w:rFonts w:asciiTheme="minorHAnsi" w:hAnsiTheme="minorHAnsi" w:cstheme="minorHAnsi"/>
          <w:sz w:val="22"/>
          <w:szCs w:val="22"/>
        </w:rPr>
        <w:t xml:space="preserve">We hosted another successful </w:t>
      </w:r>
      <w:r w:rsidRPr="00EE2D2C">
        <w:rPr>
          <w:rFonts w:asciiTheme="minorHAnsi" w:hAnsiTheme="minorHAnsi" w:cstheme="minorHAnsi"/>
          <w:i/>
          <w:sz w:val="22"/>
          <w:szCs w:val="22"/>
        </w:rPr>
        <w:t>Emerging Issues Gathering</w:t>
      </w:r>
      <w:r>
        <w:rPr>
          <w:rFonts w:asciiTheme="minorHAnsi" w:hAnsiTheme="minorHAnsi" w:cstheme="minorHAnsi"/>
          <w:sz w:val="22"/>
          <w:szCs w:val="22"/>
        </w:rPr>
        <w:t>. This was our 4</w:t>
      </w:r>
      <w:r w:rsidRPr="00EE2D2C">
        <w:rPr>
          <w:rFonts w:asciiTheme="minorHAnsi" w:hAnsiTheme="minorHAnsi" w:cstheme="minorHAnsi"/>
          <w:sz w:val="22"/>
          <w:szCs w:val="22"/>
          <w:vertAlign w:val="superscript"/>
        </w:rPr>
        <w:t>th</w:t>
      </w:r>
      <w:r>
        <w:rPr>
          <w:rFonts w:asciiTheme="minorHAnsi" w:hAnsiTheme="minorHAnsi" w:cstheme="minorHAnsi"/>
          <w:sz w:val="22"/>
          <w:szCs w:val="22"/>
        </w:rPr>
        <w:t xml:space="preserve"> annual meeting </w:t>
      </w:r>
      <w:r w:rsidR="00041C3B">
        <w:rPr>
          <w:rFonts w:asciiTheme="minorHAnsi" w:hAnsiTheme="minorHAnsi" w:cstheme="minorHAnsi"/>
          <w:sz w:val="22"/>
          <w:szCs w:val="22"/>
        </w:rPr>
        <w:t xml:space="preserve">where </w:t>
      </w:r>
      <w:r>
        <w:rPr>
          <w:rFonts w:asciiTheme="minorHAnsi" w:hAnsiTheme="minorHAnsi" w:cstheme="minorHAnsi"/>
          <w:sz w:val="22"/>
          <w:szCs w:val="22"/>
        </w:rPr>
        <w:t>we had</w:t>
      </w:r>
      <w:r w:rsidR="00041C3B">
        <w:rPr>
          <w:rFonts w:asciiTheme="minorHAnsi" w:hAnsiTheme="minorHAnsi" w:cstheme="minorHAnsi"/>
          <w:sz w:val="22"/>
          <w:szCs w:val="22"/>
        </w:rPr>
        <w:t xml:space="preserve"> 55 attendees from 26 different organizations. We had a lot of great networking and sharing of ideas during this meeting. </w:t>
      </w:r>
      <w:r>
        <w:rPr>
          <w:rFonts w:asciiTheme="minorHAnsi" w:hAnsiTheme="minorHAnsi" w:cstheme="minorHAnsi"/>
          <w:sz w:val="22"/>
          <w:szCs w:val="22"/>
        </w:rPr>
        <w:t xml:space="preserve"> </w:t>
      </w:r>
    </w:p>
    <w:p w14:paraId="673C9437" w14:textId="5C706862" w:rsidR="00080389" w:rsidRDefault="00A766FE" w:rsidP="00EC65E9">
      <w:pPr>
        <w:pStyle w:val="ListParagraph"/>
        <w:numPr>
          <w:ilvl w:val="1"/>
          <w:numId w:val="16"/>
        </w:numPr>
        <w:rPr>
          <w:rFonts w:asciiTheme="minorHAnsi" w:hAnsiTheme="minorHAnsi" w:cstheme="minorHAnsi"/>
          <w:sz w:val="22"/>
          <w:szCs w:val="22"/>
        </w:rPr>
      </w:pPr>
      <w:r>
        <w:rPr>
          <w:rFonts w:asciiTheme="minorHAnsi" w:hAnsiTheme="minorHAnsi" w:cstheme="minorHAnsi"/>
          <w:sz w:val="22"/>
          <w:szCs w:val="22"/>
        </w:rPr>
        <w:t xml:space="preserve">Creation of a match game </w:t>
      </w:r>
      <w:r w:rsidR="000430C7">
        <w:rPr>
          <w:rFonts w:asciiTheme="minorHAnsi" w:hAnsiTheme="minorHAnsi" w:cstheme="minorHAnsi"/>
          <w:sz w:val="22"/>
          <w:szCs w:val="22"/>
        </w:rPr>
        <w:t>for 4-H</w:t>
      </w:r>
      <w:r>
        <w:rPr>
          <w:rFonts w:asciiTheme="minorHAnsi" w:hAnsiTheme="minorHAnsi" w:cstheme="minorHAnsi"/>
          <w:sz w:val="22"/>
          <w:szCs w:val="22"/>
        </w:rPr>
        <w:t xml:space="preserve"> </w:t>
      </w:r>
      <w:r w:rsidRPr="00A766FE">
        <w:rPr>
          <w:rFonts w:asciiTheme="minorHAnsi" w:hAnsiTheme="minorHAnsi" w:cstheme="minorHAnsi"/>
          <w:sz w:val="22"/>
          <w:szCs w:val="22"/>
        </w:rPr>
        <w:t>Clover Buds about harmful pathogens (i.e., viruses, bacteria, parasites) and basic prevention measures (i.e., handwashing, flu shots).</w:t>
      </w:r>
      <w:r>
        <w:rPr>
          <w:rFonts w:asciiTheme="minorHAnsi" w:hAnsiTheme="minorHAnsi" w:cstheme="minorHAnsi"/>
          <w:sz w:val="22"/>
          <w:szCs w:val="22"/>
        </w:rPr>
        <w:t xml:space="preserve"> The match game is visually appealing and </w:t>
      </w:r>
      <w:r w:rsidR="000430C7">
        <w:rPr>
          <w:rFonts w:asciiTheme="minorHAnsi" w:hAnsiTheme="minorHAnsi" w:cstheme="minorHAnsi"/>
          <w:sz w:val="22"/>
          <w:szCs w:val="22"/>
        </w:rPr>
        <w:t>very</w:t>
      </w:r>
      <w:r>
        <w:rPr>
          <w:rFonts w:asciiTheme="minorHAnsi" w:hAnsiTheme="minorHAnsi" w:cstheme="minorHAnsi"/>
          <w:sz w:val="22"/>
          <w:szCs w:val="22"/>
        </w:rPr>
        <w:t xml:space="preserve"> informative. We piloted it with kindergarteners and they really liked playing it. </w:t>
      </w:r>
      <w:r w:rsidR="002E412B">
        <w:rPr>
          <w:rFonts w:asciiTheme="minorHAnsi" w:hAnsiTheme="minorHAnsi" w:cstheme="minorHAnsi"/>
          <w:sz w:val="22"/>
          <w:szCs w:val="22"/>
        </w:rPr>
        <w:t>Thirteen hundred</w:t>
      </w:r>
      <w:r w:rsidR="000430C7">
        <w:rPr>
          <w:rFonts w:asciiTheme="minorHAnsi" w:hAnsiTheme="minorHAnsi" w:cstheme="minorHAnsi"/>
          <w:sz w:val="22"/>
          <w:szCs w:val="22"/>
        </w:rPr>
        <w:t xml:space="preserve"> (1300?)</w:t>
      </w:r>
      <w:r w:rsidR="002E412B">
        <w:rPr>
          <w:rFonts w:asciiTheme="minorHAnsi" w:hAnsiTheme="minorHAnsi" w:cstheme="minorHAnsi"/>
          <w:sz w:val="22"/>
          <w:szCs w:val="22"/>
        </w:rPr>
        <w:t xml:space="preserve"> games were ordered so that every 4-H club in Minnesota has access to the game. </w:t>
      </w:r>
    </w:p>
    <w:p w14:paraId="14368ED3" w14:textId="7E98EECE" w:rsidR="000D612F" w:rsidRDefault="000D612F" w:rsidP="00EC65E9">
      <w:pPr>
        <w:pStyle w:val="ListParagraph"/>
        <w:numPr>
          <w:ilvl w:val="1"/>
          <w:numId w:val="16"/>
        </w:numPr>
        <w:rPr>
          <w:rFonts w:asciiTheme="minorHAnsi" w:hAnsiTheme="minorHAnsi" w:cstheme="minorHAnsi"/>
          <w:sz w:val="22"/>
          <w:szCs w:val="22"/>
        </w:rPr>
      </w:pPr>
      <w:r>
        <w:rPr>
          <w:rFonts w:asciiTheme="minorHAnsi" w:hAnsiTheme="minorHAnsi" w:cstheme="minorHAnsi"/>
          <w:sz w:val="22"/>
          <w:szCs w:val="22"/>
        </w:rPr>
        <w:t>We successfully hosted two agritourism workshops</w:t>
      </w:r>
      <w:r w:rsidR="000430C7">
        <w:rPr>
          <w:rFonts w:asciiTheme="minorHAnsi" w:hAnsiTheme="minorHAnsi" w:cstheme="minorHAnsi"/>
          <w:sz w:val="22"/>
          <w:szCs w:val="22"/>
        </w:rPr>
        <w:t>,</w:t>
      </w:r>
      <w:r w:rsidR="00086AC9">
        <w:rPr>
          <w:rFonts w:asciiTheme="minorHAnsi" w:hAnsiTheme="minorHAnsi" w:cstheme="minorHAnsi"/>
          <w:sz w:val="22"/>
          <w:szCs w:val="22"/>
        </w:rPr>
        <w:t xml:space="preserve"> </w:t>
      </w:r>
      <w:r w:rsidR="000430C7">
        <w:rPr>
          <w:rFonts w:asciiTheme="minorHAnsi" w:hAnsiTheme="minorHAnsi" w:cstheme="minorHAnsi"/>
          <w:sz w:val="22"/>
          <w:szCs w:val="22"/>
        </w:rPr>
        <w:t>o</w:t>
      </w:r>
      <w:r>
        <w:rPr>
          <w:rFonts w:asciiTheme="minorHAnsi" w:hAnsiTheme="minorHAnsi" w:cstheme="minorHAnsi"/>
          <w:sz w:val="22"/>
          <w:szCs w:val="22"/>
        </w:rPr>
        <w:t>ne in the spring and one in the fall. At the first workshop we met Melodee Smith and Wendy Wustenberg from the North Star Farm Tour (NSFT) who have since become our zoonotic disease prevention champions! They changed their bylaws requiring every member farm to take our training</w:t>
      </w:r>
      <w:r w:rsidR="00552541">
        <w:rPr>
          <w:rFonts w:asciiTheme="minorHAnsi" w:hAnsiTheme="minorHAnsi" w:cstheme="minorHAnsi"/>
          <w:sz w:val="22"/>
          <w:szCs w:val="22"/>
        </w:rPr>
        <w:t>;</w:t>
      </w:r>
      <w:r>
        <w:rPr>
          <w:rFonts w:asciiTheme="minorHAnsi" w:hAnsiTheme="minorHAnsi" w:cstheme="minorHAnsi"/>
          <w:sz w:val="22"/>
          <w:szCs w:val="22"/>
        </w:rPr>
        <w:t xml:space="preserve"> they translated our handwashing posters into </w:t>
      </w:r>
      <w:proofErr w:type="gramStart"/>
      <w:r>
        <w:rPr>
          <w:rFonts w:asciiTheme="minorHAnsi" w:hAnsiTheme="minorHAnsi" w:cstheme="minorHAnsi"/>
          <w:sz w:val="22"/>
          <w:szCs w:val="22"/>
        </w:rPr>
        <w:t>9</w:t>
      </w:r>
      <w:proofErr w:type="gramEnd"/>
      <w:r>
        <w:rPr>
          <w:rFonts w:asciiTheme="minorHAnsi" w:hAnsiTheme="minorHAnsi" w:cstheme="minorHAnsi"/>
          <w:sz w:val="22"/>
          <w:szCs w:val="22"/>
        </w:rPr>
        <w:t xml:space="preserve"> languages</w:t>
      </w:r>
      <w:r w:rsidR="00552541">
        <w:rPr>
          <w:rFonts w:asciiTheme="minorHAnsi" w:hAnsiTheme="minorHAnsi" w:cstheme="minorHAnsi"/>
          <w:sz w:val="22"/>
          <w:szCs w:val="22"/>
        </w:rPr>
        <w:t>;</w:t>
      </w:r>
      <w:r>
        <w:rPr>
          <w:rFonts w:asciiTheme="minorHAnsi" w:hAnsiTheme="minorHAnsi" w:cstheme="minorHAnsi"/>
          <w:sz w:val="22"/>
          <w:szCs w:val="22"/>
        </w:rPr>
        <w:t xml:space="preserve"> and they custom built handwashing stations for each farm. They also came to speak at the fall Agritourism Workshop to provide the farmer’s perspective. We will be co-presenting once again in January at the Minnesota Organic Conference. Developing this relationship has been invaluable for us. </w:t>
      </w:r>
    </w:p>
    <w:p w14:paraId="06DA923A" w14:textId="4ADCBC76" w:rsidR="000D612F" w:rsidRDefault="000D612F" w:rsidP="00EC65E9">
      <w:pPr>
        <w:pStyle w:val="ListParagraph"/>
        <w:numPr>
          <w:ilvl w:val="1"/>
          <w:numId w:val="16"/>
        </w:numPr>
        <w:rPr>
          <w:rFonts w:asciiTheme="minorHAnsi" w:hAnsiTheme="minorHAnsi" w:cstheme="minorHAnsi"/>
          <w:sz w:val="22"/>
          <w:szCs w:val="22"/>
        </w:rPr>
      </w:pPr>
      <w:r>
        <w:rPr>
          <w:rFonts w:asciiTheme="minorHAnsi" w:hAnsiTheme="minorHAnsi" w:cstheme="minorHAnsi"/>
          <w:sz w:val="22"/>
          <w:szCs w:val="22"/>
        </w:rPr>
        <w:t xml:space="preserve">Our continued encouragement of the </w:t>
      </w:r>
      <w:r>
        <w:rPr>
          <w:rFonts w:asciiTheme="minorHAnsi" w:hAnsiTheme="minorHAnsi" w:cstheme="minorHAnsi"/>
          <w:i/>
          <w:sz w:val="22"/>
          <w:szCs w:val="22"/>
        </w:rPr>
        <w:t>Future Generations</w:t>
      </w:r>
      <w:r>
        <w:rPr>
          <w:rFonts w:asciiTheme="minorHAnsi" w:hAnsiTheme="minorHAnsi" w:cstheme="minorHAnsi"/>
          <w:sz w:val="22"/>
          <w:szCs w:val="22"/>
        </w:rPr>
        <w:t xml:space="preserve"> 4-H Team has also been a top achievement. As a result of this team entering the </w:t>
      </w:r>
      <w:r w:rsidRPr="000D612F">
        <w:rPr>
          <w:rFonts w:asciiTheme="minorHAnsi" w:hAnsiTheme="minorHAnsi" w:cstheme="minorHAnsi"/>
          <w:sz w:val="22"/>
          <w:szCs w:val="22"/>
        </w:rPr>
        <w:t>Zoonotic Disease Prevention Category at MN State Fair</w:t>
      </w:r>
      <w:r>
        <w:rPr>
          <w:rFonts w:asciiTheme="minorHAnsi" w:hAnsiTheme="minorHAnsi" w:cstheme="minorHAnsi"/>
          <w:sz w:val="22"/>
          <w:szCs w:val="22"/>
        </w:rPr>
        <w:t xml:space="preserve"> last year</w:t>
      </w:r>
      <w:r w:rsidR="00552541">
        <w:rPr>
          <w:rFonts w:asciiTheme="minorHAnsi" w:hAnsiTheme="minorHAnsi" w:cstheme="minorHAnsi"/>
          <w:sz w:val="22"/>
          <w:szCs w:val="22"/>
        </w:rPr>
        <w:t>,</w:t>
      </w:r>
      <w:r>
        <w:rPr>
          <w:rFonts w:asciiTheme="minorHAnsi" w:hAnsiTheme="minorHAnsi" w:cstheme="minorHAnsi"/>
          <w:sz w:val="22"/>
          <w:szCs w:val="22"/>
        </w:rPr>
        <w:t xml:space="preserve"> they have now taken it upon themselves to do an entire handwashing project at their own county fair. This included getting more handwashing stations at their fair, developing a handwashing video </w:t>
      </w:r>
      <w:r w:rsidR="00552541">
        <w:rPr>
          <w:rFonts w:asciiTheme="minorHAnsi" w:hAnsiTheme="minorHAnsi" w:cstheme="minorHAnsi"/>
          <w:sz w:val="22"/>
          <w:szCs w:val="22"/>
        </w:rPr>
        <w:t>that plays</w:t>
      </w:r>
      <w:r>
        <w:rPr>
          <w:rFonts w:asciiTheme="minorHAnsi" w:hAnsiTheme="minorHAnsi" w:cstheme="minorHAnsi"/>
          <w:sz w:val="22"/>
          <w:szCs w:val="22"/>
        </w:rPr>
        <w:t xml:space="preserve"> at the handwashing stations, and creat</w:t>
      </w:r>
      <w:r w:rsidR="00CD369A">
        <w:rPr>
          <w:rFonts w:asciiTheme="minorHAnsi" w:hAnsiTheme="minorHAnsi" w:cstheme="minorHAnsi"/>
          <w:sz w:val="22"/>
          <w:szCs w:val="22"/>
        </w:rPr>
        <w:t>ing a scavenger hunt for kids</w:t>
      </w:r>
      <w:r>
        <w:rPr>
          <w:rFonts w:asciiTheme="minorHAnsi" w:hAnsiTheme="minorHAnsi" w:cstheme="minorHAnsi"/>
          <w:sz w:val="22"/>
          <w:szCs w:val="22"/>
        </w:rPr>
        <w:t xml:space="preserve">. We are so proud of the work they have done and happy to be able to guide and support them in this work. </w:t>
      </w:r>
    </w:p>
    <w:p w14:paraId="35298C35" w14:textId="77777777" w:rsidR="00183000" w:rsidRPr="00EC65E9" w:rsidRDefault="00183000" w:rsidP="00183000">
      <w:pPr>
        <w:pStyle w:val="ListParagraph"/>
        <w:ind w:left="1440"/>
        <w:rPr>
          <w:rFonts w:asciiTheme="minorHAnsi" w:hAnsiTheme="minorHAnsi" w:cstheme="minorHAnsi"/>
          <w:sz w:val="22"/>
          <w:szCs w:val="22"/>
        </w:rPr>
      </w:pPr>
    </w:p>
    <w:p w14:paraId="62E28DFD" w14:textId="77777777" w:rsidR="00E42A8A" w:rsidRPr="005845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Please list the collaborators on this </w:t>
      </w:r>
      <w:r>
        <w:rPr>
          <w:rFonts w:asciiTheme="minorHAnsi" w:hAnsiTheme="minorHAnsi" w:cstheme="minorHAnsi"/>
          <w:sz w:val="22"/>
          <w:szCs w:val="22"/>
        </w:rPr>
        <w:t>project’s</w:t>
      </w:r>
      <w:r w:rsidRPr="0058458A">
        <w:rPr>
          <w:rFonts w:asciiTheme="minorHAnsi" w:hAnsiTheme="minorHAnsi" w:cstheme="minorHAnsi"/>
          <w:sz w:val="22"/>
          <w:szCs w:val="22"/>
        </w:rPr>
        <w:t xml:space="preserve"> achievements and briefly describe their role in the project (i.e. 4</w:t>
      </w:r>
      <w:r>
        <w:rPr>
          <w:rFonts w:asciiTheme="minorHAnsi" w:hAnsiTheme="minorHAnsi" w:cstheme="minorHAnsi"/>
          <w:sz w:val="22"/>
          <w:szCs w:val="22"/>
        </w:rPr>
        <w:t>-</w:t>
      </w:r>
      <w:r w:rsidRPr="0058458A">
        <w:rPr>
          <w:rFonts w:asciiTheme="minorHAnsi" w:hAnsiTheme="minorHAnsi" w:cstheme="minorHAnsi"/>
          <w:sz w:val="22"/>
          <w:szCs w:val="22"/>
        </w:rPr>
        <w:t>H, State PH, State Animal Health).</w:t>
      </w:r>
    </w:p>
    <w:p w14:paraId="5636F107" w14:textId="1136E20C" w:rsidR="00E42728" w:rsidRDefault="00E42728" w:rsidP="00E42728">
      <w:pPr>
        <w:pStyle w:val="ListParagraph"/>
        <w:numPr>
          <w:ilvl w:val="0"/>
          <w:numId w:val="14"/>
        </w:numPr>
        <w:tabs>
          <w:tab w:val="left" w:pos="270"/>
        </w:tabs>
        <w:ind w:left="1440"/>
        <w:rPr>
          <w:rFonts w:ascii="Calibri" w:hAnsi="Calibri"/>
          <w:sz w:val="22"/>
          <w:szCs w:val="22"/>
        </w:rPr>
      </w:pPr>
      <w:r>
        <w:rPr>
          <w:rFonts w:ascii="Calibri" w:hAnsi="Calibri"/>
          <w:sz w:val="22"/>
          <w:szCs w:val="22"/>
        </w:rPr>
        <w:t xml:space="preserve">4-H:  They </w:t>
      </w:r>
      <w:r w:rsidR="009E70DC">
        <w:rPr>
          <w:rFonts w:ascii="Calibri" w:hAnsi="Calibri"/>
          <w:sz w:val="22"/>
          <w:szCs w:val="22"/>
        </w:rPr>
        <w:t xml:space="preserve">took the lead on hiring the undergraduate intern, making the mobile escape room, and working with the </w:t>
      </w:r>
      <w:r w:rsidR="009E70DC" w:rsidRPr="009E70DC">
        <w:rPr>
          <w:rFonts w:ascii="Calibri" w:hAnsi="Calibri"/>
          <w:i/>
          <w:sz w:val="22"/>
          <w:szCs w:val="22"/>
        </w:rPr>
        <w:t>Future Generations</w:t>
      </w:r>
      <w:r w:rsidR="009E70DC" w:rsidRPr="009E70DC">
        <w:rPr>
          <w:rFonts w:ascii="Calibri" w:hAnsi="Calibri"/>
          <w:sz w:val="22"/>
          <w:szCs w:val="22"/>
        </w:rPr>
        <w:t xml:space="preserve"> </w:t>
      </w:r>
      <w:r w:rsidR="009E70DC">
        <w:rPr>
          <w:rFonts w:ascii="Calibri" w:hAnsi="Calibri"/>
          <w:sz w:val="22"/>
          <w:szCs w:val="22"/>
        </w:rPr>
        <w:t>team. The match game and mobile escape room content was</w:t>
      </w:r>
      <w:r w:rsidR="00A03846">
        <w:rPr>
          <w:rFonts w:ascii="Calibri" w:hAnsi="Calibri"/>
          <w:sz w:val="22"/>
          <w:szCs w:val="22"/>
        </w:rPr>
        <w:t xml:space="preserve"> developed</w:t>
      </w:r>
      <w:r w:rsidR="009E70DC">
        <w:rPr>
          <w:rFonts w:ascii="Calibri" w:hAnsi="Calibri"/>
          <w:sz w:val="22"/>
          <w:szCs w:val="22"/>
        </w:rPr>
        <w:t xml:space="preserve"> equally by 4-H and MDH. </w:t>
      </w:r>
    </w:p>
    <w:p w14:paraId="14C96FB7" w14:textId="5D95D6B1" w:rsidR="00E42728" w:rsidRDefault="009E70DC" w:rsidP="00E42728">
      <w:pPr>
        <w:pStyle w:val="ListParagraph"/>
        <w:numPr>
          <w:ilvl w:val="0"/>
          <w:numId w:val="14"/>
        </w:numPr>
        <w:tabs>
          <w:tab w:val="left" w:pos="270"/>
        </w:tabs>
        <w:ind w:left="1440"/>
        <w:rPr>
          <w:rFonts w:ascii="Calibri" w:hAnsi="Calibri"/>
          <w:sz w:val="22"/>
          <w:szCs w:val="22"/>
        </w:rPr>
      </w:pPr>
      <w:r>
        <w:rPr>
          <w:rFonts w:ascii="Calibri" w:hAnsi="Calibri"/>
          <w:sz w:val="22"/>
          <w:szCs w:val="22"/>
        </w:rPr>
        <w:t xml:space="preserve">MDH: We took the lead on hosting the </w:t>
      </w:r>
      <w:r>
        <w:rPr>
          <w:rFonts w:ascii="Calibri" w:hAnsi="Calibri"/>
          <w:i/>
          <w:sz w:val="22"/>
          <w:szCs w:val="22"/>
        </w:rPr>
        <w:t xml:space="preserve">Emerging Issues Gathering </w:t>
      </w:r>
      <w:r>
        <w:rPr>
          <w:rFonts w:ascii="Calibri" w:hAnsi="Calibri"/>
          <w:sz w:val="22"/>
          <w:szCs w:val="22"/>
        </w:rPr>
        <w:t xml:space="preserve">and </w:t>
      </w:r>
      <w:r>
        <w:rPr>
          <w:rFonts w:ascii="Calibri" w:hAnsi="Calibri"/>
          <w:i/>
          <w:sz w:val="22"/>
          <w:szCs w:val="22"/>
        </w:rPr>
        <w:t>Agritourism Workshops</w:t>
      </w:r>
      <w:r>
        <w:rPr>
          <w:rFonts w:ascii="Calibri" w:hAnsi="Calibri"/>
          <w:sz w:val="22"/>
          <w:szCs w:val="22"/>
        </w:rPr>
        <w:t>.</w:t>
      </w:r>
    </w:p>
    <w:p w14:paraId="0ECF6E9D" w14:textId="77777777" w:rsidR="00E42728" w:rsidRDefault="00E42728" w:rsidP="00E42728">
      <w:pPr>
        <w:pStyle w:val="ListParagraph"/>
        <w:numPr>
          <w:ilvl w:val="0"/>
          <w:numId w:val="14"/>
        </w:numPr>
        <w:tabs>
          <w:tab w:val="left" w:pos="270"/>
        </w:tabs>
        <w:ind w:left="1440"/>
        <w:rPr>
          <w:rFonts w:ascii="Calibri" w:hAnsi="Calibri"/>
          <w:sz w:val="22"/>
          <w:szCs w:val="22"/>
        </w:rPr>
      </w:pPr>
      <w:r>
        <w:rPr>
          <w:rFonts w:ascii="Calibri" w:hAnsi="Calibri"/>
          <w:sz w:val="22"/>
          <w:szCs w:val="22"/>
        </w:rPr>
        <w:t>Minnesota Board of Animal Health: They have consulted on the content for the Agritourism Workshops and the Emerging Issues Breakfast.</w:t>
      </w:r>
    </w:p>
    <w:p w14:paraId="46D33A2D" w14:textId="77777777" w:rsidR="00E42728" w:rsidRDefault="00E42728" w:rsidP="00E42728">
      <w:pPr>
        <w:pStyle w:val="ListParagraph"/>
        <w:numPr>
          <w:ilvl w:val="0"/>
          <w:numId w:val="14"/>
        </w:numPr>
        <w:tabs>
          <w:tab w:val="left" w:pos="270"/>
        </w:tabs>
        <w:ind w:left="1440"/>
        <w:rPr>
          <w:rFonts w:ascii="Calibri" w:hAnsi="Calibri"/>
          <w:sz w:val="22"/>
          <w:szCs w:val="22"/>
        </w:rPr>
      </w:pPr>
      <w:r>
        <w:rPr>
          <w:rFonts w:ascii="Calibri" w:hAnsi="Calibri"/>
          <w:sz w:val="22"/>
          <w:szCs w:val="22"/>
        </w:rPr>
        <w:t xml:space="preserve">Minnesota Department of Agriculture: They are co-presenting the Agritourism Workshops with us. </w:t>
      </w:r>
    </w:p>
    <w:p w14:paraId="286E096A" w14:textId="77777777" w:rsidR="00E42A8A" w:rsidRPr="0058458A" w:rsidRDefault="00E42A8A" w:rsidP="00E42728">
      <w:pPr>
        <w:spacing w:after="0" w:line="240" w:lineRule="auto"/>
        <w:ind w:left="360"/>
        <w:rPr>
          <w:rFonts w:cstheme="minorHAnsi"/>
        </w:rPr>
      </w:pPr>
    </w:p>
    <w:p w14:paraId="206BED91" w14:textId="77777777" w:rsidR="00E42A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6785A725" w14:textId="06A17244" w:rsidR="00E42A8A" w:rsidRPr="0058458A" w:rsidRDefault="003C7BF4" w:rsidP="00183000">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lastRenderedPageBreak/>
        <w:t>Our</w:t>
      </w:r>
      <w:r w:rsidR="00183000">
        <w:rPr>
          <w:rFonts w:asciiTheme="minorHAnsi" w:hAnsiTheme="minorHAnsi" w:cstheme="minorHAnsi"/>
          <w:sz w:val="22"/>
          <w:szCs w:val="22"/>
        </w:rPr>
        <w:t xml:space="preserve"> challenges are always personnel time. If we were able to have more grant money dedicated to </w:t>
      </w:r>
      <w:r>
        <w:rPr>
          <w:rFonts w:asciiTheme="minorHAnsi" w:hAnsiTheme="minorHAnsi" w:cstheme="minorHAnsi"/>
          <w:sz w:val="22"/>
          <w:szCs w:val="22"/>
        </w:rPr>
        <w:t xml:space="preserve">paying for personnel time to work on the grant deliverables that would be ideal. </w:t>
      </w:r>
    </w:p>
    <w:p w14:paraId="0D6A1D9F" w14:textId="1E5F8E75" w:rsidR="00E42A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include an updated project timeline.</w:t>
      </w:r>
      <w:r w:rsidR="003C7BF4">
        <w:rPr>
          <w:rFonts w:asciiTheme="minorHAnsi" w:hAnsiTheme="minorHAnsi" w:cstheme="minorHAnsi"/>
          <w:sz w:val="22"/>
          <w:szCs w:val="22"/>
        </w:rPr>
        <w:t xml:space="preserve"> </w:t>
      </w:r>
    </w:p>
    <w:p w14:paraId="52E8D37A" w14:textId="1BFA931D" w:rsidR="003C7BF4" w:rsidRDefault="003C7BF4" w:rsidP="003C7BF4">
      <w:pPr>
        <w:pStyle w:val="ListParagraph"/>
        <w:rPr>
          <w:rFonts w:asciiTheme="minorHAnsi" w:hAnsiTheme="minorHAnsi" w:cstheme="minorHAnsi"/>
          <w:sz w:val="22"/>
          <w:szCs w:val="22"/>
        </w:rPr>
      </w:pPr>
      <w:r>
        <w:rPr>
          <w:rFonts w:asciiTheme="minorHAnsi" w:hAnsiTheme="minorHAnsi" w:cstheme="minorHAnsi"/>
          <w:sz w:val="22"/>
          <w:szCs w:val="22"/>
        </w:rPr>
        <w:t>See attachment.</w:t>
      </w:r>
    </w:p>
    <w:p w14:paraId="3AFF14CF" w14:textId="77777777" w:rsidR="00E42A8A" w:rsidRPr="00F0590D" w:rsidRDefault="00E42A8A" w:rsidP="00E42A8A">
      <w:pPr>
        <w:pStyle w:val="ListParagraph"/>
        <w:rPr>
          <w:rFonts w:asciiTheme="minorHAnsi" w:hAnsiTheme="minorHAnsi"/>
          <w:sz w:val="22"/>
          <w:szCs w:val="22"/>
        </w:rPr>
      </w:pPr>
    </w:p>
    <w:p w14:paraId="66CE1DF1" w14:textId="6CFE0ED1" w:rsidR="00E42A8A" w:rsidRDefault="00E42A8A" w:rsidP="00E42A8A">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If you have materials you are already distributing, please upload a PDF or a link to the Basecamp site (</w:t>
      </w:r>
      <w:hyperlink r:id="rId7" w:history="1">
        <w:r w:rsidRPr="0058458A">
          <w:rPr>
            <w:rStyle w:val="Hyperlink"/>
            <w:rFonts w:asciiTheme="minorHAnsi" w:hAnsiTheme="minorHAnsi" w:cstheme="minorHAnsi"/>
            <w:sz w:val="22"/>
            <w:szCs w:val="22"/>
          </w:rPr>
          <w:t>https://3.basecamp.com/3164497/buckets/2026830/vaults/306679424</w:t>
        </w:r>
      </w:hyperlink>
      <w:r w:rsidRPr="0058458A">
        <w:rPr>
          <w:rFonts w:asciiTheme="minorHAnsi" w:hAnsiTheme="minorHAnsi" w:cstheme="minorHAnsi"/>
          <w:sz w:val="22"/>
          <w:szCs w:val="22"/>
        </w:rPr>
        <w:t xml:space="preserve">) For Basecamp access, please email </w:t>
      </w:r>
      <w:hyperlink r:id="rId8" w:history="1">
        <w:r w:rsidR="001A6994" w:rsidRPr="00F328CB">
          <w:rPr>
            <w:rStyle w:val="Hyperlink"/>
            <w:rFonts w:asciiTheme="minorHAnsi" w:hAnsiTheme="minorHAnsi" w:cstheme="minorHAnsi"/>
            <w:sz w:val="22"/>
            <w:szCs w:val="22"/>
          </w:rPr>
          <w:t>mhuynh@cste.org</w:t>
        </w:r>
      </w:hyperlink>
      <w:r w:rsidRPr="0058458A">
        <w:rPr>
          <w:rFonts w:asciiTheme="minorHAnsi" w:hAnsiTheme="minorHAnsi" w:cstheme="minorHAnsi"/>
          <w:sz w:val="22"/>
          <w:szCs w:val="22"/>
        </w:rPr>
        <w:t xml:space="preserve">. </w:t>
      </w:r>
    </w:p>
    <w:p w14:paraId="207C5942" w14:textId="77777777" w:rsidR="00D27E86" w:rsidRPr="00D27E86" w:rsidRDefault="00D27E86" w:rsidP="00E42A8A">
      <w:pPr>
        <w:pStyle w:val="ListParagraph"/>
        <w:rPr>
          <w:rFonts w:asciiTheme="minorHAnsi" w:hAnsiTheme="minorHAnsi" w:cstheme="minorHAnsi"/>
          <w:color w:val="FF0000"/>
          <w:sz w:val="22"/>
          <w:szCs w:val="22"/>
        </w:rPr>
      </w:pPr>
    </w:p>
    <w:p w14:paraId="494E5129" w14:textId="3DB3CE2A" w:rsidR="00E42A8A" w:rsidRDefault="33EECB34" w:rsidP="33EECB34">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Please list suggestions and recommendations for CSTE and CDC for how we can improve support to future sites participating in the project.</w:t>
      </w:r>
    </w:p>
    <w:p w14:paraId="35F8EF42" w14:textId="018A9E69" w:rsidR="0092552F" w:rsidRDefault="0092552F" w:rsidP="0092552F">
      <w:pPr>
        <w:pStyle w:val="ListParagraph"/>
        <w:numPr>
          <w:ilvl w:val="1"/>
          <w:numId w:val="1"/>
        </w:numPr>
        <w:rPr>
          <w:rFonts w:asciiTheme="minorHAnsi" w:hAnsiTheme="minorHAnsi" w:cstheme="minorBidi"/>
          <w:sz w:val="22"/>
          <w:szCs w:val="22"/>
        </w:rPr>
      </w:pPr>
      <w:r>
        <w:rPr>
          <w:rFonts w:asciiTheme="minorHAnsi" w:hAnsiTheme="minorHAnsi" w:cstheme="minorBidi"/>
          <w:sz w:val="22"/>
          <w:szCs w:val="22"/>
        </w:rPr>
        <w:t xml:space="preserve"> I really like that you switched from quarterly grant reports to just two reports for the funding cycle. This reduce</w:t>
      </w:r>
      <w:r w:rsidR="00A03846">
        <w:rPr>
          <w:rFonts w:asciiTheme="minorHAnsi" w:hAnsiTheme="minorHAnsi" w:cstheme="minorBidi"/>
          <w:sz w:val="22"/>
          <w:szCs w:val="22"/>
        </w:rPr>
        <w:t>s</w:t>
      </w:r>
      <w:r>
        <w:rPr>
          <w:rFonts w:asciiTheme="minorHAnsi" w:hAnsiTheme="minorHAnsi" w:cstheme="minorBidi"/>
          <w:sz w:val="22"/>
          <w:szCs w:val="22"/>
        </w:rPr>
        <w:t xml:space="preserve"> the burden of report writing.</w:t>
      </w:r>
    </w:p>
    <w:p w14:paraId="03052E08" w14:textId="42A2949D" w:rsidR="0092552F" w:rsidRDefault="0092552F" w:rsidP="0092552F">
      <w:pPr>
        <w:pStyle w:val="ListParagraph"/>
        <w:numPr>
          <w:ilvl w:val="1"/>
          <w:numId w:val="1"/>
        </w:numPr>
        <w:rPr>
          <w:rFonts w:asciiTheme="minorHAnsi" w:hAnsiTheme="minorHAnsi" w:cstheme="minorBidi"/>
          <w:sz w:val="22"/>
          <w:szCs w:val="22"/>
        </w:rPr>
      </w:pPr>
      <w:r>
        <w:rPr>
          <w:rFonts w:asciiTheme="minorHAnsi" w:hAnsiTheme="minorHAnsi" w:cstheme="minorBidi"/>
          <w:sz w:val="22"/>
          <w:szCs w:val="22"/>
        </w:rPr>
        <w:t>This last funding cycle</w:t>
      </w:r>
      <w:r w:rsidR="00A03846">
        <w:rPr>
          <w:rFonts w:asciiTheme="minorHAnsi" w:hAnsiTheme="minorHAnsi" w:cstheme="minorBidi"/>
          <w:sz w:val="22"/>
          <w:szCs w:val="22"/>
        </w:rPr>
        <w:t>,</w:t>
      </w:r>
      <w:r>
        <w:rPr>
          <w:rFonts w:asciiTheme="minorHAnsi" w:hAnsiTheme="minorHAnsi" w:cstheme="minorBidi"/>
          <w:sz w:val="22"/>
          <w:szCs w:val="22"/>
        </w:rPr>
        <w:t xml:space="preserve"> CSTE had three funding levels and </w:t>
      </w:r>
      <w:r w:rsidR="00A03846">
        <w:rPr>
          <w:rFonts w:asciiTheme="minorHAnsi" w:hAnsiTheme="minorHAnsi" w:cstheme="minorBidi"/>
          <w:sz w:val="22"/>
          <w:szCs w:val="22"/>
        </w:rPr>
        <w:t>we</w:t>
      </w:r>
      <w:r>
        <w:rPr>
          <w:rFonts w:asciiTheme="minorHAnsi" w:hAnsiTheme="minorHAnsi" w:cstheme="minorBidi"/>
          <w:sz w:val="22"/>
          <w:szCs w:val="22"/>
        </w:rPr>
        <w:t xml:space="preserve"> had to submit a narrative, budget, and timeline for each level </w:t>
      </w:r>
      <w:r w:rsidR="00A03846">
        <w:rPr>
          <w:rFonts w:asciiTheme="minorHAnsi" w:hAnsiTheme="minorHAnsi" w:cstheme="minorBidi"/>
          <w:sz w:val="22"/>
          <w:szCs w:val="22"/>
        </w:rPr>
        <w:t>that we</w:t>
      </w:r>
      <w:r>
        <w:rPr>
          <w:rFonts w:asciiTheme="minorHAnsi" w:hAnsiTheme="minorHAnsi" w:cstheme="minorBidi"/>
          <w:sz w:val="22"/>
          <w:szCs w:val="22"/>
        </w:rPr>
        <w:t xml:space="preserve"> wanted to be considered for. In the end we didn’t receive funding at any of th</w:t>
      </w:r>
      <w:r w:rsidR="00A03846">
        <w:rPr>
          <w:rFonts w:asciiTheme="minorHAnsi" w:hAnsiTheme="minorHAnsi" w:cstheme="minorBidi"/>
          <w:sz w:val="22"/>
          <w:szCs w:val="22"/>
        </w:rPr>
        <w:t>e</w:t>
      </w:r>
      <w:r>
        <w:rPr>
          <w:rFonts w:asciiTheme="minorHAnsi" w:hAnsiTheme="minorHAnsi" w:cstheme="minorBidi"/>
          <w:sz w:val="22"/>
          <w:szCs w:val="22"/>
        </w:rPr>
        <w:t>se 3 levels</w:t>
      </w:r>
      <w:r w:rsidR="00A03846">
        <w:rPr>
          <w:rFonts w:asciiTheme="minorHAnsi" w:hAnsiTheme="minorHAnsi" w:cstheme="minorBidi"/>
          <w:sz w:val="22"/>
          <w:szCs w:val="22"/>
        </w:rPr>
        <w:t>,</w:t>
      </w:r>
      <w:r>
        <w:rPr>
          <w:rFonts w:asciiTheme="minorHAnsi" w:hAnsiTheme="minorHAnsi" w:cstheme="minorBidi"/>
          <w:sz w:val="22"/>
          <w:szCs w:val="22"/>
        </w:rPr>
        <w:t xml:space="preserve"> so now we have to adjust the narrative, budget, and timeline for a 4</w:t>
      </w:r>
      <w:r w:rsidRPr="0092552F">
        <w:rPr>
          <w:rFonts w:asciiTheme="minorHAnsi" w:hAnsiTheme="minorHAnsi" w:cstheme="minorBidi"/>
          <w:sz w:val="22"/>
          <w:szCs w:val="22"/>
          <w:vertAlign w:val="superscript"/>
        </w:rPr>
        <w:t>th</w:t>
      </w:r>
      <w:r>
        <w:rPr>
          <w:rFonts w:asciiTheme="minorHAnsi" w:hAnsiTheme="minorHAnsi" w:cstheme="minorBidi"/>
          <w:sz w:val="22"/>
          <w:szCs w:val="22"/>
        </w:rPr>
        <w:t xml:space="preserve"> time. This was a lot of extra work on our end and was quite burdensome. I would suggest giving people an upper limit for funding and ask them to write a grant for that upper limit. Then they can scale their proposal down to what you give them instead of having to prepare 6 different things for the initial application. </w:t>
      </w:r>
    </w:p>
    <w:p w14:paraId="123542BF" w14:textId="77777777" w:rsidR="00E274E8" w:rsidRPr="0058458A" w:rsidRDefault="00E274E8" w:rsidP="00E274E8">
      <w:pPr>
        <w:pStyle w:val="ListParagraph"/>
        <w:rPr>
          <w:rFonts w:asciiTheme="minorHAnsi" w:hAnsiTheme="minorHAnsi" w:cstheme="minorBidi"/>
          <w:sz w:val="22"/>
          <w:szCs w:val="22"/>
        </w:rPr>
      </w:pPr>
    </w:p>
    <w:p w14:paraId="4D17639A" w14:textId="701D8E7E" w:rsidR="00D05EFA" w:rsidRDefault="00D05EFA">
      <w:r>
        <w:br w:type="page"/>
      </w:r>
    </w:p>
    <w:p w14:paraId="37CBC001" w14:textId="77777777" w:rsidR="00D05EFA" w:rsidRDefault="00D05EFA">
      <w:pPr>
        <w:sectPr w:rsidR="00D05EFA" w:rsidSect="00D05EFA">
          <w:pgSz w:w="12240" w:h="15840"/>
          <w:pgMar w:top="1170" w:right="1170" w:bottom="1440" w:left="1170" w:header="720" w:footer="720" w:gutter="0"/>
          <w:cols w:space="720"/>
          <w:docGrid w:linePitch="360"/>
        </w:sectPr>
      </w:pPr>
    </w:p>
    <w:p w14:paraId="32FF0FA2" w14:textId="77777777" w:rsidR="00646FFE" w:rsidRDefault="00646FFE" w:rsidP="00646FFE">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E078FCA" w14:textId="20058A77" w:rsidR="00646FFE" w:rsidRPr="00D83748" w:rsidRDefault="00646FFE" w:rsidP="00646FFE">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Please no</w:t>
      </w:r>
      <w:r w:rsidR="000B0958">
        <w:rPr>
          <w:rFonts w:ascii="Calibri" w:eastAsia="Times New Roman" w:hAnsi="Calibri" w:cs="Calibri"/>
          <w:i/>
          <w:iCs/>
          <w:color w:val="000000"/>
        </w:rPr>
        <w:t>te</w:t>
      </w:r>
      <w:r w:rsidR="00E450C8">
        <w:rPr>
          <w:rFonts w:ascii="Calibri" w:eastAsia="Times New Roman" w:hAnsi="Calibri" w:cs="Calibri"/>
          <w:i/>
          <w:iCs/>
          <w:color w:val="000000"/>
        </w:rPr>
        <w:t xml:space="preserve">: </w:t>
      </w:r>
      <w:r w:rsidR="00725C72">
        <w:rPr>
          <w:rFonts w:ascii="Calibri" w:eastAsia="Times New Roman" w:hAnsi="Calibri" w:cs="Calibri"/>
          <w:i/>
          <w:iCs/>
          <w:color w:val="000000"/>
        </w:rPr>
        <w:t xml:space="preserve">the chart below should be reflective of the cumulative project </w:t>
      </w:r>
      <w:r w:rsidR="0029312E">
        <w:rPr>
          <w:rFonts w:ascii="Calibri" w:eastAsia="Times New Roman" w:hAnsi="Calibri" w:cs="Calibri"/>
          <w:i/>
          <w:iCs/>
          <w:color w:val="000000"/>
        </w:rPr>
        <w:t>period and can include deliverables met in the interim report.</w:t>
      </w:r>
      <w:r>
        <w:rPr>
          <w:rFonts w:ascii="Calibri" w:eastAsia="Times New Roman" w:hAnsi="Calibri" w:cs="Calibri"/>
          <w:i/>
          <w:iCs/>
          <w:color w:val="000000"/>
        </w:rPr>
        <w:t xml:space="preserve"> </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1277"/>
        <w:gridCol w:w="1584"/>
        <w:gridCol w:w="1381"/>
        <w:gridCol w:w="2318"/>
        <w:gridCol w:w="1544"/>
        <w:gridCol w:w="1460"/>
        <w:gridCol w:w="1542"/>
        <w:gridCol w:w="1587"/>
      </w:tblGrid>
      <w:tr w:rsidR="00646FFE" w:rsidRPr="000A7D62" w14:paraId="131DDB43" w14:textId="77777777" w:rsidTr="007E0D9B">
        <w:trPr>
          <w:trHeight w:val="350"/>
        </w:trPr>
        <w:tc>
          <w:tcPr>
            <w:tcW w:w="11146" w:type="dxa"/>
            <w:gridSpan w:val="7"/>
            <w:shd w:val="clear" w:color="auto" w:fill="A8D08D" w:themeFill="accent6" w:themeFillTint="99"/>
            <w:vAlign w:val="bottom"/>
          </w:tcPr>
          <w:p w14:paraId="032445B4" w14:textId="77777777" w:rsidR="00646FFE" w:rsidRDefault="00646FFE" w:rsidP="00EB52FA">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38" w:type="dxa"/>
            <w:gridSpan w:val="2"/>
            <w:shd w:val="clear" w:color="auto" w:fill="8EAADB" w:themeFill="accent1" w:themeFillTint="99"/>
            <w:vAlign w:val="bottom"/>
          </w:tcPr>
          <w:p w14:paraId="2192ADAF" w14:textId="77777777" w:rsidR="00646FFE" w:rsidRPr="000A7D62" w:rsidRDefault="00646FFE" w:rsidP="00EB52FA">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1549A4" w:rsidRPr="000A7D62" w14:paraId="32545941" w14:textId="77777777" w:rsidTr="007E0D9B">
        <w:trPr>
          <w:trHeight w:val="2402"/>
        </w:trPr>
        <w:tc>
          <w:tcPr>
            <w:tcW w:w="1627" w:type="dxa"/>
            <w:shd w:val="clear" w:color="000000" w:fill="E2EFDA"/>
            <w:vAlign w:val="bottom"/>
            <w:hideMark/>
          </w:tcPr>
          <w:p w14:paraId="7B7144CC"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93" w:type="dxa"/>
            <w:shd w:val="clear" w:color="000000" w:fill="E2EFDA"/>
            <w:vAlign w:val="bottom"/>
            <w:hideMark/>
          </w:tcPr>
          <w:p w14:paraId="43692D70"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Pr>
                <w:rFonts w:ascii="Calibri" w:eastAsia="Times New Roman" w:hAnsi="Calibri" w:cs="Calibri"/>
                <w:b/>
                <w:bCs/>
                <w:color w:val="000000"/>
              </w:rPr>
              <w:t>2018-19</w:t>
            </w:r>
            <w:r w:rsidRPr="000A7D62">
              <w:rPr>
                <w:rFonts w:ascii="Calibri" w:eastAsia="Times New Roman" w:hAnsi="Calibri" w:cs="Calibri"/>
                <w:b/>
                <w:bCs/>
                <w:color w:val="000000"/>
              </w:rPr>
              <w:t xml:space="preserve"> grant period</w:t>
            </w:r>
          </w:p>
        </w:tc>
        <w:tc>
          <w:tcPr>
            <w:tcW w:w="1618" w:type="dxa"/>
            <w:shd w:val="clear" w:color="000000" w:fill="E2EFDA"/>
            <w:vAlign w:val="bottom"/>
            <w:hideMark/>
          </w:tcPr>
          <w:p w14:paraId="3500E7BF"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255" w:type="dxa"/>
            <w:shd w:val="clear" w:color="000000" w:fill="E2EFDA"/>
            <w:vAlign w:val="bottom"/>
            <w:hideMark/>
          </w:tcPr>
          <w:p w14:paraId="7EC75DDA" w14:textId="77777777" w:rsidR="00646FFE" w:rsidRPr="000A7D62" w:rsidRDefault="00646FFE" w:rsidP="00EB52FA">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Pr="000A7D62">
              <w:rPr>
                <w:rFonts w:ascii="Calibri" w:eastAsia="Times New Roman" w:hAnsi="Calibri" w:cs="Calibri"/>
                <w:b/>
                <w:bCs/>
                <w:color w:val="000000"/>
              </w:rPr>
              <w:t xml:space="preserve"> Audience (youth, community leaders, etc?)</w:t>
            </w:r>
          </w:p>
        </w:tc>
        <w:tc>
          <w:tcPr>
            <w:tcW w:w="2318" w:type="dxa"/>
            <w:shd w:val="clear" w:color="000000" w:fill="E2EFDA"/>
            <w:vAlign w:val="bottom"/>
            <w:hideMark/>
          </w:tcPr>
          <w:p w14:paraId="416881BC"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544" w:type="dxa"/>
            <w:shd w:val="clear" w:color="000000" w:fill="E2EFDA"/>
            <w:vAlign w:val="bottom"/>
            <w:hideMark/>
          </w:tcPr>
          <w:p w14:paraId="6145E7C8"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491" w:type="dxa"/>
            <w:shd w:val="clear" w:color="auto" w:fill="E2EFD9" w:themeFill="accent6" w:themeFillTint="33"/>
          </w:tcPr>
          <w:p w14:paraId="51D9BF5E" w14:textId="77777777" w:rsidR="00646FFE" w:rsidRDefault="00646FFE" w:rsidP="00EB52FA">
            <w:pPr>
              <w:spacing w:after="0" w:line="240" w:lineRule="auto"/>
              <w:jc w:val="center"/>
              <w:rPr>
                <w:rFonts w:ascii="Calibri" w:eastAsia="Times New Roman" w:hAnsi="Calibri" w:cs="Calibri"/>
                <w:b/>
                <w:bCs/>
                <w:color w:val="000000"/>
              </w:rPr>
            </w:pPr>
          </w:p>
          <w:p w14:paraId="298F5F94" w14:textId="77777777" w:rsidR="00646FFE" w:rsidRDefault="00646FFE" w:rsidP="00EB52FA">
            <w:pPr>
              <w:spacing w:after="0" w:line="240" w:lineRule="auto"/>
              <w:jc w:val="center"/>
              <w:rPr>
                <w:rFonts w:ascii="Calibri" w:eastAsia="Times New Roman" w:hAnsi="Calibri" w:cs="Calibri"/>
                <w:b/>
                <w:bCs/>
                <w:color w:val="000000"/>
              </w:rPr>
            </w:pPr>
          </w:p>
          <w:p w14:paraId="7C526FDA" w14:textId="77777777" w:rsidR="00646FFE" w:rsidRDefault="00646FFE" w:rsidP="00EB52FA">
            <w:pPr>
              <w:spacing w:after="0" w:line="240" w:lineRule="auto"/>
              <w:jc w:val="center"/>
              <w:rPr>
                <w:rFonts w:ascii="Calibri" w:eastAsia="Times New Roman" w:hAnsi="Calibri" w:cs="Calibri"/>
                <w:b/>
                <w:bCs/>
                <w:color w:val="000000"/>
              </w:rPr>
            </w:pPr>
          </w:p>
          <w:p w14:paraId="0199FC27" w14:textId="77777777" w:rsidR="00646FFE" w:rsidRDefault="00646FFE" w:rsidP="00EB52FA">
            <w:pPr>
              <w:spacing w:after="0" w:line="240" w:lineRule="auto"/>
              <w:jc w:val="center"/>
              <w:rPr>
                <w:rFonts w:ascii="Calibri" w:eastAsia="Times New Roman" w:hAnsi="Calibri" w:cs="Calibri"/>
                <w:b/>
                <w:bCs/>
                <w:color w:val="000000"/>
              </w:rPr>
            </w:pPr>
          </w:p>
          <w:p w14:paraId="0B6B24AF"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3" w:type="dxa"/>
            <w:shd w:val="clear" w:color="auto" w:fill="D9E2F3" w:themeFill="accent1" w:themeFillTint="33"/>
            <w:vAlign w:val="bottom"/>
            <w:hideMark/>
          </w:tcPr>
          <w:p w14:paraId="286B101D"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595" w:type="dxa"/>
            <w:shd w:val="clear" w:color="auto" w:fill="D9E2F3" w:themeFill="accent1" w:themeFillTint="33"/>
            <w:vAlign w:val="bottom"/>
            <w:hideMark/>
          </w:tcPr>
          <w:p w14:paraId="2E55F2E7" w14:textId="77777777" w:rsidR="00646FFE" w:rsidRPr="000A7D62" w:rsidRDefault="00646FFE" w:rsidP="00EB52FA">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1549A4" w:rsidRPr="000A7D62" w14:paraId="0C719C9F" w14:textId="77777777" w:rsidTr="007E0D9B">
        <w:trPr>
          <w:trHeight w:val="1970"/>
        </w:trPr>
        <w:tc>
          <w:tcPr>
            <w:tcW w:w="1627" w:type="dxa"/>
            <w:shd w:val="clear" w:color="000000" w:fill="F2F2F2"/>
            <w:vAlign w:val="bottom"/>
            <w:hideMark/>
          </w:tcPr>
          <w:p w14:paraId="68F0DFD3" w14:textId="77777777" w:rsidR="00646FFE" w:rsidRPr="000A7D62" w:rsidRDefault="00646FFE" w:rsidP="00EB52FA">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93" w:type="dxa"/>
            <w:shd w:val="clear" w:color="000000" w:fill="F2F2F2"/>
            <w:vAlign w:val="bottom"/>
            <w:hideMark/>
          </w:tcPr>
          <w:p w14:paraId="7BC7959A" w14:textId="77777777" w:rsidR="00646FFE" w:rsidRPr="000A7D62" w:rsidRDefault="00646FFE" w:rsidP="00EB52FA">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18" w:type="dxa"/>
            <w:shd w:val="clear" w:color="000000" w:fill="F2F2F2"/>
            <w:vAlign w:val="bottom"/>
            <w:hideMark/>
          </w:tcPr>
          <w:p w14:paraId="32C32557" w14:textId="77777777" w:rsidR="00646FFE" w:rsidRPr="000A7D62" w:rsidRDefault="00646FFE" w:rsidP="00EB52FA">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037C3FC5" w14:textId="77777777" w:rsidR="00646FFE" w:rsidRPr="000A7D62" w:rsidRDefault="00646FFE" w:rsidP="00EB52FA">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50A70EC7" w14:textId="77777777" w:rsidR="00646FFE" w:rsidRPr="000A7D62" w:rsidRDefault="00646FFE" w:rsidP="00EB52FA">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544" w:type="dxa"/>
            <w:shd w:val="clear" w:color="000000" w:fill="F2F2F2"/>
            <w:vAlign w:val="bottom"/>
            <w:hideMark/>
          </w:tcPr>
          <w:p w14:paraId="33EEDA8F" w14:textId="77777777" w:rsidR="00646FFE" w:rsidRPr="000A7D62" w:rsidRDefault="00646FFE" w:rsidP="00EB52FA">
            <w:pPr>
              <w:spacing w:after="0" w:line="240" w:lineRule="auto"/>
              <w:jc w:val="center"/>
              <w:rPr>
                <w:rFonts w:ascii="Calibri" w:eastAsia="Times New Roman" w:hAnsi="Calibri" w:cs="Calibri"/>
                <w:i/>
                <w:iCs/>
                <w:color w:val="000000"/>
              </w:rPr>
            </w:pPr>
          </w:p>
        </w:tc>
        <w:tc>
          <w:tcPr>
            <w:tcW w:w="1491" w:type="dxa"/>
            <w:shd w:val="clear" w:color="000000" w:fill="F2F2F2"/>
          </w:tcPr>
          <w:p w14:paraId="6D4379DC" w14:textId="77777777" w:rsidR="00646FFE" w:rsidRPr="000A7D62" w:rsidRDefault="00646FFE" w:rsidP="00EB52FA">
            <w:pPr>
              <w:spacing w:after="0" w:line="240" w:lineRule="auto"/>
              <w:jc w:val="center"/>
              <w:rPr>
                <w:rFonts w:ascii="Calibri" w:eastAsia="Times New Roman" w:hAnsi="Calibri" w:cs="Calibri"/>
                <w:i/>
                <w:iCs/>
                <w:color w:val="000000"/>
              </w:rPr>
            </w:pPr>
          </w:p>
        </w:tc>
        <w:tc>
          <w:tcPr>
            <w:tcW w:w="1543" w:type="dxa"/>
            <w:shd w:val="clear" w:color="000000" w:fill="F2F2F2"/>
            <w:vAlign w:val="bottom"/>
            <w:hideMark/>
          </w:tcPr>
          <w:p w14:paraId="50A6EBED" w14:textId="77777777" w:rsidR="00646FFE" w:rsidRPr="000A7D62" w:rsidRDefault="00646FFE" w:rsidP="00EB52FA">
            <w:pPr>
              <w:spacing w:after="0" w:line="240" w:lineRule="auto"/>
              <w:jc w:val="center"/>
              <w:rPr>
                <w:rFonts w:ascii="Calibri" w:eastAsia="Times New Roman" w:hAnsi="Calibri" w:cs="Calibri"/>
                <w:i/>
                <w:iCs/>
                <w:color w:val="000000"/>
              </w:rPr>
            </w:pPr>
          </w:p>
        </w:tc>
        <w:tc>
          <w:tcPr>
            <w:tcW w:w="1595" w:type="dxa"/>
            <w:shd w:val="clear" w:color="000000" w:fill="F2F2F2"/>
            <w:vAlign w:val="bottom"/>
            <w:hideMark/>
          </w:tcPr>
          <w:p w14:paraId="2EB5B871" w14:textId="77777777" w:rsidR="00646FFE" w:rsidRPr="000A7D62" w:rsidRDefault="00646FFE" w:rsidP="00EB52FA">
            <w:pPr>
              <w:spacing w:after="0" w:line="240" w:lineRule="auto"/>
              <w:jc w:val="center"/>
              <w:rPr>
                <w:rFonts w:ascii="Calibri" w:eastAsia="Times New Roman" w:hAnsi="Calibri" w:cs="Calibri"/>
                <w:i/>
                <w:iCs/>
                <w:color w:val="000000"/>
              </w:rPr>
            </w:pPr>
          </w:p>
        </w:tc>
      </w:tr>
      <w:tr w:rsidR="007E0D9B" w:rsidRPr="000A7D62" w14:paraId="2AFD1A65" w14:textId="77777777" w:rsidTr="007E0D9B">
        <w:trPr>
          <w:trHeight w:val="2135"/>
        </w:trPr>
        <w:tc>
          <w:tcPr>
            <w:tcW w:w="1627" w:type="dxa"/>
            <w:shd w:val="clear" w:color="auto" w:fill="auto"/>
          </w:tcPr>
          <w:p w14:paraId="7D9243DE" w14:textId="0570D0EB" w:rsidR="00BA5941" w:rsidRPr="000A7D62" w:rsidRDefault="00BA5941"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Agritourism Workshops</w:t>
            </w:r>
          </w:p>
        </w:tc>
        <w:tc>
          <w:tcPr>
            <w:tcW w:w="1293" w:type="dxa"/>
            <w:shd w:val="clear" w:color="auto" w:fill="auto"/>
          </w:tcPr>
          <w:p w14:paraId="6F42A01E" w14:textId="540B8A95" w:rsidR="00BA5941" w:rsidRPr="000A7D62" w:rsidRDefault="00BA5941"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145 people have attended previous workshops</w:t>
            </w:r>
          </w:p>
        </w:tc>
        <w:tc>
          <w:tcPr>
            <w:tcW w:w="1618" w:type="dxa"/>
            <w:shd w:val="clear" w:color="auto" w:fill="auto"/>
          </w:tcPr>
          <w:p w14:paraId="6A05A47E" w14:textId="59D04D58" w:rsidR="00BA5941" w:rsidRPr="000A7D62" w:rsidRDefault="00BA5941"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Will count the number of people who actually attend not just those who registered</w:t>
            </w:r>
          </w:p>
        </w:tc>
        <w:tc>
          <w:tcPr>
            <w:tcW w:w="1255" w:type="dxa"/>
            <w:shd w:val="clear" w:color="auto" w:fill="auto"/>
          </w:tcPr>
          <w:p w14:paraId="758470E1" w14:textId="2734134B" w:rsidR="00BA5941" w:rsidRPr="000A7D62" w:rsidRDefault="00BA5941"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Anyone working in agritourism or is interested in getting started</w:t>
            </w:r>
          </w:p>
        </w:tc>
        <w:tc>
          <w:tcPr>
            <w:tcW w:w="2318" w:type="dxa"/>
            <w:shd w:val="clear" w:color="auto" w:fill="auto"/>
          </w:tcPr>
          <w:p w14:paraId="74EB5249" w14:textId="132D1439" w:rsidR="00BA5941" w:rsidRPr="000A7D62" w:rsidRDefault="001549A4"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39</w:t>
            </w:r>
          </w:p>
        </w:tc>
        <w:tc>
          <w:tcPr>
            <w:tcW w:w="1544" w:type="dxa"/>
            <w:shd w:val="clear" w:color="auto" w:fill="auto"/>
          </w:tcPr>
          <w:p w14:paraId="02C09FC0" w14:textId="0C12A045" w:rsidR="00BA5941" w:rsidRPr="000A7D62" w:rsidRDefault="001549A4"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200 posters, 30 fridge thermometers, 29 pens, and ~30 magnets advertising the foodborne illness hotline</w:t>
            </w:r>
          </w:p>
        </w:tc>
        <w:tc>
          <w:tcPr>
            <w:tcW w:w="1491" w:type="dxa"/>
            <w:shd w:val="clear" w:color="auto" w:fill="auto"/>
          </w:tcPr>
          <w:p w14:paraId="32BD4B83" w14:textId="1694EE41" w:rsidR="00BA5941" w:rsidRPr="000A7D62" w:rsidRDefault="00BA5941"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3" w:type="dxa"/>
            <w:shd w:val="clear" w:color="auto" w:fill="auto"/>
          </w:tcPr>
          <w:p w14:paraId="2306B45D" w14:textId="5C76EEA9" w:rsidR="00BA5941" w:rsidRPr="000A7D62" w:rsidRDefault="001549A4"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We used</w:t>
            </w:r>
            <w:r w:rsidR="00BA5941">
              <w:rPr>
                <w:rFonts w:ascii="Calibri" w:eastAsia="Times New Roman" w:hAnsi="Calibri" w:cs="Calibri"/>
                <w:i/>
                <w:iCs/>
                <w:color w:val="000000"/>
              </w:rPr>
              <w:t xml:space="preserve"> Turning Point to quiz attendees live during the workshop</w:t>
            </w:r>
            <w:r>
              <w:rPr>
                <w:rFonts w:ascii="Calibri" w:eastAsia="Times New Roman" w:hAnsi="Calibri" w:cs="Calibri"/>
                <w:i/>
                <w:iCs/>
                <w:color w:val="000000"/>
              </w:rPr>
              <w:t xml:space="preserve"> and we quizzed them on licensing, food safety, and human-animal best practices</w:t>
            </w:r>
          </w:p>
        </w:tc>
        <w:tc>
          <w:tcPr>
            <w:tcW w:w="1595" w:type="dxa"/>
            <w:shd w:val="clear" w:color="auto" w:fill="auto"/>
          </w:tcPr>
          <w:p w14:paraId="5342211C" w14:textId="48C6888A" w:rsidR="00BA5941" w:rsidRPr="000A7D62" w:rsidRDefault="001549A4" w:rsidP="00BA5941">
            <w:pPr>
              <w:spacing w:after="0" w:line="240" w:lineRule="auto"/>
              <w:rPr>
                <w:rFonts w:ascii="Calibri" w:eastAsia="Times New Roman" w:hAnsi="Calibri" w:cs="Calibri"/>
                <w:i/>
                <w:iCs/>
                <w:color w:val="000000"/>
              </w:rPr>
            </w:pPr>
            <w:r>
              <w:rPr>
                <w:rFonts w:ascii="Calibri" w:eastAsia="Times New Roman" w:hAnsi="Calibri" w:cs="Calibri"/>
                <w:i/>
                <w:iCs/>
                <w:color w:val="000000"/>
              </w:rPr>
              <w:t>none</w:t>
            </w:r>
          </w:p>
        </w:tc>
      </w:tr>
      <w:tr w:rsidR="007E0D9B" w:rsidRPr="000A7D62" w14:paraId="059DEA0D" w14:textId="77777777" w:rsidTr="007E0D9B">
        <w:trPr>
          <w:trHeight w:val="2135"/>
        </w:trPr>
        <w:tc>
          <w:tcPr>
            <w:tcW w:w="1627" w:type="dxa"/>
            <w:shd w:val="clear" w:color="auto" w:fill="auto"/>
          </w:tcPr>
          <w:p w14:paraId="4AEA6BC2" w14:textId="2296108A"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Matching Game</w:t>
            </w:r>
          </w:p>
        </w:tc>
        <w:tc>
          <w:tcPr>
            <w:tcW w:w="1293" w:type="dxa"/>
            <w:shd w:val="clear" w:color="auto" w:fill="auto"/>
          </w:tcPr>
          <w:p w14:paraId="1E34CDDE" w14:textId="72055319"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There is no baseline</w:t>
            </w:r>
          </w:p>
        </w:tc>
        <w:tc>
          <w:tcPr>
            <w:tcW w:w="1618" w:type="dxa"/>
            <w:shd w:val="clear" w:color="auto" w:fill="auto"/>
          </w:tcPr>
          <w:p w14:paraId="6ACA6FB3" w14:textId="5151E589"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Will count the number of 4-H clubs that get the match game</w:t>
            </w:r>
          </w:p>
        </w:tc>
        <w:tc>
          <w:tcPr>
            <w:tcW w:w="1255" w:type="dxa"/>
            <w:shd w:val="clear" w:color="auto" w:fill="auto"/>
          </w:tcPr>
          <w:p w14:paraId="732C0CC0" w14:textId="4DDF918F"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Kindergarten through 2</w:t>
            </w:r>
            <w:r w:rsidRPr="001443FF">
              <w:rPr>
                <w:rFonts w:ascii="Calibri" w:eastAsia="Times New Roman" w:hAnsi="Calibri" w:cs="Calibri"/>
                <w:i/>
                <w:iCs/>
                <w:color w:val="000000"/>
                <w:vertAlign w:val="superscript"/>
              </w:rPr>
              <w:t>nd</w:t>
            </w:r>
            <w:r>
              <w:rPr>
                <w:rFonts w:ascii="Calibri" w:eastAsia="Times New Roman" w:hAnsi="Calibri" w:cs="Calibri"/>
                <w:i/>
                <w:iCs/>
                <w:color w:val="000000"/>
              </w:rPr>
              <w:t xml:space="preserve"> graders</w:t>
            </w:r>
          </w:p>
        </w:tc>
        <w:tc>
          <w:tcPr>
            <w:tcW w:w="2318" w:type="dxa"/>
            <w:shd w:val="clear" w:color="auto" w:fill="auto"/>
          </w:tcPr>
          <w:p w14:paraId="7BF22326" w14:textId="14DFFE28"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Unknown at this time</w:t>
            </w:r>
          </w:p>
        </w:tc>
        <w:tc>
          <w:tcPr>
            <w:tcW w:w="1544" w:type="dxa"/>
            <w:shd w:val="clear" w:color="auto" w:fill="auto"/>
          </w:tcPr>
          <w:p w14:paraId="133B5D52" w14:textId="4F6BDB01"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1,300 were made</w:t>
            </w:r>
          </w:p>
        </w:tc>
        <w:tc>
          <w:tcPr>
            <w:tcW w:w="1491" w:type="dxa"/>
            <w:shd w:val="clear" w:color="auto" w:fill="auto"/>
          </w:tcPr>
          <w:p w14:paraId="6777D7A5" w14:textId="7E7C95CE"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3" w:type="dxa"/>
            <w:shd w:val="clear" w:color="auto" w:fill="auto"/>
          </w:tcPr>
          <w:p w14:paraId="7B98D25E" w14:textId="0C8BFD0B"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Will be sent along with the game</w:t>
            </w:r>
          </w:p>
        </w:tc>
        <w:tc>
          <w:tcPr>
            <w:tcW w:w="1595" w:type="dxa"/>
            <w:shd w:val="clear" w:color="auto" w:fill="auto"/>
          </w:tcPr>
          <w:p w14:paraId="30CB62E6" w14:textId="7177568D" w:rsidR="007E0D9B" w:rsidRPr="000A7D62" w:rsidRDefault="007E0D9B" w:rsidP="007E0D9B">
            <w:pPr>
              <w:spacing w:after="0" w:line="240" w:lineRule="auto"/>
              <w:rPr>
                <w:rFonts w:ascii="Calibri" w:eastAsia="Times New Roman" w:hAnsi="Calibri" w:cs="Calibri"/>
                <w:i/>
                <w:iCs/>
                <w:color w:val="000000"/>
              </w:rPr>
            </w:pPr>
            <w:r>
              <w:rPr>
                <w:rFonts w:ascii="Calibri" w:eastAsia="Times New Roman" w:hAnsi="Calibri" w:cs="Calibri"/>
                <w:i/>
                <w:iCs/>
                <w:color w:val="000000"/>
              </w:rPr>
              <w:t>Will be provided to club leader after game is played</w:t>
            </w:r>
          </w:p>
        </w:tc>
      </w:tr>
      <w:tr w:rsidR="007E0D9B" w:rsidRPr="000A7D62" w14:paraId="46357427" w14:textId="77777777" w:rsidTr="00086AC9">
        <w:trPr>
          <w:trHeight w:val="2135"/>
        </w:trPr>
        <w:tc>
          <w:tcPr>
            <w:tcW w:w="1627" w:type="dxa"/>
            <w:shd w:val="clear" w:color="auto" w:fill="auto"/>
          </w:tcPr>
          <w:p w14:paraId="162895B2" w14:textId="7B3E94F3"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Mobile Escape Room</w:t>
            </w:r>
          </w:p>
        </w:tc>
        <w:tc>
          <w:tcPr>
            <w:tcW w:w="1293" w:type="dxa"/>
            <w:shd w:val="clear" w:color="auto" w:fill="auto"/>
          </w:tcPr>
          <w:p w14:paraId="2E037E25" w14:textId="1B5501F6"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There is no baseline</w:t>
            </w:r>
          </w:p>
        </w:tc>
        <w:tc>
          <w:tcPr>
            <w:tcW w:w="1618" w:type="dxa"/>
            <w:shd w:val="clear" w:color="auto" w:fill="auto"/>
          </w:tcPr>
          <w:p w14:paraId="570B18EC" w14:textId="597E5B17"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Count the number of people that went through the mobile escape room at each county fair and the MN State Fair</w:t>
            </w:r>
          </w:p>
        </w:tc>
        <w:tc>
          <w:tcPr>
            <w:tcW w:w="1255" w:type="dxa"/>
            <w:shd w:val="clear" w:color="auto" w:fill="auto"/>
          </w:tcPr>
          <w:p w14:paraId="5FC7FA83" w14:textId="7FC08915"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4-H youth and anyone else at a fair that wants to participate</w:t>
            </w:r>
          </w:p>
        </w:tc>
        <w:tc>
          <w:tcPr>
            <w:tcW w:w="2318" w:type="dxa"/>
            <w:shd w:val="clear" w:color="auto" w:fill="auto"/>
          </w:tcPr>
          <w:p w14:paraId="15E25932" w14:textId="0829D2F8" w:rsidR="007E0D9B" w:rsidRPr="005B4B56" w:rsidRDefault="00BC5848" w:rsidP="00086AC9">
            <w:pPr>
              <w:spacing w:after="0" w:line="240" w:lineRule="auto"/>
              <w:rPr>
                <w:rFonts w:ascii="Calibri" w:eastAsia="Times New Roman" w:hAnsi="Calibri" w:cs="Calibri"/>
                <w:i/>
                <w:iCs/>
                <w:color w:val="FF0000"/>
              </w:rPr>
            </w:pPr>
            <w:r w:rsidRPr="005B4B56">
              <w:rPr>
                <w:rFonts w:ascii="Calibri" w:eastAsia="Times New Roman" w:hAnsi="Calibri" w:cs="Calibri"/>
                <w:i/>
                <w:iCs/>
              </w:rPr>
              <w:t>At least 582</w:t>
            </w:r>
          </w:p>
        </w:tc>
        <w:tc>
          <w:tcPr>
            <w:tcW w:w="1544" w:type="dxa"/>
            <w:shd w:val="clear" w:color="auto" w:fill="auto"/>
          </w:tcPr>
          <w:p w14:paraId="27849255" w14:textId="17B3D904" w:rsidR="007E0D9B" w:rsidRPr="005B4B56" w:rsidRDefault="00BC5848" w:rsidP="00086AC9">
            <w:pPr>
              <w:spacing w:after="0" w:line="240" w:lineRule="auto"/>
              <w:rPr>
                <w:rFonts w:ascii="Calibri" w:eastAsia="Times New Roman" w:hAnsi="Calibri" w:cs="Calibri"/>
                <w:i/>
                <w:iCs/>
                <w:color w:val="FF0000"/>
              </w:rPr>
            </w:pPr>
            <w:r w:rsidRPr="005B4B56">
              <w:rPr>
                <w:rFonts w:ascii="Calibri" w:eastAsia="Times New Roman" w:hAnsi="Calibri" w:cs="Calibri"/>
                <w:i/>
                <w:iCs/>
              </w:rPr>
              <w:t xml:space="preserve">Handwashing bracelets. About 1000 </w:t>
            </w:r>
            <w:proofErr w:type="gramStart"/>
            <w:r w:rsidRPr="005B4B56">
              <w:rPr>
                <w:rFonts w:ascii="Calibri" w:eastAsia="Times New Roman" w:hAnsi="Calibri" w:cs="Calibri"/>
                <w:i/>
                <w:iCs/>
              </w:rPr>
              <w:t>were handed out</w:t>
            </w:r>
            <w:proofErr w:type="gramEnd"/>
            <w:r w:rsidRPr="005B4B56">
              <w:rPr>
                <w:rFonts w:ascii="Calibri" w:eastAsia="Times New Roman" w:hAnsi="Calibri" w:cs="Calibri"/>
                <w:i/>
                <w:iCs/>
              </w:rPr>
              <w:t>.</w:t>
            </w:r>
          </w:p>
        </w:tc>
        <w:tc>
          <w:tcPr>
            <w:tcW w:w="1491" w:type="dxa"/>
            <w:shd w:val="clear" w:color="auto" w:fill="auto"/>
          </w:tcPr>
          <w:p w14:paraId="23EE7F14" w14:textId="2B57F114"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N</w:t>
            </w:r>
            <w:bookmarkStart w:id="0" w:name="_GoBack"/>
            <w:bookmarkEnd w:id="0"/>
            <w:r>
              <w:rPr>
                <w:rFonts w:ascii="Calibri" w:eastAsia="Times New Roman" w:hAnsi="Calibri" w:cs="Calibri"/>
                <w:i/>
                <w:iCs/>
                <w:color w:val="000000"/>
              </w:rPr>
              <w:t>o</w:t>
            </w:r>
          </w:p>
        </w:tc>
        <w:tc>
          <w:tcPr>
            <w:tcW w:w="1543" w:type="dxa"/>
            <w:shd w:val="clear" w:color="auto" w:fill="auto"/>
          </w:tcPr>
          <w:p w14:paraId="0F8DDE96" w14:textId="46BF1964" w:rsidR="007E0D9B" w:rsidRPr="000A7D62" w:rsidRDefault="00086AC9"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None</w:t>
            </w:r>
          </w:p>
        </w:tc>
        <w:tc>
          <w:tcPr>
            <w:tcW w:w="1595" w:type="dxa"/>
            <w:shd w:val="clear" w:color="auto" w:fill="auto"/>
          </w:tcPr>
          <w:p w14:paraId="50A0DC6F" w14:textId="500085DF" w:rsidR="007E0D9B" w:rsidRPr="000A7D62" w:rsidRDefault="00BC5848" w:rsidP="00086AC9">
            <w:pPr>
              <w:spacing w:after="0" w:line="240" w:lineRule="auto"/>
              <w:rPr>
                <w:rFonts w:ascii="Calibri" w:eastAsia="Times New Roman" w:hAnsi="Calibri" w:cs="Calibri"/>
                <w:i/>
                <w:iCs/>
                <w:color w:val="000000"/>
              </w:rPr>
            </w:pPr>
            <w:r>
              <w:rPr>
                <w:rFonts w:ascii="Calibri" w:eastAsia="Times New Roman" w:hAnsi="Calibri" w:cs="Calibri"/>
                <w:i/>
                <w:iCs/>
                <w:color w:val="000000"/>
              </w:rPr>
              <w:t>Yes, 582, escape room participants.</w:t>
            </w:r>
          </w:p>
        </w:tc>
      </w:tr>
      <w:tr w:rsidR="007E0D9B" w:rsidRPr="000A7D62" w14:paraId="3972830C" w14:textId="77777777" w:rsidTr="007E0D9B">
        <w:trPr>
          <w:trHeight w:val="2135"/>
        </w:trPr>
        <w:tc>
          <w:tcPr>
            <w:tcW w:w="1627" w:type="dxa"/>
            <w:shd w:val="clear" w:color="auto" w:fill="auto"/>
            <w:vAlign w:val="bottom"/>
          </w:tcPr>
          <w:p w14:paraId="0BB5D03E" w14:textId="77777777" w:rsidR="007E0D9B" w:rsidRPr="000A7D62" w:rsidRDefault="007E0D9B" w:rsidP="007E0D9B">
            <w:pPr>
              <w:spacing w:after="0" w:line="240" w:lineRule="auto"/>
              <w:rPr>
                <w:rFonts w:ascii="Calibri" w:eastAsia="Times New Roman" w:hAnsi="Calibri" w:cs="Calibri"/>
                <w:i/>
                <w:iCs/>
                <w:color w:val="000000"/>
              </w:rPr>
            </w:pPr>
          </w:p>
        </w:tc>
        <w:tc>
          <w:tcPr>
            <w:tcW w:w="1293" w:type="dxa"/>
            <w:shd w:val="clear" w:color="auto" w:fill="auto"/>
            <w:vAlign w:val="bottom"/>
          </w:tcPr>
          <w:p w14:paraId="5902865B" w14:textId="77777777" w:rsidR="007E0D9B" w:rsidRPr="000A7D62" w:rsidRDefault="007E0D9B" w:rsidP="007E0D9B">
            <w:pPr>
              <w:spacing w:after="0" w:line="240" w:lineRule="auto"/>
              <w:rPr>
                <w:rFonts w:ascii="Calibri" w:eastAsia="Times New Roman" w:hAnsi="Calibri" w:cs="Calibri"/>
                <w:i/>
                <w:iCs/>
                <w:color w:val="000000"/>
              </w:rPr>
            </w:pPr>
          </w:p>
        </w:tc>
        <w:tc>
          <w:tcPr>
            <w:tcW w:w="1618" w:type="dxa"/>
            <w:shd w:val="clear" w:color="auto" w:fill="auto"/>
            <w:vAlign w:val="bottom"/>
          </w:tcPr>
          <w:p w14:paraId="50E934DD" w14:textId="77777777" w:rsidR="007E0D9B" w:rsidRPr="000A7D62" w:rsidRDefault="007E0D9B" w:rsidP="007E0D9B">
            <w:pPr>
              <w:spacing w:after="0" w:line="240" w:lineRule="auto"/>
              <w:rPr>
                <w:rFonts w:ascii="Calibri" w:eastAsia="Times New Roman" w:hAnsi="Calibri" w:cs="Calibri"/>
                <w:i/>
                <w:iCs/>
                <w:color w:val="000000"/>
              </w:rPr>
            </w:pPr>
          </w:p>
        </w:tc>
        <w:tc>
          <w:tcPr>
            <w:tcW w:w="1255" w:type="dxa"/>
            <w:shd w:val="clear" w:color="auto" w:fill="auto"/>
            <w:vAlign w:val="bottom"/>
          </w:tcPr>
          <w:p w14:paraId="1D9DDA07" w14:textId="77777777" w:rsidR="007E0D9B" w:rsidRPr="000A7D62" w:rsidRDefault="007E0D9B" w:rsidP="007E0D9B">
            <w:pPr>
              <w:spacing w:after="0" w:line="240" w:lineRule="auto"/>
              <w:rPr>
                <w:rFonts w:ascii="Calibri" w:eastAsia="Times New Roman" w:hAnsi="Calibri" w:cs="Calibri"/>
                <w:i/>
                <w:iCs/>
                <w:color w:val="000000"/>
              </w:rPr>
            </w:pPr>
          </w:p>
        </w:tc>
        <w:tc>
          <w:tcPr>
            <w:tcW w:w="2318" w:type="dxa"/>
            <w:shd w:val="clear" w:color="auto" w:fill="auto"/>
            <w:vAlign w:val="bottom"/>
          </w:tcPr>
          <w:p w14:paraId="4BC20CEB" w14:textId="77777777" w:rsidR="007E0D9B" w:rsidRPr="000A7D62" w:rsidRDefault="007E0D9B" w:rsidP="007E0D9B">
            <w:pPr>
              <w:spacing w:after="0" w:line="240" w:lineRule="auto"/>
              <w:rPr>
                <w:rFonts w:ascii="Calibri" w:eastAsia="Times New Roman" w:hAnsi="Calibri" w:cs="Calibri"/>
                <w:i/>
                <w:iCs/>
                <w:color w:val="000000"/>
              </w:rPr>
            </w:pPr>
          </w:p>
        </w:tc>
        <w:tc>
          <w:tcPr>
            <w:tcW w:w="1544" w:type="dxa"/>
            <w:shd w:val="clear" w:color="auto" w:fill="auto"/>
            <w:vAlign w:val="bottom"/>
          </w:tcPr>
          <w:p w14:paraId="6E766D0F" w14:textId="77777777" w:rsidR="007E0D9B" w:rsidRPr="000A7D62" w:rsidRDefault="007E0D9B" w:rsidP="007E0D9B">
            <w:pPr>
              <w:spacing w:after="0" w:line="240" w:lineRule="auto"/>
              <w:rPr>
                <w:rFonts w:ascii="Calibri" w:eastAsia="Times New Roman" w:hAnsi="Calibri" w:cs="Calibri"/>
                <w:i/>
                <w:iCs/>
                <w:color w:val="000000"/>
              </w:rPr>
            </w:pPr>
          </w:p>
        </w:tc>
        <w:tc>
          <w:tcPr>
            <w:tcW w:w="1491" w:type="dxa"/>
            <w:shd w:val="clear" w:color="auto" w:fill="auto"/>
            <w:vAlign w:val="bottom"/>
          </w:tcPr>
          <w:p w14:paraId="5042C28C" w14:textId="77777777" w:rsidR="007E0D9B" w:rsidRPr="000A7D62" w:rsidRDefault="007E0D9B" w:rsidP="007E0D9B">
            <w:pPr>
              <w:spacing w:after="0" w:line="240" w:lineRule="auto"/>
              <w:rPr>
                <w:rFonts w:ascii="Calibri" w:eastAsia="Times New Roman" w:hAnsi="Calibri" w:cs="Calibri"/>
                <w:i/>
                <w:iCs/>
                <w:color w:val="000000"/>
              </w:rPr>
            </w:pPr>
          </w:p>
        </w:tc>
        <w:tc>
          <w:tcPr>
            <w:tcW w:w="1543" w:type="dxa"/>
            <w:shd w:val="clear" w:color="auto" w:fill="auto"/>
            <w:vAlign w:val="bottom"/>
          </w:tcPr>
          <w:p w14:paraId="2C2E567E" w14:textId="77777777" w:rsidR="007E0D9B" w:rsidRPr="000A7D62" w:rsidRDefault="007E0D9B" w:rsidP="007E0D9B">
            <w:pPr>
              <w:spacing w:after="0" w:line="240" w:lineRule="auto"/>
              <w:rPr>
                <w:rFonts w:ascii="Calibri" w:eastAsia="Times New Roman" w:hAnsi="Calibri" w:cs="Calibri"/>
                <w:i/>
                <w:iCs/>
                <w:color w:val="000000"/>
              </w:rPr>
            </w:pPr>
          </w:p>
        </w:tc>
        <w:tc>
          <w:tcPr>
            <w:tcW w:w="1595" w:type="dxa"/>
            <w:shd w:val="clear" w:color="auto" w:fill="auto"/>
            <w:vAlign w:val="bottom"/>
          </w:tcPr>
          <w:p w14:paraId="08B8ED41" w14:textId="77777777" w:rsidR="007E0D9B" w:rsidRPr="000A7D62" w:rsidRDefault="007E0D9B" w:rsidP="007E0D9B">
            <w:pPr>
              <w:spacing w:after="0" w:line="240" w:lineRule="auto"/>
              <w:rPr>
                <w:rFonts w:ascii="Calibri" w:eastAsia="Times New Roman" w:hAnsi="Calibri" w:cs="Calibri"/>
                <w:i/>
                <w:iCs/>
                <w:color w:val="000000"/>
              </w:rPr>
            </w:pPr>
          </w:p>
        </w:tc>
      </w:tr>
    </w:tbl>
    <w:p w14:paraId="123EBAC6" w14:textId="7C03C5E4" w:rsidR="00E42A8A" w:rsidRDefault="00E42A8A"/>
    <w:sectPr w:rsidR="00E42A8A" w:rsidSect="00D05EFA">
      <w:pgSz w:w="15840" w:h="12240" w:orient="landscape" w:code="1"/>
      <w:pgMar w:top="1166" w:right="1166" w:bottom="116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D3F"/>
    <w:multiLevelType w:val="hybridMultilevel"/>
    <w:tmpl w:val="4C163B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B1C7462">
      <w:numFmt w:val="bullet"/>
      <w:lvlText w:val="-"/>
      <w:lvlJc w:val="left"/>
      <w:pPr>
        <w:ind w:left="3600" w:hanging="360"/>
      </w:pPr>
      <w:rPr>
        <w:rFonts w:ascii="Calibri" w:eastAsiaTheme="minorHAnsi" w:hAnsi="Calibri" w:cs="Calibri"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F461F4"/>
    <w:multiLevelType w:val="hybridMultilevel"/>
    <w:tmpl w:val="318AD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A66FE2"/>
    <w:multiLevelType w:val="hybridMultilevel"/>
    <w:tmpl w:val="0CBA9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EE3F07"/>
    <w:multiLevelType w:val="hybridMultilevel"/>
    <w:tmpl w:val="2D709B5C"/>
    <w:lvl w:ilvl="0" w:tplc="04090003">
      <w:start w:val="1"/>
      <w:numFmt w:val="bullet"/>
      <w:lvlText w:val="o"/>
      <w:lvlJc w:val="left"/>
      <w:pPr>
        <w:ind w:left="2160" w:hanging="360"/>
      </w:pPr>
      <w:rPr>
        <w:rFonts w:ascii="Courier New" w:hAnsi="Courier New" w:cs="Courier New"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36C1F1E"/>
    <w:multiLevelType w:val="hybridMultilevel"/>
    <w:tmpl w:val="F91AE7FA"/>
    <w:lvl w:ilvl="0" w:tplc="0798A852">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603D3F"/>
    <w:multiLevelType w:val="hybridMultilevel"/>
    <w:tmpl w:val="6A244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A57D23"/>
    <w:multiLevelType w:val="hybridMultilevel"/>
    <w:tmpl w:val="4C92E38E"/>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6B2EAE"/>
    <w:multiLevelType w:val="hybridMultilevel"/>
    <w:tmpl w:val="FF3EB85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BA022B"/>
    <w:multiLevelType w:val="hybridMultilevel"/>
    <w:tmpl w:val="D7CC3A8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18C116B"/>
    <w:multiLevelType w:val="hybridMultilevel"/>
    <w:tmpl w:val="05C00E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94440A"/>
    <w:multiLevelType w:val="hybridMultilevel"/>
    <w:tmpl w:val="D9CAB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3DF772F"/>
    <w:multiLevelType w:val="hybridMultilevel"/>
    <w:tmpl w:val="11D6A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75B0BA7"/>
    <w:multiLevelType w:val="hybridMultilevel"/>
    <w:tmpl w:val="69241F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C5C6D2C"/>
    <w:multiLevelType w:val="hybridMultilevel"/>
    <w:tmpl w:val="149C0E74"/>
    <w:lvl w:ilvl="0" w:tplc="0409000D">
      <w:start w:val="1"/>
      <w:numFmt w:val="bullet"/>
      <w:lvlText w:val=""/>
      <w:lvlJc w:val="left"/>
      <w:pPr>
        <w:ind w:left="2160" w:hanging="360"/>
      </w:pPr>
      <w:rPr>
        <w:rFonts w:ascii="Wingdings" w:hAnsi="Wingdings"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A337FDA"/>
    <w:multiLevelType w:val="hybridMultilevel"/>
    <w:tmpl w:val="2FD6A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C250F48"/>
    <w:multiLevelType w:val="hybridMultilevel"/>
    <w:tmpl w:val="B82056EE"/>
    <w:lvl w:ilvl="0" w:tplc="0798A85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9D81373"/>
    <w:multiLevelType w:val="hybridMultilevel"/>
    <w:tmpl w:val="016E1BF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
  </w:num>
  <w:num w:numId="3">
    <w:abstractNumId w:val="0"/>
  </w:num>
  <w:num w:numId="4">
    <w:abstractNumId w:val="15"/>
  </w:num>
  <w:num w:numId="5">
    <w:abstractNumId w:val="10"/>
  </w:num>
  <w:num w:numId="6">
    <w:abstractNumId w:val="14"/>
  </w:num>
  <w:num w:numId="7">
    <w:abstractNumId w:val="11"/>
  </w:num>
  <w:num w:numId="8">
    <w:abstractNumId w:val="12"/>
  </w:num>
  <w:num w:numId="9">
    <w:abstractNumId w:val="3"/>
  </w:num>
  <w:num w:numId="10">
    <w:abstractNumId w:val="4"/>
  </w:num>
  <w:num w:numId="11">
    <w:abstractNumId w:val="8"/>
  </w:num>
  <w:num w:numId="12">
    <w:abstractNumId w:val="13"/>
  </w:num>
  <w:num w:numId="13">
    <w:abstractNumId w:val="9"/>
  </w:num>
  <w:num w:numId="14">
    <w:abstractNumId w:val="7"/>
  </w:num>
  <w:num w:numId="15">
    <w:abstractNumId w:val="2"/>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8A"/>
    <w:rsid w:val="00011768"/>
    <w:rsid w:val="00041C3B"/>
    <w:rsid w:val="000430C7"/>
    <w:rsid w:val="00080389"/>
    <w:rsid w:val="00086AC9"/>
    <w:rsid w:val="000B0958"/>
    <w:rsid w:val="000D612F"/>
    <w:rsid w:val="00145F91"/>
    <w:rsid w:val="001549A4"/>
    <w:rsid w:val="00183000"/>
    <w:rsid w:val="001A6994"/>
    <w:rsid w:val="0029312E"/>
    <w:rsid w:val="002E412B"/>
    <w:rsid w:val="003C7BF4"/>
    <w:rsid w:val="004E0230"/>
    <w:rsid w:val="00552541"/>
    <w:rsid w:val="005B4B56"/>
    <w:rsid w:val="00646FFE"/>
    <w:rsid w:val="0069416A"/>
    <w:rsid w:val="00725C72"/>
    <w:rsid w:val="007E0D9B"/>
    <w:rsid w:val="00822C37"/>
    <w:rsid w:val="0092552F"/>
    <w:rsid w:val="009E70DC"/>
    <w:rsid w:val="00A03846"/>
    <w:rsid w:val="00A766FE"/>
    <w:rsid w:val="00BA5941"/>
    <w:rsid w:val="00BC5848"/>
    <w:rsid w:val="00CD369A"/>
    <w:rsid w:val="00D0247F"/>
    <w:rsid w:val="00D05EFA"/>
    <w:rsid w:val="00D27E86"/>
    <w:rsid w:val="00E274E8"/>
    <w:rsid w:val="00E42728"/>
    <w:rsid w:val="00E42A8A"/>
    <w:rsid w:val="00E450C8"/>
    <w:rsid w:val="00EC65E9"/>
    <w:rsid w:val="00EE2D2C"/>
    <w:rsid w:val="33EEC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4EF43"/>
  <w15:chartTrackingRefBased/>
  <w15:docId w15:val="{F6573D52-F9C9-438F-8FA7-5132B527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A8A"/>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E42A8A"/>
    <w:rPr>
      <w:color w:val="0563C1" w:themeColor="hyperlink"/>
      <w:u w:val="single"/>
    </w:rPr>
  </w:style>
  <w:style w:type="character" w:customStyle="1" w:styleId="UnresolvedMention">
    <w:name w:val="Unresolved Mention"/>
    <w:basedOn w:val="DefaultParagraphFont"/>
    <w:uiPriority w:val="99"/>
    <w:semiHidden/>
    <w:unhideWhenUsed/>
    <w:rsid w:val="00E42A8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9312E"/>
    <w:rPr>
      <w:sz w:val="16"/>
      <w:szCs w:val="16"/>
    </w:rPr>
  </w:style>
  <w:style w:type="paragraph" w:styleId="CommentText">
    <w:name w:val="annotation text"/>
    <w:basedOn w:val="Normal"/>
    <w:link w:val="CommentTextChar"/>
    <w:uiPriority w:val="99"/>
    <w:semiHidden/>
    <w:unhideWhenUsed/>
    <w:rsid w:val="0029312E"/>
    <w:pPr>
      <w:spacing w:line="240" w:lineRule="auto"/>
    </w:pPr>
    <w:rPr>
      <w:sz w:val="20"/>
      <w:szCs w:val="20"/>
    </w:rPr>
  </w:style>
  <w:style w:type="character" w:customStyle="1" w:styleId="CommentTextChar">
    <w:name w:val="Comment Text Char"/>
    <w:basedOn w:val="DefaultParagraphFont"/>
    <w:link w:val="CommentText"/>
    <w:uiPriority w:val="99"/>
    <w:semiHidden/>
    <w:rsid w:val="0029312E"/>
    <w:rPr>
      <w:sz w:val="20"/>
      <w:szCs w:val="20"/>
    </w:rPr>
  </w:style>
  <w:style w:type="paragraph" w:styleId="CommentSubject">
    <w:name w:val="annotation subject"/>
    <w:basedOn w:val="CommentText"/>
    <w:next w:val="CommentText"/>
    <w:link w:val="CommentSubjectChar"/>
    <w:uiPriority w:val="99"/>
    <w:semiHidden/>
    <w:unhideWhenUsed/>
    <w:rsid w:val="0029312E"/>
    <w:rPr>
      <w:b/>
      <w:bCs/>
    </w:rPr>
  </w:style>
  <w:style w:type="character" w:customStyle="1" w:styleId="CommentSubjectChar">
    <w:name w:val="Comment Subject Char"/>
    <w:basedOn w:val="CommentTextChar"/>
    <w:link w:val="CommentSubject"/>
    <w:uiPriority w:val="99"/>
    <w:semiHidden/>
    <w:rsid w:val="0029312E"/>
    <w:rPr>
      <w:b/>
      <w:bCs/>
      <w:sz w:val="20"/>
      <w:szCs w:val="20"/>
    </w:rPr>
  </w:style>
  <w:style w:type="paragraph" w:styleId="BalloonText">
    <w:name w:val="Balloon Text"/>
    <w:basedOn w:val="Normal"/>
    <w:link w:val="BalloonTextChar"/>
    <w:uiPriority w:val="99"/>
    <w:semiHidden/>
    <w:unhideWhenUsed/>
    <w:rsid w:val="00293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12E"/>
    <w:rPr>
      <w:rFonts w:ascii="Segoe UI" w:hAnsi="Segoe UI" w:cs="Segoe UI"/>
      <w:sz w:val="18"/>
      <w:szCs w:val="18"/>
    </w:rPr>
  </w:style>
  <w:style w:type="paragraph" w:customStyle="1" w:styleId="Default">
    <w:name w:val="Default"/>
    <w:rsid w:val="00EC65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3" Type="http://schemas.openxmlformats.org/officeDocument/2006/relationships/styles" Target="styles.xml"/><Relationship Id="rId7" Type="http://schemas.openxmlformats.org/officeDocument/2006/relationships/hyperlink" Target="https://3.basecamp.com/3164497/buckets/2026830/vaults/3066794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huynh@cste.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FA1E1-5CE5-49CA-B47C-FE8D4A19C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1012</Words>
  <Characters>5772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Klumb, Carrie (MDH)</cp:lastModifiedBy>
  <cp:revision>2</cp:revision>
  <dcterms:created xsi:type="dcterms:W3CDTF">2019-12-30T21:09:00Z</dcterms:created>
  <dcterms:modified xsi:type="dcterms:W3CDTF">2019-12-30T21:09:00Z</dcterms:modified>
</cp:coreProperties>
</file>