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BED389" w14:textId="77777777" w:rsidR="004E33AD" w:rsidRDefault="004E33AD" w:rsidP="004E33AD">
      <w:pPr>
        <w:spacing w:after="0" w:line="240" w:lineRule="auto"/>
        <w:jc w:val="center"/>
        <w:rPr>
          <w:rFonts w:ascii="Calibri" w:hAnsi="Calibri"/>
          <w:b/>
          <w:u w:val="single"/>
        </w:rPr>
      </w:pPr>
    </w:p>
    <w:p w14:paraId="3AC604A3" w14:textId="44CC569C" w:rsidR="004E33AD" w:rsidRDefault="004E33AD" w:rsidP="004E33AD">
      <w:pPr>
        <w:spacing w:after="0" w:line="240" w:lineRule="auto"/>
        <w:jc w:val="center"/>
        <w:rPr>
          <w:rFonts w:ascii="Calibri" w:hAnsi="Calibri"/>
          <w:b/>
        </w:rPr>
      </w:pPr>
      <w:r w:rsidRPr="00A6645F">
        <w:rPr>
          <w:rFonts w:ascii="Calibri" w:hAnsi="Calibri"/>
          <w:b/>
        </w:rPr>
        <w:t xml:space="preserve">Please return completed </w:t>
      </w:r>
      <w:r>
        <w:rPr>
          <w:rFonts w:ascii="Calibri" w:hAnsi="Calibri"/>
          <w:b/>
        </w:rPr>
        <w:t xml:space="preserve">Interim </w:t>
      </w:r>
      <w:r w:rsidRPr="00A6645F">
        <w:rPr>
          <w:rFonts w:ascii="Calibri" w:hAnsi="Calibri"/>
          <w:b/>
        </w:rPr>
        <w:t xml:space="preserve">Progress Report to CSTE at </w:t>
      </w:r>
      <w:hyperlink r:id="rId10" w:history="1">
        <w:r w:rsidRPr="00A6645F">
          <w:rPr>
            <w:rStyle w:val="Hyperlink"/>
            <w:rFonts w:ascii="Calibri" w:hAnsi="Calibri"/>
            <w:b/>
          </w:rPr>
          <w:t>mhuynh@cste.org</w:t>
        </w:r>
      </w:hyperlink>
      <w:r w:rsidRPr="00A6645F">
        <w:rPr>
          <w:rFonts w:ascii="Calibri" w:hAnsi="Calibri"/>
          <w:b/>
        </w:rPr>
        <w:t xml:space="preserve"> by </w:t>
      </w:r>
      <w:r>
        <w:rPr>
          <w:rFonts w:ascii="Calibri" w:hAnsi="Calibri"/>
          <w:b/>
        </w:rPr>
        <w:t>July 31, 2020</w:t>
      </w:r>
      <w:r w:rsidRPr="00A6645F">
        <w:rPr>
          <w:rFonts w:ascii="Calibri" w:hAnsi="Calibri"/>
          <w:b/>
        </w:rPr>
        <w:t>.</w:t>
      </w:r>
    </w:p>
    <w:p w14:paraId="59ACC132" w14:textId="46ECFCE5" w:rsidR="004E33AD" w:rsidRPr="00FC6101" w:rsidRDefault="004E33AD" w:rsidP="004E33AD">
      <w:pPr>
        <w:spacing w:after="0" w:line="240" w:lineRule="auto"/>
        <w:jc w:val="center"/>
        <w:rPr>
          <w:rFonts w:ascii="Calibri" w:hAnsi="Calibri"/>
          <w:u w:val="single"/>
        </w:rPr>
      </w:pPr>
      <w:r>
        <w:rPr>
          <w:rFonts w:ascii="Calibri" w:hAnsi="Calibri"/>
          <w:b/>
        </w:rPr>
        <w:t xml:space="preserve">Note: Please submit </w:t>
      </w:r>
      <w:r>
        <w:rPr>
          <w:rFonts w:ascii="Calibri" w:hAnsi="Calibri"/>
          <w:u w:val="single"/>
        </w:rPr>
        <w:t xml:space="preserve">one response per </w:t>
      </w:r>
      <w:r w:rsidR="00DD37AF">
        <w:rPr>
          <w:rFonts w:ascii="Calibri" w:hAnsi="Calibri"/>
          <w:u w:val="single"/>
        </w:rPr>
        <w:t>site</w:t>
      </w:r>
      <w:r>
        <w:rPr>
          <w:rFonts w:ascii="Calibri" w:hAnsi="Calibri"/>
          <w:u w:val="single"/>
        </w:rPr>
        <w:t>.</w:t>
      </w:r>
    </w:p>
    <w:p w14:paraId="537C8F27" w14:textId="77777777" w:rsidR="004E33AD" w:rsidRPr="00C71573" w:rsidRDefault="004E33AD" w:rsidP="004E33AD">
      <w:pPr>
        <w:spacing w:after="0" w:line="240" w:lineRule="auto"/>
        <w:rPr>
          <w:rFonts w:ascii="Calibri" w:hAnsi="Calibri"/>
        </w:rPr>
      </w:pPr>
    </w:p>
    <w:p w14:paraId="6C8CABE6" w14:textId="77777777" w:rsidR="004E33AD" w:rsidRPr="00EB1A3C" w:rsidRDefault="004E33AD" w:rsidP="004E33AD">
      <w:pPr>
        <w:pStyle w:val="ListParagraph"/>
        <w:numPr>
          <w:ilvl w:val="0"/>
          <w:numId w:val="1"/>
        </w:numPr>
        <w:tabs>
          <w:tab w:val="left" w:pos="270"/>
        </w:tabs>
        <w:ind w:left="0" w:firstLine="0"/>
        <w:rPr>
          <w:rFonts w:ascii="Calibri" w:hAnsi="Calibri" w:cs="Arial"/>
          <w:sz w:val="22"/>
          <w:szCs w:val="22"/>
        </w:rPr>
      </w:pPr>
      <w:r w:rsidRPr="00EB1A3C">
        <w:rPr>
          <w:rFonts w:ascii="Calibri" w:hAnsi="Calibri"/>
          <w:sz w:val="22"/>
          <w:szCs w:val="22"/>
        </w:rPr>
        <w:t xml:space="preserve">List project deliverables and describe progress made towards completion of these deliverables:  </w:t>
      </w:r>
    </w:p>
    <w:p w14:paraId="5F8F5E8E" w14:textId="77777777" w:rsidR="004E33AD" w:rsidRPr="004E33AD" w:rsidRDefault="004E33AD" w:rsidP="004E33AD">
      <w:pPr>
        <w:pStyle w:val="ListParagraph"/>
        <w:tabs>
          <w:tab w:val="left" w:pos="270"/>
        </w:tabs>
        <w:rPr>
          <w:rFonts w:ascii="Calibri" w:hAnsi="Calibri" w:cs="Arial"/>
          <w:i/>
          <w:sz w:val="22"/>
          <w:szCs w:val="22"/>
        </w:rPr>
      </w:pPr>
    </w:p>
    <w:p w14:paraId="2DE0A389" w14:textId="3407035F" w:rsidR="004E33AD" w:rsidRPr="0006521B" w:rsidRDefault="004E33AD" w:rsidP="0006521B">
      <w:pPr>
        <w:spacing w:line="252" w:lineRule="auto"/>
        <w:contextualSpacing/>
        <w:rPr>
          <w:rFonts w:eastAsiaTheme="minorEastAsia"/>
        </w:rPr>
      </w:pPr>
      <w:r w:rsidRPr="003E57F8">
        <w:rPr>
          <w:rFonts w:ascii="Calibri" w:hAnsi="Calibri" w:cs="Arial"/>
          <w:u w:val="single"/>
        </w:rPr>
        <w:t>Deliverable 1:</w:t>
      </w:r>
      <w:r w:rsidRPr="0006521B">
        <w:rPr>
          <w:rFonts w:ascii="Calibri" w:hAnsi="Calibri" w:cs="Arial"/>
        </w:rPr>
        <w:t xml:space="preserve"> </w:t>
      </w:r>
      <w:r w:rsidR="00332485" w:rsidRPr="0006521B">
        <w:rPr>
          <w:rFonts w:ascii="Calibri" w:eastAsiaTheme="minorEastAsia" w:hAnsi="Calibri" w:cs="Calibri"/>
          <w:i/>
          <w:iCs/>
        </w:rPr>
        <w:t>Update, maintain, enhance, and promote existing courses and supplemental material</w:t>
      </w:r>
    </w:p>
    <w:p w14:paraId="4864C39F" w14:textId="77777777" w:rsidR="00401329" w:rsidRPr="0006521B" w:rsidRDefault="004E33AD" w:rsidP="0006521B">
      <w:pPr>
        <w:tabs>
          <w:tab w:val="left" w:pos="270"/>
        </w:tabs>
        <w:rPr>
          <w:rFonts w:ascii="Calibri" w:hAnsi="Calibri" w:cs="Arial"/>
        </w:rPr>
      </w:pPr>
      <w:r w:rsidRPr="0006521B">
        <w:rPr>
          <w:rFonts w:ascii="Calibri" w:hAnsi="Calibri" w:cs="Arial"/>
        </w:rPr>
        <w:t>Accomplishments/Progress to-date:</w:t>
      </w:r>
      <w:r w:rsidR="00AA3B67" w:rsidRPr="0006521B">
        <w:rPr>
          <w:rFonts w:ascii="Calibri" w:hAnsi="Calibri" w:cs="Arial"/>
        </w:rPr>
        <w:t xml:space="preserve"> </w:t>
      </w:r>
    </w:p>
    <w:p w14:paraId="75EAF2F2" w14:textId="6DBD4830" w:rsidR="0006521B" w:rsidRDefault="00AA3B67" w:rsidP="0006521B">
      <w:pPr>
        <w:pStyle w:val="ListParagraph"/>
        <w:numPr>
          <w:ilvl w:val="0"/>
          <w:numId w:val="3"/>
        </w:numPr>
        <w:tabs>
          <w:tab w:val="left" w:pos="270"/>
        </w:tabs>
        <w:rPr>
          <w:rFonts w:ascii="Calibri" w:hAnsi="Calibri" w:cs="Arial"/>
          <w:sz w:val="22"/>
          <w:szCs w:val="22"/>
        </w:rPr>
      </w:pPr>
      <w:r>
        <w:rPr>
          <w:rFonts w:ascii="Calibri" w:hAnsi="Calibri" w:cs="Arial"/>
          <w:sz w:val="22"/>
          <w:szCs w:val="22"/>
        </w:rPr>
        <w:t xml:space="preserve">The CFSPH instructional </w:t>
      </w:r>
      <w:r w:rsidR="009527AA">
        <w:rPr>
          <w:rFonts w:ascii="Calibri" w:hAnsi="Calibri" w:cs="Arial"/>
          <w:sz w:val="22"/>
          <w:szCs w:val="22"/>
        </w:rPr>
        <w:t xml:space="preserve">technology team, with guidance from the project team, </w:t>
      </w:r>
      <w:r w:rsidR="008F0943">
        <w:rPr>
          <w:rFonts w:ascii="Calibri" w:hAnsi="Calibri" w:cs="Arial"/>
          <w:sz w:val="22"/>
          <w:szCs w:val="22"/>
        </w:rPr>
        <w:t>made significant updates to</w:t>
      </w:r>
      <w:r>
        <w:rPr>
          <w:rFonts w:ascii="Calibri" w:hAnsi="Calibri" w:cs="Arial"/>
          <w:sz w:val="22"/>
          <w:szCs w:val="22"/>
        </w:rPr>
        <w:t xml:space="preserve"> the </w:t>
      </w:r>
      <w:hyperlink r:id="rId11" w:history="1">
        <w:r w:rsidR="009527AA" w:rsidRPr="00784DED">
          <w:rPr>
            <w:rStyle w:val="Hyperlink"/>
            <w:rFonts w:ascii="Calibri" w:hAnsi="Calibri" w:cs="Arial"/>
            <w:sz w:val="22"/>
            <w:szCs w:val="22"/>
          </w:rPr>
          <w:t>www.BlueNotFlu.org</w:t>
        </w:r>
      </w:hyperlink>
      <w:r w:rsidR="009527AA">
        <w:rPr>
          <w:rFonts w:ascii="Calibri" w:hAnsi="Calibri" w:cs="Arial"/>
          <w:sz w:val="22"/>
          <w:szCs w:val="22"/>
        </w:rPr>
        <w:t xml:space="preserve"> </w:t>
      </w:r>
      <w:r>
        <w:rPr>
          <w:rFonts w:ascii="Calibri" w:hAnsi="Calibri" w:cs="Arial"/>
          <w:sz w:val="22"/>
          <w:szCs w:val="22"/>
        </w:rPr>
        <w:t>webpage</w:t>
      </w:r>
      <w:r w:rsidR="004D2ADE">
        <w:rPr>
          <w:rFonts w:ascii="Calibri" w:hAnsi="Calibri" w:cs="Arial"/>
          <w:sz w:val="22"/>
          <w:szCs w:val="22"/>
        </w:rPr>
        <w:t xml:space="preserve"> to clearly market the online courses as well as the supplemental material to accompany the course objectives. With the website upgrade, usability has been improved</w:t>
      </w:r>
      <w:r w:rsidR="00A233CD">
        <w:rPr>
          <w:rFonts w:ascii="Calibri" w:hAnsi="Calibri" w:cs="Arial"/>
          <w:sz w:val="22"/>
          <w:szCs w:val="22"/>
        </w:rPr>
        <w:t xml:space="preserve">, along with the incorporation of new resources related to the </w:t>
      </w:r>
      <w:r w:rsidR="008F0943">
        <w:rPr>
          <w:rFonts w:ascii="Calibri" w:hAnsi="Calibri" w:cs="Arial"/>
          <w:sz w:val="22"/>
          <w:szCs w:val="22"/>
        </w:rPr>
        <w:t xml:space="preserve">“Bring Home the </w:t>
      </w:r>
      <w:r w:rsidR="00A233CD">
        <w:rPr>
          <w:rFonts w:ascii="Calibri" w:hAnsi="Calibri" w:cs="Arial"/>
          <w:sz w:val="22"/>
          <w:szCs w:val="22"/>
        </w:rPr>
        <w:t>Blue</w:t>
      </w:r>
      <w:r w:rsidR="008F0943">
        <w:rPr>
          <w:rFonts w:ascii="Calibri" w:hAnsi="Calibri" w:cs="Arial"/>
          <w:sz w:val="22"/>
          <w:szCs w:val="22"/>
        </w:rPr>
        <w:t>,</w:t>
      </w:r>
      <w:r w:rsidR="00A233CD">
        <w:rPr>
          <w:rFonts w:ascii="Calibri" w:hAnsi="Calibri" w:cs="Arial"/>
          <w:sz w:val="22"/>
          <w:szCs w:val="22"/>
        </w:rPr>
        <w:t xml:space="preserve"> Not</w:t>
      </w:r>
      <w:r w:rsidR="008F0943">
        <w:rPr>
          <w:rFonts w:ascii="Calibri" w:hAnsi="Calibri" w:cs="Arial"/>
          <w:sz w:val="22"/>
          <w:szCs w:val="22"/>
        </w:rPr>
        <w:t xml:space="preserve"> the</w:t>
      </w:r>
      <w:r w:rsidR="00A233CD">
        <w:rPr>
          <w:rFonts w:ascii="Calibri" w:hAnsi="Calibri" w:cs="Arial"/>
          <w:sz w:val="22"/>
          <w:szCs w:val="22"/>
        </w:rPr>
        <w:t xml:space="preserve"> Flu</w:t>
      </w:r>
      <w:r w:rsidR="008F0943">
        <w:rPr>
          <w:rFonts w:ascii="Calibri" w:hAnsi="Calibri" w:cs="Arial"/>
          <w:sz w:val="22"/>
          <w:szCs w:val="22"/>
        </w:rPr>
        <w:t>!”</w:t>
      </w:r>
      <w:r w:rsidR="00A233CD">
        <w:rPr>
          <w:rFonts w:ascii="Calibri" w:hAnsi="Calibri" w:cs="Arial"/>
          <w:sz w:val="22"/>
          <w:szCs w:val="22"/>
        </w:rPr>
        <w:t xml:space="preserve"> course objectives</w:t>
      </w:r>
      <w:r w:rsidR="008F0943">
        <w:rPr>
          <w:rFonts w:ascii="Calibri" w:hAnsi="Calibri" w:cs="Arial"/>
          <w:sz w:val="22"/>
          <w:szCs w:val="22"/>
        </w:rPr>
        <w:t xml:space="preserve"> (see </w:t>
      </w:r>
      <w:r w:rsidR="00B538C9">
        <w:rPr>
          <w:rFonts w:ascii="Calibri" w:hAnsi="Calibri" w:cs="Arial"/>
          <w:sz w:val="22"/>
          <w:szCs w:val="22"/>
        </w:rPr>
        <w:t>D</w:t>
      </w:r>
      <w:r w:rsidR="008F0943">
        <w:rPr>
          <w:rFonts w:ascii="Calibri" w:hAnsi="Calibri" w:cs="Arial"/>
          <w:sz w:val="22"/>
          <w:szCs w:val="22"/>
        </w:rPr>
        <w:t>eliverable 3)</w:t>
      </w:r>
      <w:r w:rsidR="004D2ADE">
        <w:rPr>
          <w:rFonts w:ascii="Calibri" w:hAnsi="Calibri" w:cs="Arial"/>
          <w:sz w:val="22"/>
          <w:szCs w:val="22"/>
        </w:rPr>
        <w:t xml:space="preserve">. </w:t>
      </w:r>
      <w:r w:rsidR="005674E2">
        <w:rPr>
          <w:rFonts w:ascii="Calibri" w:hAnsi="Calibri" w:cs="Arial"/>
          <w:sz w:val="22"/>
          <w:szCs w:val="22"/>
        </w:rPr>
        <w:t>The updated version of the website also includes a ‘Related Resources’ section which includes links to additional disease education resources, biosecurity tips for swine exhibitors, and other agriculture-related learning activities. Many of these resources were developed by other states as a part of the Youth in Agriculture project. The CSTE Youth in Ag Resource Repository is also linked on the new website.</w:t>
      </w:r>
    </w:p>
    <w:p w14:paraId="2F52A24A" w14:textId="355C1941" w:rsidR="0006521B" w:rsidRDefault="005674E2" w:rsidP="004C4788">
      <w:pPr>
        <w:pStyle w:val="ListParagraph"/>
        <w:numPr>
          <w:ilvl w:val="0"/>
          <w:numId w:val="3"/>
        </w:numPr>
        <w:tabs>
          <w:tab w:val="left" w:pos="270"/>
        </w:tabs>
        <w:rPr>
          <w:rFonts w:ascii="Calibri" w:hAnsi="Calibri" w:cs="Arial"/>
          <w:sz w:val="22"/>
          <w:szCs w:val="22"/>
        </w:rPr>
      </w:pPr>
      <w:r w:rsidRPr="0006521B">
        <w:rPr>
          <w:rFonts w:ascii="Calibri" w:hAnsi="Calibri" w:cs="Arial"/>
          <w:sz w:val="22"/>
          <w:szCs w:val="22"/>
        </w:rPr>
        <w:t>The CFSPH developed f</w:t>
      </w:r>
      <w:r w:rsidR="00820E18" w:rsidRPr="0006521B">
        <w:rPr>
          <w:rFonts w:ascii="Calibri" w:hAnsi="Calibri" w:cs="Arial"/>
          <w:sz w:val="22"/>
          <w:szCs w:val="22"/>
        </w:rPr>
        <w:t xml:space="preserve">acilitator guides </w:t>
      </w:r>
      <w:r w:rsidRPr="0006521B">
        <w:rPr>
          <w:rFonts w:ascii="Calibri" w:hAnsi="Calibri" w:cs="Arial"/>
          <w:sz w:val="22"/>
          <w:szCs w:val="22"/>
        </w:rPr>
        <w:t>and workshop templates</w:t>
      </w:r>
      <w:r w:rsidR="003E09D2">
        <w:rPr>
          <w:rFonts w:ascii="Calibri" w:hAnsi="Calibri" w:cs="Arial"/>
          <w:sz w:val="22"/>
          <w:szCs w:val="22"/>
        </w:rPr>
        <w:t xml:space="preserve"> (listed individually below)</w:t>
      </w:r>
      <w:r w:rsidRPr="0006521B">
        <w:rPr>
          <w:rFonts w:ascii="Calibri" w:hAnsi="Calibri" w:cs="Arial"/>
          <w:sz w:val="22"/>
          <w:szCs w:val="22"/>
        </w:rPr>
        <w:t xml:space="preserve"> to </w:t>
      </w:r>
      <w:r w:rsidR="00A233CD" w:rsidRPr="0006521B">
        <w:rPr>
          <w:rFonts w:ascii="Calibri" w:hAnsi="Calibri" w:cs="Arial"/>
          <w:sz w:val="22"/>
          <w:szCs w:val="22"/>
        </w:rPr>
        <w:t>ease the workshop planning process for youth leaders</w:t>
      </w:r>
      <w:r w:rsidRPr="0006521B">
        <w:rPr>
          <w:rFonts w:ascii="Calibri" w:hAnsi="Calibri" w:cs="Arial"/>
          <w:sz w:val="22"/>
          <w:szCs w:val="22"/>
        </w:rPr>
        <w:t xml:space="preserve"> and facilitate </w:t>
      </w:r>
      <w:r w:rsidR="00154736" w:rsidRPr="0006521B">
        <w:rPr>
          <w:rFonts w:ascii="Calibri" w:hAnsi="Calibri" w:cs="Arial"/>
          <w:sz w:val="22"/>
          <w:szCs w:val="22"/>
        </w:rPr>
        <w:t>implementa</w:t>
      </w:r>
      <w:r w:rsidRPr="0006521B">
        <w:rPr>
          <w:rFonts w:ascii="Calibri" w:hAnsi="Calibri" w:cs="Arial"/>
          <w:sz w:val="22"/>
          <w:szCs w:val="22"/>
        </w:rPr>
        <w:t>tion of such events</w:t>
      </w:r>
      <w:r w:rsidR="00A233CD" w:rsidRPr="0006521B">
        <w:rPr>
          <w:rFonts w:ascii="Calibri" w:hAnsi="Calibri" w:cs="Arial"/>
          <w:sz w:val="22"/>
          <w:szCs w:val="22"/>
        </w:rPr>
        <w:t>.</w:t>
      </w:r>
      <w:r w:rsidR="00154736" w:rsidRPr="0006521B">
        <w:rPr>
          <w:rFonts w:ascii="Calibri" w:hAnsi="Calibri" w:cs="Arial"/>
          <w:sz w:val="22"/>
          <w:szCs w:val="22"/>
        </w:rPr>
        <w:t xml:space="preserve"> </w:t>
      </w:r>
      <w:r w:rsidR="0006521B" w:rsidRPr="0006521B">
        <w:rPr>
          <w:rFonts w:ascii="Calibri" w:hAnsi="Calibri" w:cs="Arial"/>
          <w:sz w:val="22"/>
          <w:szCs w:val="22"/>
        </w:rPr>
        <w:t xml:space="preserve">To support and test this concept, the CFSPH worked directly with Iowa State University Extension to hold a train-the-trainer session held on May 29, 2020 (see Deliverable 3). To further work across state lines, University of Tennessee extension staff were also invited to participate in this train-the-trainer, and, following their engagement in </w:t>
      </w:r>
      <w:r w:rsidR="0006521B">
        <w:rPr>
          <w:rFonts w:ascii="Calibri" w:hAnsi="Calibri" w:cs="Arial"/>
          <w:sz w:val="22"/>
          <w:szCs w:val="22"/>
        </w:rPr>
        <w:t>such</w:t>
      </w:r>
      <w:r w:rsidR="0006521B" w:rsidRPr="0006521B">
        <w:rPr>
          <w:rFonts w:ascii="Calibri" w:hAnsi="Calibri" w:cs="Arial"/>
          <w:sz w:val="22"/>
          <w:szCs w:val="22"/>
        </w:rPr>
        <w:t>, t</w:t>
      </w:r>
      <w:r w:rsidR="00A233CD" w:rsidRPr="0006521B">
        <w:rPr>
          <w:rFonts w:ascii="Calibri" w:hAnsi="Calibri" w:cs="Arial"/>
          <w:sz w:val="22"/>
          <w:szCs w:val="22"/>
        </w:rPr>
        <w:t xml:space="preserve">he facilitator guides </w:t>
      </w:r>
      <w:r w:rsidR="00154736" w:rsidRPr="0006521B">
        <w:rPr>
          <w:rFonts w:ascii="Calibri" w:hAnsi="Calibri" w:cs="Arial"/>
          <w:sz w:val="22"/>
          <w:szCs w:val="22"/>
        </w:rPr>
        <w:t xml:space="preserve">and workshop templates </w:t>
      </w:r>
      <w:r w:rsidR="00A233CD" w:rsidRPr="0006521B">
        <w:rPr>
          <w:rFonts w:ascii="Calibri" w:hAnsi="Calibri" w:cs="Arial"/>
          <w:sz w:val="22"/>
          <w:szCs w:val="22"/>
        </w:rPr>
        <w:t xml:space="preserve">were </w:t>
      </w:r>
      <w:r w:rsidR="00FC7521" w:rsidRPr="0006521B">
        <w:rPr>
          <w:rFonts w:ascii="Calibri" w:hAnsi="Calibri" w:cs="Arial"/>
          <w:sz w:val="22"/>
          <w:szCs w:val="22"/>
        </w:rPr>
        <w:t>provided to Universi</w:t>
      </w:r>
      <w:r w:rsidR="0006521B" w:rsidRPr="0006521B">
        <w:rPr>
          <w:rFonts w:ascii="Calibri" w:hAnsi="Calibri" w:cs="Arial"/>
          <w:sz w:val="22"/>
          <w:szCs w:val="22"/>
        </w:rPr>
        <w:t xml:space="preserve">ty of Tennessee Extension staff. </w:t>
      </w:r>
    </w:p>
    <w:p w14:paraId="1ED5317D" w14:textId="2E269C8F" w:rsidR="006F0495" w:rsidRPr="006F0495" w:rsidRDefault="006F0495" w:rsidP="006F0495">
      <w:pPr>
        <w:pStyle w:val="ListParagraph"/>
        <w:numPr>
          <w:ilvl w:val="1"/>
          <w:numId w:val="3"/>
        </w:numPr>
        <w:tabs>
          <w:tab w:val="left" w:pos="270"/>
        </w:tabs>
        <w:rPr>
          <w:rFonts w:ascii="Calibri" w:hAnsi="Calibri" w:cs="Arial"/>
          <w:sz w:val="22"/>
          <w:szCs w:val="22"/>
        </w:rPr>
      </w:pPr>
      <w:r w:rsidRPr="006F0495">
        <w:rPr>
          <w:rFonts w:ascii="Calibri" w:hAnsi="Calibri" w:cs="Arial"/>
          <w:sz w:val="22"/>
          <w:szCs w:val="22"/>
        </w:rPr>
        <w:t>Additional resources developed include:</w:t>
      </w:r>
    </w:p>
    <w:p w14:paraId="73D83A03" w14:textId="64A7D57D" w:rsidR="006F0495" w:rsidRPr="006F0495" w:rsidRDefault="006F0495" w:rsidP="006F0495">
      <w:pPr>
        <w:pStyle w:val="ListParagraph"/>
        <w:numPr>
          <w:ilvl w:val="2"/>
          <w:numId w:val="3"/>
        </w:numPr>
        <w:tabs>
          <w:tab w:val="left" w:pos="270"/>
        </w:tabs>
        <w:rPr>
          <w:rFonts w:ascii="Calibri" w:hAnsi="Calibri" w:cs="Arial"/>
          <w:sz w:val="22"/>
        </w:rPr>
      </w:pPr>
      <w:r w:rsidRPr="006F0495">
        <w:rPr>
          <w:rFonts w:ascii="Calibri" w:hAnsi="Calibri" w:cs="Arial"/>
          <w:sz w:val="22"/>
        </w:rPr>
        <w:t>‘Trainer’s Guide’ to integrate the curriculum into a workshop with hands-on activities</w:t>
      </w:r>
      <w:r w:rsidR="003E09D2">
        <w:rPr>
          <w:rFonts w:ascii="Calibri" w:hAnsi="Calibri" w:cs="Arial"/>
          <w:sz w:val="22"/>
        </w:rPr>
        <w:t>. This included g</w:t>
      </w:r>
      <w:r w:rsidR="003E09D2" w:rsidRPr="0006521B">
        <w:rPr>
          <w:rFonts w:ascii="Calibri" w:hAnsi="Calibri" w:cs="Arial"/>
          <w:sz w:val="22"/>
          <w:szCs w:val="22"/>
        </w:rPr>
        <w:t>uidance for holding workshops of various durations (e.g., 1-1.5 hours, half day or more) and held under various circumstances (e.g., students are able, or unable, to complete independent learning ahead of a workshop)</w:t>
      </w:r>
      <w:r w:rsidR="003E09D2" w:rsidRPr="003E09D2">
        <w:rPr>
          <w:rFonts w:ascii="Calibri" w:hAnsi="Calibri" w:cs="Arial"/>
          <w:sz w:val="22"/>
          <w:szCs w:val="22"/>
        </w:rPr>
        <w:t xml:space="preserve"> </w:t>
      </w:r>
      <w:r w:rsidR="003E09D2" w:rsidRPr="0006521B">
        <w:rPr>
          <w:rFonts w:ascii="Calibri" w:hAnsi="Calibri" w:cs="Arial"/>
          <w:sz w:val="22"/>
          <w:szCs w:val="22"/>
        </w:rPr>
        <w:t>as well as a step-by-step planning guide, general agenda, lesson-activity correlation guide, and suggested materials list.</w:t>
      </w:r>
    </w:p>
    <w:p w14:paraId="4936685F" w14:textId="77777777" w:rsidR="006F0495" w:rsidRPr="006F0495" w:rsidRDefault="006F0495" w:rsidP="006F0495">
      <w:pPr>
        <w:pStyle w:val="ListParagraph"/>
        <w:numPr>
          <w:ilvl w:val="2"/>
          <w:numId w:val="3"/>
        </w:numPr>
        <w:tabs>
          <w:tab w:val="left" w:pos="270"/>
        </w:tabs>
        <w:rPr>
          <w:rFonts w:ascii="Calibri" w:hAnsi="Calibri" w:cs="Arial"/>
          <w:sz w:val="22"/>
        </w:rPr>
      </w:pPr>
      <w:r w:rsidRPr="006F0495">
        <w:rPr>
          <w:rFonts w:ascii="Calibri" w:hAnsi="Calibri" w:cs="Arial"/>
          <w:sz w:val="22"/>
        </w:rPr>
        <w:t>Generic ‘Workshop Flyer’</w:t>
      </w:r>
    </w:p>
    <w:p w14:paraId="474ED1EA" w14:textId="77777777" w:rsidR="006F0495" w:rsidRPr="006F0495" w:rsidRDefault="006F0495" w:rsidP="006F0495">
      <w:pPr>
        <w:pStyle w:val="ListParagraph"/>
        <w:numPr>
          <w:ilvl w:val="2"/>
          <w:numId w:val="3"/>
        </w:numPr>
        <w:tabs>
          <w:tab w:val="left" w:pos="270"/>
        </w:tabs>
        <w:rPr>
          <w:rFonts w:ascii="Calibri" w:hAnsi="Calibri" w:cs="Arial"/>
          <w:sz w:val="22"/>
        </w:rPr>
      </w:pPr>
      <w:r w:rsidRPr="006F0495">
        <w:rPr>
          <w:rFonts w:ascii="Calibri" w:hAnsi="Calibri" w:cs="Arial"/>
          <w:sz w:val="22"/>
        </w:rPr>
        <w:t>‘Project Background’ information sheet</w:t>
      </w:r>
    </w:p>
    <w:p w14:paraId="35D7C9D6" w14:textId="77777777" w:rsidR="006F0495" w:rsidRPr="006F0495" w:rsidRDefault="006F0495" w:rsidP="006F0495">
      <w:pPr>
        <w:pStyle w:val="ListParagraph"/>
        <w:numPr>
          <w:ilvl w:val="2"/>
          <w:numId w:val="3"/>
        </w:numPr>
        <w:tabs>
          <w:tab w:val="left" w:pos="270"/>
        </w:tabs>
        <w:rPr>
          <w:rFonts w:ascii="Calibri" w:hAnsi="Calibri" w:cs="Arial"/>
          <w:sz w:val="22"/>
        </w:rPr>
      </w:pPr>
      <w:r w:rsidRPr="006F0495">
        <w:rPr>
          <w:rFonts w:ascii="Calibri" w:hAnsi="Calibri" w:cs="Arial"/>
          <w:sz w:val="22"/>
        </w:rPr>
        <w:t>‘Curriculum Standards’ document aligning the “Bring Home the Blue, Not the Flu!” course with state and national 4-H program priorities and education standards, and</w:t>
      </w:r>
    </w:p>
    <w:p w14:paraId="40193F26" w14:textId="53FDD9E7" w:rsidR="003E09D2" w:rsidRPr="003E09D2" w:rsidRDefault="006F0495" w:rsidP="003E09D2">
      <w:pPr>
        <w:pStyle w:val="ListParagraph"/>
        <w:numPr>
          <w:ilvl w:val="2"/>
          <w:numId w:val="3"/>
        </w:numPr>
        <w:tabs>
          <w:tab w:val="left" w:pos="270"/>
        </w:tabs>
        <w:rPr>
          <w:rFonts w:ascii="Calibri" w:hAnsi="Calibri" w:cs="Arial"/>
          <w:sz w:val="22"/>
          <w:szCs w:val="22"/>
        </w:rPr>
      </w:pPr>
      <w:r w:rsidRPr="006F0495">
        <w:rPr>
          <w:rFonts w:ascii="Calibri" w:hAnsi="Calibri" w:cs="Arial"/>
          <w:sz w:val="22"/>
        </w:rPr>
        <w:t>‘Resource Guides’ summarizing the content and resources available within the curriculum.</w:t>
      </w:r>
    </w:p>
    <w:p w14:paraId="4C9D42DE" w14:textId="0B712907" w:rsidR="003E09D2" w:rsidRPr="003E09D2" w:rsidRDefault="003E09D2" w:rsidP="003E09D2">
      <w:pPr>
        <w:pStyle w:val="ListParagraph"/>
        <w:numPr>
          <w:ilvl w:val="1"/>
          <w:numId w:val="3"/>
        </w:numPr>
        <w:tabs>
          <w:tab w:val="left" w:pos="270"/>
        </w:tabs>
        <w:rPr>
          <w:rFonts w:ascii="Calibri" w:hAnsi="Calibri" w:cs="Arial"/>
          <w:sz w:val="22"/>
          <w:szCs w:val="22"/>
        </w:rPr>
      </w:pPr>
      <w:r w:rsidRPr="003E09D2">
        <w:rPr>
          <w:rFonts w:ascii="Calibri" w:hAnsi="Calibri" w:cs="Arial"/>
          <w:sz w:val="22"/>
        </w:rPr>
        <w:t>These resources are provided individually on the website, and were also included along with existing materials, including Learning Objectives (with Answer Keys), Worksheets, Activity Instructor Guides and Participant Guide, and Workshop Evaluations, within a “digital packet” provided to session attendees</w:t>
      </w:r>
      <w:r>
        <w:rPr>
          <w:rFonts w:ascii="Calibri" w:hAnsi="Calibri" w:cs="Arial"/>
          <w:sz w:val="22"/>
        </w:rPr>
        <w:t xml:space="preserve"> (see Deliverable 3)</w:t>
      </w:r>
      <w:r w:rsidRPr="003E09D2">
        <w:rPr>
          <w:rFonts w:ascii="Calibri" w:hAnsi="Calibri" w:cs="Arial"/>
          <w:sz w:val="22"/>
        </w:rPr>
        <w:t>.</w:t>
      </w:r>
    </w:p>
    <w:p w14:paraId="79E75940" w14:textId="34B93454" w:rsidR="009B13B8" w:rsidRDefault="00FC7521" w:rsidP="003E09D2">
      <w:pPr>
        <w:pStyle w:val="ListParagraph"/>
        <w:numPr>
          <w:ilvl w:val="0"/>
          <w:numId w:val="3"/>
        </w:numPr>
        <w:tabs>
          <w:tab w:val="left" w:pos="270"/>
        </w:tabs>
        <w:rPr>
          <w:rFonts w:ascii="Calibri" w:hAnsi="Calibri" w:cs="Arial"/>
          <w:sz w:val="22"/>
          <w:szCs w:val="22"/>
        </w:rPr>
      </w:pPr>
      <w:r w:rsidRPr="0006521B">
        <w:rPr>
          <w:rFonts w:ascii="Calibri" w:hAnsi="Calibri" w:cs="Arial"/>
          <w:sz w:val="22"/>
          <w:szCs w:val="22"/>
        </w:rPr>
        <w:lastRenderedPageBreak/>
        <w:t xml:space="preserve">Prior to the </w:t>
      </w:r>
      <w:r w:rsidR="0006521B">
        <w:rPr>
          <w:rFonts w:ascii="Calibri" w:hAnsi="Calibri" w:cs="Arial"/>
          <w:sz w:val="22"/>
          <w:szCs w:val="22"/>
        </w:rPr>
        <w:t>above train-the-trainer session</w:t>
      </w:r>
      <w:r w:rsidRPr="0006521B">
        <w:rPr>
          <w:rFonts w:ascii="Calibri" w:hAnsi="Calibri" w:cs="Arial"/>
          <w:sz w:val="22"/>
          <w:szCs w:val="22"/>
        </w:rPr>
        <w:t>, the pre- and post- course evaluations</w:t>
      </w:r>
      <w:r w:rsidR="009B13B8">
        <w:rPr>
          <w:rFonts w:ascii="Calibri" w:hAnsi="Calibri" w:cs="Arial"/>
          <w:sz w:val="22"/>
          <w:szCs w:val="22"/>
        </w:rPr>
        <w:t xml:space="preserve"> (hard copy and web versions)</w:t>
      </w:r>
      <w:r w:rsidRPr="0006521B">
        <w:rPr>
          <w:rFonts w:ascii="Calibri" w:hAnsi="Calibri" w:cs="Arial"/>
          <w:sz w:val="22"/>
          <w:szCs w:val="22"/>
        </w:rPr>
        <w:t xml:space="preserve"> were updated </w:t>
      </w:r>
      <w:r w:rsidR="00A80FFF" w:rsidRPr="0006521B">
        <w:rPr>
          <w:rFonts w:ascii="Calibri" w:hAnsi="Calibri" w:cs="Arial"/>
          <w:sz w:val="22"/>
          <w:szCs w:val="22"/>
        </w:rPr>
        <w:t xml:space="preserve">to </w:t>
      </w:r>
      <w:r w:rsidR="00E3671A" w:rsidRPr="0006521B">
        <w:rPr>
          <w:rFonts w:ascii="Calibri" w:hAnsi="Calibri" w:cs="Arial"/>
          <w:sz w:val="22"/>
          <w:szCs w:val="22"/>
        </w:rPr>
        <w:t>simplify the survey and highlight</w:t>
      </w:r>
      <w:r w:rsidR="00A80FFF" w:rsidRPr="0006521B">
        <w:rPr>
          <w:rFonts w:ascii="Calibri" w:hAnsi="Calibri" w:cs="Arial"/>
          <w:sz w:val="22"/>
          <w:szCs w:val="22"/>
        </w:rPr>
        <w:t xml:space="preserve"> questions th</w:t>
      </w:r>
      <w:r w:rsidR="007C01E0" w:rsidRPr="0006521B">
        <w:rPr>
          <w:rFonts w:ascii="Calibri" w:hAnsi="Calibri" w:cs="Arial"/>
          <w:sz w:val="22"/>
          <w:szCs w:val="22"/>
        </w:rPr>
        <w:t>at would improve response rates and increase the value of the re</w:t>
      </w:r>
      <w:r w:rsidR="00E3671A" w:rsidRPr="0006521B">
        <w:rPr>
          <w:rFonts w:ascii="Calibri" w:hAnsi="Calibri" w:cs="Arial"/>
          <w:sz w:val="22"/>
          <w:szCs w:val="22"/>
        </w:rPr>
        <w:t>sponses provided.</w:t>
      </w:r>
      <w:r w:rsidR="00A80FFF" w:rsidRPr="0006521B">
        <w:rPr>
          <w:rFonts w:ascii="Calibri" w:hAnsi="Calibri" w:cs="Arial"/>
          <w:sz w:val="22"/>
          <w:szCs w:val="22"/>
        </w:rPr>
        <w:t xml:space="preserve"> </w:t>
      </w:r>
    </w:p>
    <w:p w14:paraId="59E89843" w14:textId="691C1802" w:rsidR="000B2D70" w:rsidRDefault="000B2D70" w:rsidP="009B13B8">
      <w:pPr>
        <w:pStyle w:val="ListParagraph"/>
        <w:numPr>
          <w:ilvl w:val="0"/>
          <w:numId w:val="3"/>
        </w:numPr>
        <w:tabs>
          <w:tab w:val="left" w:pos="270"/>
        </w:tabs>
        <w:rPr>
          <w:rFonts w:ascii="Calibri" w:hAnsi="Calibri" w:cs="Arial"/>
          <w:sz w:val="22"/>
          <w:szCs w:val="22"/>
        </w:rPr>
      </w:pPr>
      <w:r w:rsidRPr="009B13B8">
        <w:rPr>
          <w:rFonts w:ascii="Calibri" w:hAnsi="Calibri" w:cs="Arial"/>
          <w:sz w:val="22"/>
          <w:szCs w:val="22"/>
        </w:rPr>
        <w:t>The CFSPH continued to track visits to the course webpage and the courses themselves to monitor the need for and impact of these materials (see Impact Chart).</w:t>
      </w:r>
    </w:p>
    <w:p w14:paraId="75D1F33E" w14:textId="2AC3FB63" w:rsidR="00B97BC6" w:rsidRDefault="00B97BC6" w:rsidP="009B13B8">
      <w:pPr>
        <w:pStyle w:val="ListParagraph"/>
        <w:numPr>
          <w:ilvl w:val="0"/>
          <w:numId w:val="3"/>
        </w:numPr>
        <w:tabs>
          <w:tab w:val="left" w:pos="270"/>
        </w:tabs>
        <w:rPr>
          <w:rFonts w:ascii="Calibri" w:hAnsi="Calibri" w:cs="Arial"/>
          <w:sz w:val="22"/>
          <w:szCs w:val="22"/>
        </w:rPr>
      </w:pPr>
      <w:r>
        <w:rPr>
          <w:rFonts w:ascii="Calibri" w:hAnsi="Calibri" w:cs="Arial"/>
          <w:sz w:val="22"/>
          <w:szCs w:val="22"/>
        </w:rPr>
        <w:t xml:space="preserve">The CFSPH continued to monitor content accuracy and timeliness </w:t>
      </w:r>
      <w:r w:rsidR="004029A1">
        <w:rPr>
          <w:rFonts w:ascii="Calibri" w:hAnsi="Calibri" w:cs="Arial"/>
          <w:sz w:val="22"/>
          <w:szCs w:val="22"/>
        </w:rPr>
        <w:t>to be able to</w:t>
      </w:r>
      <w:r>
        <w:rPr>
          <w:rFonts w:ascii="Calibri" w:hAnsi="Calibri" w:cs="Arial"/>
          <w:sz w:val="22"/>
          <w:szCs w:val="22"/>
        </w:rPr>
        <w:t xml:space="preserve"> make course edits as appropriate.</w:t>
      </w:r>
    </w:p>
    <w:p w14:paraId="7FAF193E" w14:textId="6C9B9F2A" w:rsidR="003E57F8" w:rsidRPr="003E57F8" w:rsidRDefault="003E57F8" w:rsidP="003E57F8">
      <w:pPr>
        <w:pStyle w:val="ListParagraph"/>
        <w:numPr>
          <w:ilvl w:val="0"/>
          <w:numId w:val="3"/>
        </w:numPr>
        <w:rPr>
          <w:rFonts w:ascii="Calibri" w:hAnsi="Calibri" w:cs="Arial"/>
          <w:sz w:val="22"/>
          <w:szCs w:val="22"/>
        </w:rPr>
      </w:pPr>
      <w:r w:rsidRPr="003E57F8">
        <w:rPr>
          <w:rFonts w:ascii="Calibri" w:hAnsi="Calibri" w:cs="Arial"/>
          <w:sz w:val="22"/>
          <w:szCs w:val="22"/>
        </w:rPr>
        <w:t>The CFSPH continue</w:t>
      </w:r>
      <w:r>
        <w:rPr>
          <w:rFonts w:ascii="Calibri" w:hAnsi="Calibri" w:cs="Arial"/>
          <w:sz w:val="22"/>
          <w:szCs w:val="22"/>
        </w:rPr>
        <w:t>d to be available</w:t>
      </w:r>
      <w:r w:rsidRPr="003E57F8">
        <w:rPr>
          <w:rFonts w:ascii="Calibri" w:hAnsi="Calibri" w:cs="Arial"/>
          <w:sz w:val="22"/>
          <w:szCs w:val="22"/>
        </w:rPr>
        <w:t xml:space="preserve"> to participate in any evaluation framework to assess implementation of the project on a national level</w:t>
      </w:r>
    </w:p>
    <w:p w14:paraId="05368059" w14:textId="77777777" w:rsidR="00401329" w:rsidRPr="00EB1A3C" w:rsidRDefault="00401329" w:rsidP="004E33AD">
      <w:pPr>
        <w:pStyle w:val="ListParagraph"/>
        <w:tabs>
          <w:tab w:val="left" w:pos="270"/>
        </w:tabs>
        <w:rPr>
          <w:rFonts w:ascii="Calibri" w:hAnsi="Calibri" w:cs="Arial"/>
          <w:sz w:val="22"/>
          <w:szCs w:val="22"/>
        </w:rPr>
      </w:pPr>
    </w:p>
    <w:p w14:paraId="6527ECEE" w14:textId="77777777" w:rsidR="004E33AD" w:rsidRPr="00EB1A3C" w:rsidRDefault="004E33AD" w:rsidP="004E33AD">
      <w:pPr>
        <w:pStyle w:val="ListParagraph"/>
        <w:tabs>
          <w:tab w:val="left" w:pos="270"/>
        </w:tabs>
        <w:rPr>
          <w:rFonts w:ascii="Calibri" w:hAnsi="Calibri" w:cs="Arial"/>
          <w:sz w:val="22"/>
          <w:szCs w:val="22"/>
        </w:rPr>
      </w:pPr>
      <w:r w:rsidRPr="00EB1A3C">
        <w:rPr>
          <w:rFonts w:ascii="Calibri" w:hAnsi="Calibri" w:cs="Arial"/>
          <w:sz w:val="22"/>
          <w:szCs w:val="22"/>
        </w:rPr>
        <w:t xml:space="preserve">Did this deliverable include an educational intervention: </w:t>
      </w:r>
      <w:r w:rsidRPr="000B2D70">
        <w:rPr>
          <w:rFonts w:ascii="Calibri" w:hAnsi="Calibri" w:cs="Arial"/>
          <w:b/>
          <w:sz w:val="22"/>
          <w:szCs w:val="22"/>
        </w:rPr>
        <w:t>Yes</w:t>
      </w:r>
      <w:r w:rsidRPr="00EB1A3C">
        <w:rPr>
          <w:rFonts w:ascii="Calibri" w:hAnsi="Calibri" w:cs="Arial"/>
          <w:sz w:val="22"/>
          <w:szCs w:val="22"/>
        </w:rPr>
        <w:t xml:space="preserve"> /</w:t>
      </w:r>
      <w:r w:rsidRPr="00A6704D">
        <w:rPr>
          <w:rFonts w:ascii="Calibri" w:hAnsi="Calibri" w:cs="Arial"/>
          <w:sz w:val="22"/>
          <w:szCs w:val="22"/>
        </w:rPr>
        <w:t xml:space="preserve"> </w:t>
      </w:r>
      <w:r w:rsidRPr="000B2D70">
        <w:rPr>
          <w:rFonts w:ascii="Calibri" w:hAnsi="Calibri" w:cs="Arial"/>
          <w:bCs/>
          <w:sz w:val="22"/>
          <w:szCs w:val="22"/>
        </w:rPr>
        <w:t>No</w:t>
      </w:r>
    </w:p>
    <w:p w14:paraId="47B9458B" w14:textId="77777777" w:rsidR="004E33AD" w:rsidRPr="00EB1A3C" w:rsidRDefault="004E33AD" w:rsidP="004E33AD">
      <w:pPr>
        <w:pStyle w:val="ListParagraph"/>
        <w:tabs>
          <w:tab w:val="left" w:pos="270"/>
        </w:tabs>
        <w:ind w:firstLine="720"/>
        <w:rPr>
          <w:rFonts w:ascii="Calibri" w:hAnsi="Calibri" w:cs="Arial"/>
          <w:sz w:val="22"/>
          <w:szCs w:val="22"/>
        </w:rPr>
      </w:pPr>
      <w:r w:rsidRPr="00EB1A3C">
        <w:rPr>
          <w:rFonts w:ascii="Calibri" w:hAnsi="Calibri" w:cs="Arial"/>
          <w:sz w:val="22"/>
          <w:szCs w:val="22"/>
        </w:rPr>
        <w:t xml:space="preserve">(If </w:t>
      </w:r>
      <w:proofErr w:type="gramStart"/>
      <w:r w:rsidRPr="00EB1A3C">
        <w:rPr>
          <w:rFonts w:ascii="Calibri" w:hAnsi="Calibri" w:cs="Arial"/>
          <w:sz w:val="22"/>
          <w:szCs w:val="22"/>
        </w:rPr>
        <w:t>Yes</w:t>
      </w:r>
      <w:proofErr w:type="gramEnd"/>
      <w:r w:rsidRPr="00EB1A3C">
        <w:rPr>
          <w:rFonts w:ascii="Calibri" w:hAnsi="Calibri" w:cs="Arial"/>
          <w:sz w:val="22"/>
          <w:szCs w:val="22"/>
        </w:rPr>
        <w:t xml:space="preserve">, please complete the Impact Chart appended to this report.) </w:t>
      </w:r>
    </w:p>
    <w:p w14:paraId="29ADD298" w14:textId="77777777" w:rsidR="004E33AD" w:rsidRPr="00EB1A3C" w:rsidRDefault="004E33AD" w:rsidP="004E33AD">
      <w:pPr>
        <w:pStyle w:val="ListParagraph"/>
        <w:tabs>
          <w:tab w:val="left" w:pos="270"/>
        </w:tabs>
        <w:rPr>
          <w:rFonts w:ascii="Calibri" w:hAnsi="Calibri" w:cs="Arial"/>
          <w:sz w:val="22"/>
          <w:szCs w:val="22"/>
        </w:rPr>
      </w:pPr>
    </w:p>
    <w:p w14:paraId="0C74D6AE" w14:textId="3E931D2A" w:rsidR="004E33AD" w:rsidRPr="0006521B" w:rsidRDefault="004E33AD" w:rsidP="0006521B">
      <w:pPr>
        <w:contextualSpacing/>
        <w:rPr>
          <w:rFonts w:eastAsiaTheme="minorEastAsia"/>
        </w:rPr>
      </w:pPr>
      <w:r w:rsidRPr="003E57F8">
        <w:rPr>
          <w:rFonts w:ascii="Calibri" w:hAnsi="Calibri" w:cs="Arial"/>
          <w:u w:val="single"/>
        </w:rPr>
        <w:t>Deliverable 2:</w:t>
      </w:r>
      <w:r w:rsidRPr="0006521B">
        <w:rPr>
          <w:rFonts w:ascii="Calibri" w:hAnsi="Calibri" w:cs="Arial"/>
        </w:rPr>
        <w:t xml:space="preserve"> </w:t>
      </w:r>
      <w:r w:rsidR="00F378F5" w:rsidRPr="0006521B">
        <w:rPr>
          <w:rFonts w:ascii="Calibri" w:eastAsiaTheme="minorEastAsia" w:hAnsi="Calibri" w:cs="Calibri"/>
          <w:i/>
          <w:iCs/>
        </w:rPr>
        <w:t>Conduct outreach to youth by using the courses and hands-on activities developed by the CFSPH, other states, and CDC during previous three fiscal years</w:t>
      </w:r>
    </w:p>
    <w:p w14:paraId="6EDCC88D" w14:textId="77777777" w:rsidR="00401329" w:rsidRPr="0006521B" w:rsidRDefault="004E33AD" w:rsidP="0006521B">
      <w:pPr>
        <w:tabs>
          <w:tab w:val="left" w:pos="270"/>
        </w:tabs>
        <w:rPr>
          <w:rFonts w:ascii="Calibri" w:hAnsi="Calibri" w:cs="Arial"/>
        </w:rPr>
      </w:pPr>
      <w:r w:rsidRPr="0006521B">
        <w:rPr>
          <w:rFonts w:ascii="Calibri" w:hAnsi="Calibri" w:cs="Arial"/>
        </w:rPr>
        <w:t>Accomplishments/Progress to-date:</w:t>
      </w:r>
      <w:r w:rsidR="00025322" w:rsidRPr="0006521B">
        <w:rPr>
          <w:rFonts w:ascii="Calibri" w:hAnsi="Calibri" w:cs="Arial"/>
        </w:rPr>
        <w:t xml:space="preserve"> </w:t>
      </w:r>
    </w:p>
    <w:p w14:paraId="0D4D3D98" w14:textId="69E3877E" w:rsidR="003E57F8" w:rsidRDefault="003E57F8" w:rsidP="0006521B">
      <w:pPr>
        <w:pStyle w:val="ListParagraph"/>
        <w:numPr>
          <w:ilvl w:val="0"/>
          <w:numId w:val="5"/>
        </w:numPr>
        <w:tabs>
          <w:tab w:val="left" w:pos="270"/>
        </w:tabs>
        <w:rPr>
          <w:rFonts w:ascii="Calibri" w:hAnsi="Calibri" w:cs="Arial"/>
          <w:sz w:val="22"/>
          <w:szCs w:val="22"/>
        </w:rPr>
      </w:pPr>
      <w:r>
        <w:rPr>
          <w:rFonts w:ascii="Calibri" w:hAnsi="Calibri" w:cs="Arial"/>
          <w:sz w:val="22"/>
          <w:szCs w:val="22"/>
        </w:rPr>
        <w:t xml:space="preserve">Originally, </w:t>
      </w:r>
      <w:r w:rsidR="00C46C81">
        <w:rPr>
          <w:rFonts w:ascii="Calibri" w:hAnsi="Calibri" w:cs="Arial"/>
          <w:sz w:val="22"/>
          <w:szCs w:val="22"/>
        </w:rPr>
        <w:t>four</w:t>
      </w:r>
      <w:r>
        <w:rPr>
          <w:rFonts w:ascii="Calibri" w:hAnsi="Calibri" w:cs="Arial"/>
          <w:sz w:val="22"/>
          <w:szCs w:val="22"/>
        </w:rPr>
        <w:t xml:space="preserve"> interactive workshops at three events were proposed. Due to</w:t>
      </w:r>
      <w:r w:rsidR="00025322">
        <w:rPr>
          <w:rFonts w:ascii="Calibri" w:hAnsi="Calibri" w:cs="Arial"/>
          <w:sz w:val="22"/>
          <w:szCs w:val="22"/>
        </w:rPr>
        <w:t xml:space="preserve"> the COVID-19 outbreak, </w:t>
      </w:r>
      <w:r>
        <w:rPr>
          <w:rFonts w:ascii="Calibri" w:hAnsi="Calibri" w:cs="Arial"/>
          <w:sz w:val="22"/>
          <w:szCs w:val="22"/>
        </w:rPr>
        <w:t>all events’ in-person activities were cancelled. Of the four planned workshops at events scheduled by entities other than the project team, one (4-H Animal Science Roundup) was modified by the organizer to be held in a digital format instead; the other three events (</w:t>
      </w:r>
      <w:r w:rsidRPr="003E57F8">
        <w:rPr>
          <w:rFonts w:ascii="Calibri" w:hAnsi="Calibri" w:cs="Arial"/>
          <w:sz w:val="22"/>
          <w:szCs w:val="22"/>
        </w:rPr>
        <w:t xml:space="preserve">Iowa FFA Association Leadership Conference and State Convention, </w:t>
      </w:r>
      <w:r w:rsidRPr="003E57F8">
        <w:rPr>
          <w:rFonts w:ascii="Calibri" w:eastAsiaTheme="minorEastAsia" w:hAnsi="Calibri" w:cs="Calibri"/>
          <w:sz w:val="22"/>
          <w:szCs w:val="22"/>
        </w:rPr>
        <w:t>4-H State Conference, and World Food Prize Iowa Youth Institute</w:t>
      </w:r>
      <w:r w:rsidR="00D71197">
        <w:rPr>
          <w:rFonts w:ascii="Calibri" w:eastAsiaTheme="minorEastAsia" w:hAnsi="Calibri" w:cs="Calibri"/>
          <w:sz w:val="22"/>
          <w:szCs w:val="22"/>
        </w:rPr>
        <w:t>)</w:t>
      </w:r>
      <w:r>
        <w:rPr>
          <w:rFonts w:ascii="Calibri" w:hAnsi="Calibri" w:cs="Arial"/>
          <w:sz w:val="22"/>
          <w:szCs w:val="22"/>
        </w:rPr>
        <w:t xml:space="preserve"> were cancelled for 2020. However, the project team proceeded with youth outreach via different mechanisms to reach the desired numbers of youth. </w:t>
      </w:r>
      <w:r w:rsidR="00C46C81">
        <w:rPr>
          <w:rFonts w:ascii="Calibri" w:hAnsi="Calibri" w:cs="Arial"/>
          <w:sz w:val="22"/>
          <w:szCs w:val="22"/>
        </w:rPr>
        <w:t>Modified outreach is described below.</w:t>
      </w:r>
    </w:p>
    <w:p w14:paraId="3766F775" w14:textId="77777777" w:rsidR="00D71197" w:rsidRDefault="000B2D70" w:rsidP="00D71197">
      <w:pPr>
        <w:pStyle w:val="ListParagraph"/>
        <w:numPr>
          <w:ilvl w:val="1"/>
          <w:numId w:val="5"/>
        </w:numPr>
        <w:tabs>
          <w:tab w:val="left" w:pos="270"/>
        </w:tabs>
        <w:rPr>
          <w:rFonts w:ascii="Calibri" w:hAnsi="Calibri" w:cs="Arial"/>
          <w:sz w:val="22"/>
          <w:szCs w:val="22"/>
        </w:rPr>
      </w:pPr>
      <w:r>
        <w:rPr>
          <w:rFonts w:ascii="Calibri" w:hAnsi="Calibri" w:cs="Arial"/>
          <w:sz w:val="22"/>
          <w:szCs w:val="22"/>
        </w:rPr>
        <w:t>Dr. Molly Lee le</w:t>
      </w:r>
      <w:r w:rsidR="00025322">
        <w:rPr>
          <w:rFonts w:ascii="Calibri" w:hAnsi="Calibri" w:cs="Arial"/>
          <w:sz w:val="22"/>
          <w:szCs w:val="22"/>
        </w:rPr>
        <w:t>d a</w:t>
      </w:r>
      <w:r w:rsidR="00401329">
        <w:rPr>
          <w:rFonts w:ascii="Calibri" w:hAnsi="Calibri" w:cs="Arial"/>
          <w:sz w:val="22"/>
          <w:szCs w:val="22"/>
        </w:rPr>
        <w:t xml:space="preserve"> 50-minute session covering the Blue Not Flu course material during the 2020 online Animal Cy-</w:t>
      </w:r>
      <w:proofErr w:type="spellStart"/>
      <w:r w:rsidR="00401329">
        <w:rPr>
          <w:rFonts w:ascii="Calibri" w:hAnsi="Calibri" w:cs="Arial"/>
          <w:sz w:val="22"/>
          <w:szCs w:val="22"/>
        </w:rPr>
        <w:t>ience</w:t>
      </w:r>
      <w:proofErr w:type="spellEnd"/>
      <w:r w:rsidR="00401329">
        <w:rPr>
          <w:rFonts w:ascii="Calibri" w:hAnsi="Calibri" w:cs="Arial"/>
          <w:sz w:val="22"/>
          <w:szCs w:val="22"/>
        </w:rPr>
        <w:t xml:space="preserve"> Academy. This event replaced the Iowa 4-H Animal Science Round-Up, which was cancelled due to COVID-19. 7 students and one adult were in attendance from five states, including Iowa, Tennessee, Georgia, Mississippi, and South Dakota. </w:t>
      </w:r>
    </w:p>
    <w:p w14:paraId="09ED56C4" w14:textId="10BFBB7E" w:rsidR="00C46C81" w:rsidRPr="00C46C81" w:rsidRDefault="00CC1A84" w:rsidP="00C46C81">
      <w:pPr>
        <w:pStyle w:val="ListParagraph"/>
        <w:numPr>
          <w:ilvl w:val="1"/>
          <w:numId w:val="5"/>
        </w:numPr>
        <w:tabs>
          <w:tab w:val="left" w:pos="270"/>
        </w:tabs>
        <w:rPr>
          <w:rFonts w:ascii="Calibri" w:hAnsi="Calibri" w:cs="Arial"/>
          <w:sz w:val="22"/>
          <w:szCs w:val="22"/>
        </w:rPr>
      </w:pPr>
      <w:r w:rsidRPr="00D71197">
        <w:rPr>
          <w:rFonts w:ascii="Calibri" w:eastAsiaTheme="minorEastAsia" w:hAnsi="Calibri" w:cs="Calibri"/>
          <w:sz w:val="22"/>
          <w:szCs w:val="22"/>
        </w:rPr>
        <w:t xml:space="preserve">Iowa 4-H </w:t>
      </w:r>
      <w:r w:rsidR="005B39B5" w:rsidRPr="00D71197">
        <w:rPr>
          <w:rFonts w:ascii="Calibri" w:eastAsiaTheme="minorEastAsia" w:hAnsi="Calibri" w:cs="Calibri"/>
          <w:sz w:val="22"/>
          <w:szCs w:val="22"/>
        </w:rPr>
        <w:t>created</w:t>
      </w:r>
      <w:r w:rsidRPr="00D71197">
        <w:rPr>
          <w:rFonts w:ascii="Calibri" w:eastAsiaTheme="minorEastAsia" w:hAnsi="Calibri" w:cs="Calibri"/>
          <w:sz w:val="22"/>
          <w:szCs w:val="22"/>
        </w:rPr>
        <w:t xml:space="preserve"> a template for “At Home ‘On the Go’” lessons which offers materials and directions for a hands-on youth activity related to a 4-H project area. The CFSPH developed two “At Home ‘On the Go’” lessons related to the “Bring Home the Blue, Not the Flu” curriculum, and included with the lesson information on accessing the online course.  </w:t>
      </w:r>
      <w:r w:rsidR="005B39B5" w:rsidRPr="00D71197">
        <w:rPr>
          <w:rFonts w:ascii="Calibri" w:eastAsiaTheme="minorEastAsia" w:hAnsi="Calibri" w:cs="Calibri"/>
          <w:sz w:val="22"/>
          <w:szCs w:val="22"/>
        </w:rPr>
        <w:t>These lessons have been promoted to all Iowa County Youth Coordinators (CYCs) (one CYC per each of Iowa’s 99 counties), and are provided to the CYCs free of charge.</w:t>
      </w:r>
      <w:r w:rsidR="00C46C81">
        <w:rPr>
          <w:rFonts w:ascii="Calibri" w:eastAsiaTheme="minorEastAsia" w:hAnsi="Calibri" w:cs="Calibri"/>
          <w:sz w:val="22"/>
          <w:szCs w:val="22"/>
        </w:rPr>
        <w:t xml:space="preserve"> </w:t>
      </w:r>
    </w:p>
    <w:p w14:paraId="0DF044B1" w14:textId="77777777" w:rsidR="00D71197" w:rsidRPr="00D71197" w:rsidRDefault="005B39B5" w:rsidP="00D71197">
      <w:pPr>
        <w:pStyle w:val="ListParagraph"/>
        <w:numPr>
          <w:ilvl w:val="1"/>
          <w:numId w:val="5"/>
        </w:numPr>
        <w:tabs>
          <w:tab w:val="left" w:pos="270"/>
        </w:tabs>
        <w:rPr>
          <w:rFonts w:ascii="Calibri" w:hAnsi="Calibri" w:cs="Arial"/>
          <w:sz w:val="22"/>
          <w:szCs w:val="22"/>
        </w:rPr>
      </w:pPr>
      <w:r w:rsidRPr="00D71197">
        <w:rPr>
          <w:rFonts w:ascii="Calibri" w:eastAsiaTheme="minorEastAsia" w:hAnsi="Calibri" w:cs="Calibri"/>
          <w:sz w:val="22"/>
          <w:szCs w:val="22"/>
        </w:rPr>
        <w:t xml:space="preserve">Iowa 4-H also developed a list of at-home learning resources, and the CFSPH was able to ensure the “Bring Home the Blue, Not the Flu” curriculum was included, and featured, within this publicly available list directed at parents and other youth leaders. </w:t>
      </w:r>
    </w:p>
    <w:p w14:paraId="39A325B8" w14:textId="51FAA025" w:rsidR="005B39B5" w:rsidRPr="00D71197" w:rsidRDefault="005B39B5" w:rsidP="00D71197">
      <w:pPr>
        <w:pStyle w:val="ListParagraph"/>
        <w:numPr>
          <w:ilvl w:val="1"/>
          <w:numId w:val="5"/>
        </w:numPr>
        <w:tabs>
          <w:tab w:val="left" w:pos="270"/>
        </w:tabs>
        <w:rPr>
          <w:rFonts w:ascii="Calibri" w:hAnsi="Calibri" w:cs="Arial"/>
          <w:sz w:val="22"/>
          <w:szCs w:val="22"/>
        </w:rPr>
      </w:pPr>
      <w:r w:rsidRPr="00D71197">
        <w:rPr>
          <w:rFonts w:ascii="Calibri" w:eastAsiaTheme="minorEastAsia" w:hAnsi="Calibri" w:cs="Calibri"/>
          <w:sz w:val="22"/>
          <w:szCs w:val="22"/>
        </w:rPr>
        <w:t xml:space="preserve">To further socialize the course as an educational, online learning opportunity, </w:t>
      </w:r>
      <w:r w:rsidR="00C46C81">
        <w:rPr>
          <w:rFonts w:ascii="Calibri" w:eastAsiaTheme="minorEastAsia" w:hAnsi="Calibri" w:cs="Calibri"/>
          <w:sz w:val="22"/>
          <w:szCs w:val="22"/>
        </w:rPr>
        <w:t>our</w:t>
      </w:r>
      <w:r w:rsidRPr="00D71197">
        <w:rPr>
          <w:rFonts w:ascii="Calibri" w:eastAsiaTheme="minorEastAsia" w:hAnsi="Calibri" w:cs="Calibri"/>
          <w:sz w:val="22"/>
          <w:szCs w:val="22"/>
        </w:rPr>
        <w:t xml:space="preserve"> social media graphic </w:t>
      </w:r>
      <w:r w:rsidR="00C46C81">
        <w:rPr>
          <w:rFonts w:ascii="Calibri" w:eastAsiaTheme="minorEastAsia" w:hAnsi="Calibri" w:cs="Calibri"/>
          <w:sz w:val="22"/>
          <w:szCs w:val="22"/>
        </w:rPr>
        <w:t xml:space="preserve">promoting the course </w:t>
      </w:r>
      <w:r w:rsidRPr="00D71197">
        <w:rPr>
          <w:rFonts w:ascii="Calibri" w:eastAsiaTheme="minorEastAsia" w:hAnsi="Calibri" w:cs="Calibri"/>
          <w:sz w:val="22"/>
          <w:szCs w:val="22"/>
        </w:rPr>
        <w:t xml:space="preserve">was shared across multiple Facebook pages, including: Iowa State University Dairy Extension, Iowa Beef Center, Iowa Pork Industry Center, and Iowa Small Farms. </w:t>
      </w:r>
    </w:p>
    <w:p w14:paraId="0F056301" w14:textId="77777777" w:rsidR="00401329" w:rsidRPr="00401329" w:rsidRDefault="00401329" w:rsidP="004E33AD">
      <w:pPr>
        <w:pStyle w:val="ListParagraph"/>
        <w:tabs>
          <w:tab w:val="left" w:pos="270"/>
        </w:tabs>
        <w:rPr>
          <w:rFonts w:ascii="Calibri" w:hAnsi="Calibri" w:cs="Calibri"/>
          <w:sz w:val="22"/>
          <w:szCs w:val="22"/>
        </w:rPr>
      </w:pPr>
    </w:p>
    <w:p w14:paraId="6F8BAC63" w14:textId="77777777" w:rsidR="004E33AD" w:rsidRPr="00EB1A3C" w:rsidRDefault="004E33AD" w:rsidP="004E33AD">
      <w:pPr>
        <w:pStyle w:val="ListParagraph"/>
        <w:tabs>
          <w:tab w:val="left" w:pos="270"/>
        </w:tabs>
        <w:rPr>
          <w:rFonts w:ascii="Calibri" w:hAnsi="Calibri" w:cs="Arial"/>
          <w:sz w:val="22"/>
          <w:szCs w:val="22"/>
        </w:rPr>
      </w:pPr>
      <w:r w:rsidRPr="00EB1A3C">
        <w:rPr>
          <w:rFonts w:ascii="Calibri" w:hAnsi="Calibri" w:cs="Arial"/>
          <w:sz w:val="22"/>
          <w:szCs w:val="22"/>
        </w:rPr>
        <w:lastRenderedPageBreak/>
        <w:t xml:space="preserve">Did this deliverable include an educational intervention: </w:t>
      </w:r>
      <w:r w:rsidRPr="005E0812">
        <w:rPr>
          <w:rFonts w:ascii="Calibri" w:hAnsi="Calibri" w:cs="Arial"/>
          <w:b/>
          <w:bCs/>
          <w:sz w:val="22"/>
          <w:szCs w:val="22"/>
        </w:rPr>
        <w:t>Yes</w:t>
      </w:r>
      <w:r w:rsidRPr="00EB1A3C">
        <w:rPr>
          <w:rFonts w:ascii="Calibri" w:hAnsi="Calibri" w:cs="Arial"/>
          <w:sz w:val="22"/>
          <w:szCs w:val="22"/>
        </w:rPr>
        <w:t xml:space="preserve"> / No</w:t>
      </w:r>
    </w:p>
    <w:p w14:paraId="5C6153D0" w14:textId="77777777" w:rsidR="004E33AD" w:rsidRPr="00EB1A3C" w:rsidRDefault="004E33AD" w:rsidP="004E33AD">
      <w:pPr>
        <w:pStyle w:val="ListParagraph"/>
        <w:tabs>
          <w:tab w:val="left" w:pos="270"/>
        </w:tabs>
        <w:ind w:firstLine="720"/>
        <w:rPr>
          <w:rFonts w:ascii="Calibri" w:hAnsi="Calibri" w:cs="Arial"/>
          <w:sz w:val="22"/>
          <w:szCs w:val="22"/>
        </w:rPr>
      </w:pPr>
      <w:r w:rsidRPr="00EB1A3C">
        <w:rPr>
          <w:rFonts w:ascii="Calibri" w:hAnsi="Calibri" w:cs="Arial"/>
          <w:sz w:val="22"/>
          <w:szCs w:val="22"/>
        </w:rPr>
        <w:t xml:space="preserve">(If </w:t>
      </w:r>
      <w:proofErr w:type="gramStart"/>
      <w:r w:rsidRPr="00EB1A3C">
        <w:rPr>
          <w:rFonts w:ascii="Calibri" w:hAnsi="Calibri" w:cs="Arial"/>
          <w:sz w:val="22"/>
          <w:szCs w:val="22"/>
        </w:rPr>
        <w:t>Yes</w:t>
      </w:r>
      <w:proofErr w:type="gramEnd"/>
      <w:r w:rsidRPr="00EB1A3C">
        <w:rPr>
          <w:rFonts w:ascii="Calibri" w:hAnsi="Calibri" w:cs="Arial"/>
          <w:sz w:val="22"/>
          <w:szCs w:val="22"/>
        </w:rPr>
        <w:t>, please complete the Impact Chart appended to this report.)</w:t>
      </w:r>
    </w:p>
    <w:p w14:paraId="1CD94A86" w14:textId="77777777" w:rsidR="004E33AD" w:rsidRPr="00EB1A3C" w:rsidRDefault="004E33AD" w:rsidP="004E33AD">
      <w:pPr>
        <w:pStyle w:val="ListParagraph"/>
        <w:tabs>
          <w:tab w:val="left" w:pos="270"/>
        </w:tabs>
        <w:ind w:firstLine="720"/>
        <w:rPr>
          <w:rFonts w:ascii="Calibri" w:hAnsi="Calibri" w:cs="Arial"/>
          <w:sz w:val="22"/>
          <w:szCs w:val="22"/>
        </w:rPr>
      </w:pPr>
    </w:p>
    <w:p w14:paraId="570CC91A" w14:textId="44D40473" w:rsidR="004E33AD" w:rsidRPr="00C46C81" w:rsidRDefault="004E33AD" w:rsidP="00C46C81">
      <w:pPr>
        <w:spacing w:line="252" w:lineRule="auto"/>
        <w:contextualSpacing/>
        <w:rPr>
          <w:rFonts w:ascii="Calibri" w:eastAsiaTheme="minorEastAsia" w:hAnsi="Calibri" w:cs="Calibri"/>
          <w:i/>
          <w:iCs/>
        </w:rPr>
      </w:pPr>
      <w:r w:rsidRPr="00C46C81">
        <w:rPr>
          <w:rFonts w:ascii="Calibri" w:hAnsi="Calibri" w:cs="Arial"/>
          <w:u w:val="single"/>
        </w:rPr>
        <w:t xml:space="preserve">Deliverable </w:t>
      </w:r>
      <w:r w:rsidR="00013BE0" w:rsidRPr="00C46C81">
        <w:rPr>
          <w:rFonts w:ascii="Calibri" w:hAnsi="Calibri" w:cs="Arial"/>
          <w:u w:val="single"/>
        </w:rPr>
        <w:t>3</w:t>
      </w:r>
      <w:r w:rsidRPr="00C46C81">
        <w:rPr>
          <w:rFonts w:ascii="Calibri" w:hAnsi="Calibri" w:cs="Arial"/>
          <w:u w:val="single"/>
        </w:rPr>
        <w:t>:</w:t>
      </w:r>
      <w:r w:rsidRPr="00C46C81">
        <w:rPr>
          <w:rFonts w:ascii="Calibri" w:hAnsi="Calibri" w:cs="Arial"/>
        </w:rPr>
        <w:t xml:space="preserve"> </w:t>
      </w:r>
      <w:r w:rsidR="00F378F5" w:rsidRPr="00C46C81">
        <w:rPr>
          <w:rFonts w:ascii="Calibri" w:eastAsiaTheme="minorEastAsia" w:hAnsi="Calibri" w:cs="Calibri"/>
          <w:i/>
          <w:iCs/>
        </w:rPr>
        <w:t xml:space="preserve">Conduct outreach, support, and training to adults by using the materials developed during FY16 and FY17 and expanding training materials to build capacity and ability for others to train youth         </w:t>
      </w:r>
    </w:p>
    <w:p w14:paraId="173B1E69" w14:textId="2748C876" w:rsidR="000D6A54" w:rsidRPr="00C46C81" w:rsidRDefault="004E33AD" w:rsidP="00C46C81">
      <w:pPr>
        <w:tabs>
          <w:tab w:val="left" w:pos="270"/>
        </w:tabs>
        <w:rPr>
          <w:rFonts w:ascii="Calibri" w:hAnsi="Calibri" w:cs="Arial"/>
        </w:rPr>
      </w:pPr>
      <w:r w:rsidRPr="00C46C81">
        <w:rPr>
          <w:rFonts w:ascii="Calibri" w:hAnsi="Calibri" w:cs="Arial"/>
        </w:rPr>
        <w:t>Accomplishments/Progress to-date:</w:t>
      </w:r>
    </w:p>
    <w:p w14:paraId="38895818" w14:textId="2C6B4CBB" w:rsidR="00C46C81" w:rsidRDefault="00C46C81" w:rsidP="00C46C81">
      <w:pPr>
        <w:pStyle w:val="ListParagraph"/>
        <w:numPr>
          <w:ilvl w:val="0"/>
          <w:numId w:val="5"/>
        </w:numPr>
        <w:tabs>
          <w:tab w:val="left" w:pos="270"/>
        </w:tabs>
        <w:rPr>
          <w:rFonts w:ascii="Calibri" w:hAnsi="Calibri" w:cs="Arial"/>
          <w:sz w:val="22"/>
          <w:szCs w:val="22"/>
        </w:rPr>
      </w:pPr>
      <w:r>
        <w:rPr>
          <w:rFonts w:ascii="Calibri" w:hAnsi="Calibri" w:cs="Arial"/>
          <w:sz w:val="22"/>
          <w:szCs w:val="22"/>
        </w:rPr>
        <w:t xml:space="preserve">Originally, three </w:t>
      </w:r>
      <w:r w:rsidR="004C4788">
        <w:rPr>
          <w:rFonts w:ascii="Calibri" w:hAnsi="Calibri" w:cs="Arial"/>
          <w:sz w:val="22"/>
          <w:szCs w:val="22"/>
        </w:rPr>
        <w:t xml:space="preserve">trainings </w:t>
      </w:r>
      <w:r>
        <w:rPr>
          <w:rFonts w:ascii="Calibri" w:hAnsi="Calibri" w:cs="Arial"/>
          <w:sz w:val="22"/>
          <w:szCs w:val="22"/>
        </w:rPr>
        <w:t>at three</w:t>
      </w:r>
      <w:r w:rsidR="004C4788">
        <w:rPr>
          <w:rFonts w:ascii="Calibri" w:hAnsi="Calibri" w:cs="Arial"/>
          <w:sz w:val="22"/>
          <w:szCs w:val="22"/>
        </w:rPr>
        <w:t xml:space="preserve"> different</w:t>
      </w:r>
      <w:r>
        <w:rPr>
          <w:rFonts w:ascii="Calibri" w:hAnsi="Calibri" w:cs="Arial"/>
          <w:sz w:val="22"/>
          <w:szCs w:val="22"/>
        </w:rPr>
        <w:t xml:space="preserve"> events were proposed. Due to the COVID-19 outbreak, two events’ in-person activities were cancelled.</w:t>
      </w:r>
      <w:r w:rsidRPr="00C46C81">
        <w:rPr>
          <w:rFonts w:ascii="Calibri" w:hAnsi="Calibri" w:cs="Arial"/>
          <w:sz w:val="22"/>
          <w:szCs w:val="22"/>
        </w:rPr>
        <w:t xml:space="preserve"> </w:t>
      </w:r>
      <w:r>
        <w:rPr>
          <w:rFonts w:ascii="Calibri" w:hAnsi="Calibri" w:cs="Arial"/>
          <w:sz w:val="22"/>
          <w:szCs w:val="22"/>
        </w:rPr>
        <w:t xml:space="preserve">The project team proceeded with adult outreach via different mechanisms to reach the desired numbers of adults (who then impact youth). The </w:t>
      </w:r>
      <w:r w:rsidR="004C4788">
        <w:rPr>
          <w:rFonts w:ascii="Calibri" w:hAnsi="Calibri" w:cs="Arial"/>
          <w:sz w:val="22"/>
          <w:szCs w:val="22"/>
        </w:rPr>
        <w:t>one in-person activity that was held, in addition to the m</w:t>
      </w:r>
      <w:r>
        <w:rPr>
          <w:rFonts w:ascii="Calibri" w:hAnsi="Calibri" w:cs="Arial"/>
          <w:sz w:val="22"/>
          <w:szCs w:val="22"/>
        </w:rPr>
        <w:t>odified outreach</w:t>
      </w:r>
      <w:r w:rsidR="004C4788">
        <w:rPr>
          <w:rFonts w:ascii="Calibri" w:hAnsi="Calibri" w:cs="Arial"/>
          <w:sz w:val="22"/>
          <w:szCs w:val="22"/>
        </w:rPr>
        <w:t>,</w:t>
      </w:r>
      <w:r>
        <w:rPr>
          <w:rFonts w:ascii="Calibri" w:hAnsi="Calibri" w:cs="Arial"/>
          <w:sz w:val="22"/>
          <w:szCs w:val="22"/>
        </w:rPr>
        <w:t xml:space="preserve"> is described below.</w:t>
      </w:r>
    </w:p>
    <w:p w14:paraId="0D31EE08" w14:textId="6E06B305" w:rsidR="00C46C81" w:rsidRDefault="000D6A54" w:rsidP="00C46C81">
      <w:pPr>
        <w:pStyle w:val="ListParagraph"/>
        <w:numPr>
          <w:ilvl w:val="1"/>
          <w:numId w:val="5"/>
        </w:numPr>
        <w:tabs>
          <w:tab w:val="left" w:pos="270"/>
        </w:tabs>
        <w:rPr>
          <w:rFonts w:ascii="Calibri" w:hAnsi="Calibri" w:cs="Arial"/>
          <w:sz w:val="22"/>
          <w:szCs w:val="22"/>
        </w:rPr>
      </w:pPr>
      <w:r>
        <w:rPr>
          <w:rFonts w:ascii="Calibri" w:hAnsi="Calibri" w:cs="Arial"/>
          <w:sz w:val="22"/>
          <w:szCs w:val="22"/>
        </w:rPr>
        <w:t xml:space="preserve">In December 2019, Dr. Danelle Bickett-Weddle </w:t>
      </w:r>
      <w:r w:rsidR="00C46C81">
        <w:rPr>
          <w:rFonts w:ascii="Calibri" w:hAnsi="Calibri" w:cs="Arial"/>
          <w:sz w:val="22"/>
          <w:szCs w:val="22"/>
        </w:rPr>
        <w:t xml:space="preserve">of CFSPH </w:t>
      </w:r>
      <w:r>
        <w:rPr>
          <w:rFonts w:ascii="Calibri" w:hAnsi="Calibri" w:cs="Arial"/>
          <w:sz w:val="22"/>
          <w:szCs w:val="22"/>
        </w:rPr>
        <w:t>attended the</w:t>
      </w:r>
      <w:r w:rsidR="00C46C81" w:rsidRPr="00C46C81">
        <w:t xml:space="preserve"> </w:t>
      </w:r>
      <w:r w:rsidR="004C4788">
        <w:rPr>
          <w:rFonts w:ascii="Calibri" w:hAnsi="Calibri" w:cs="Arial"/>
          <w:sz w:val="22"/>
          <w:szCs w:val="22"/>
        </w:rPr>
        <w:t xml:space="preserve">Association of Iowa Fairs </w:t>
      </w:r>
      <w:r w:rsidR="00C46C81">
        <w:rPr>
          <w:rFonts w:ascii="Calibri" w:hAnsi="Calibri" w:cs="Arial"/>
          <w:sz w:val="22"/>
          <w:szCs w:val="22"/>
        </w:rPr>
        <w:t>(</w:t>
      </w:r>
      <w:r w:rsidR="004C4788">
        <w:rPr>
          <w:rFonts w:ascii="Calibri" w:hAnsi="Calibri" w:cs="Arial"/>
          <w:sz w:val="22"/>
          <w:szCs w:val="22"/>
        </w:rPr>
        <w:t>A</w:t>
      </w:r>
      <w:r w:rsidR="0050086F">
        <w:rPr>
          <w:rFonts w:ascii="Calibri" w:hAnsi="Calibri" w:cs="Arial"/>
          <w:sz w:val="22"/>
          <w:szCs w:val="22"/>
        </w:rPr>
        <w:t>I</w:t>
      </w:r>
      <w:r w:rsidR="004C4788">
        <w:rPr>
          <w:rFonts w:ascii="Calibri" w:hAnsi="Calibri" w:cs="Arial"/>
          <w:sz w:val="22"/>
          <w:szCs w:val="22"/>
        </w:rPr>
        <w:t>F</w:t>
      </w:r>
      <w:r w:rsidR="00C46C81">
        <w:rPr>
          <w:rFonts w:ascii="Calibri" w:hAnsi="Calibri" w:cs="Arial"/>
          <w:sz w:val="22"/>
          <w:szCs w:val="22"/>
        </w:rPr>
        <w:t>) Annual</w:t>
      </w:r>
      <w:r>
        <w:rPr>
          <w:rFonts w:ascii="Calibri" w:hAnsi="Calibri" w:cs="Arial"/>
          <w:sz w:val="22"/>
          <w:szCs w:val="22"/>
        </w:rPr>
        <w:t xml:space="preserve"> Conference and delivered a presentation</w:t>
      </w:r>
      <w:r w:rsidR="00C46C81">
        <w:rPr>
          <w:rFonts w:ascii="Calibri" w:hAnsi="Calibri" w:cs="Arial"/>
          <w:sz w:val="22"/>
          <w:szCs w:val="22"/>
        </w:rPr>
        <w:t xml:space="preserve"> on the “Bring Home the Blue, Not the Flu!” course</w:t>
      </w:r>
      <w:r w:rsidR="004C4788">
        <w:rPr>
          <w:rFonts w:ascii="Calibri" w:hAnsi="Calibri" w:cs="Arial"/>
          <w:sz w:val="22"/>
          <w:szCs w:val="22"/>
        </w:rPr>
        <w:t>, disease transmission, and prevention strategies for influenza and other zoonotic diseases</w:t>
      </w:r>
      <w:r>
        <w:rPr>
          <w:rFonts w:ascii="Calibri" w:hAnsi="Calibri" w:cs="Arial"/>
          <w:sz w:val="22"/>
          <w:szCs w:val="22"/>
        </w:rPr>
        <w:t xml:space="preserve">. Additional fair organizers were able to be reached via the opportunity to include a handout </w:t>
      </w:r>
      <w:r w:rsidR="004C4788">
        <w:rPr>
          <w:rFonts w:ascii="Calibri" w:hAnsi="Calibri" w:cs="Arial"/>
          <w:sz w:val="22"/>
          <w:szCs w:val="22"/>
        </w:rPr>
        <w:t xml:space="preserve">promoting the course </w:t>
      </w:r>
      <w:r>
        <w:rPr>
          <w:rFonts w:ascii="Calibri" w:hAnsi="Calibri" w:cs="Arial"/>
          <w:sz w:val="22"/>
          <w:szCs w:val="22"/>
        </w:rPr>
        <w:t>in the organization’s annual newsletter and on the A</w:t>
      </w:r>
      <w:r w:rsidR="0050086F">
        <w:rPr>
          <w:rFonts w:ascii="Calibri" w:hAnsi="Calibri" w:cs="Arial"/>
          <w:sz w:val="22"/>
          <w:szCs w:val="22"/>
        </w:rPr>
        <w:t>I</w:t>
      </w:r>
      <w:r>
        <w:rPr>
          <w:rFonts w:ascii="Calibri" w:hAnsi="Calibri" w:cs="Arial"/>
          <w:sz w:val="22"/>
          <w:szCs w:val="22"/>
        </w:rPr>
        <w:t xml:space="preserve">F website as a resource for member fairs. </w:t>
      </w:r>
    </w:p>
    <w:p w14:paraId="0325E0C3" w14:textId="744D46C7" w:rsidR="006F0495" w:rsidRDefault="0050086F" w:rsidP="006F0495">
      <w:pPr>
        <w:pStyle w:val="ListParagraph"/>
        <w:numPr>
          <w:ilvl w:val="1"/>
          <w:numId w:val="5"/>
        </w:numPr>
        <w:tabs>
          <w:tab w:val="left" w:pos="270"/>
        </w:tabs>
        <w:rPr>
          <w:rFonts w:ascii="Calibri" w:hAnsi="Calibri" w:cs="Arial"/>
          <w:sz w:val="22"/>
          <w:szCs w:val="22"/>
        </w:rPr>
      </w:pPr>
      <w:r>
        <w:rPr>
          <w:rFonts w:ascii="Calibri" w:hAnsi="Calibri" w:cs="Arial"/>
          <w:sz w:val="22"/>
          <w:szCs w:val="22"/>
        </w:rPr>
        <w:t>In</w:t>
      </w:r>
      <w:r w:rsidR="00AB2D87" w:rsidRPr="00C46C81">
        <w:rPr>
          <w:rFonts w:ascii="Calibri" w:hAnsi="Calibri" w:cs="Arial"/>
          <w:sz w:val="22"/>
          <w:szCs w:val="22"/>
        </w:rPr>
        <w:t xml:space="preserve"> May 2020, Dr. Molly Lee led a virtual train-the-trainer workshop </w:t>
      </w:r>
      <w:r w:rsidR="0095361E">
        <w:rPr>
          <w:rFonts w:ascii="Calibri" w:hAnsi="Calibri" w:cs="Arial"/>
          <w:sz w:val="22"/>
          <w:szCs w:val="22"/>
        </w:rPr>
        <w:t>on</w:t>
      </w:r>
      <w:r w:rsidR="00AB2D87" w:rsidRPr="00C46C81">
        <w:rPr>
          <w:rFonts w:ascii="Calibri" w:hAnsi="Calibri" w:cs="Arial"/>
          <w:sz w:val="22"/>
          <w:szCs w:val="22"/>
        </w:rPr>
        <w:t xml:space="preserve"> the </w:t>
      </w:r>
      <w:r w:rsidR="00CA214B">
        <w:rPr>
          <w:rFonts w:ascii="Calibri" w:hAnsi="Calibri" w:cs="Arial"/>
          <w:sz w:val="22"/>
          <w:szCs w:val="22"/>
        </w:rPr>
        <w:t xml:space="preserve">“Bring Home the </w:t>
      </w:r>
      <w:r w:rsidR="00AB2D87" w:rsidRPr="00C46C81">
        <w:rPr>
          <w:rFonts w:ascii="Calibri" w:hAnsi="Calibri" w:cs="Arial"/>
          <w:sz w:val="22"/>
          <w:szCs w:val="22"/>
        </w:rPr>
        <w:t>Blue</w:t>
      </w:r>
      <w:r w:rsidR="00CA214B">
        <w:rPr>
          <w:rFonts w:ascii="Calibri" w:hAnsi="Calibri" w:cs="Arial"/>
          <w:sz w:val="22"/>
          <w:szCs w:val="22"/>
        </w:rPr>
        <w:t>,</w:t>
      </w:r>
      <w:r w:rsidR="00AB2D87" w:rsidRPr="00C46C81">
        <w:rPr>
          <w:rFonts w:ascii="Calibri" w:hAnsi="Calibri" w:cs="Arial"/>
          <w:sz w:val="22"/>
          <w:szCs w:val="22"/>
        </w:rPr>
        <w:t xml:space="preserve"> Not</w:t>
      </w:r>
      <w:r w:rsidR="00CA214B">
        <w:rPr>
          <w:rFonts w:ascii="Calibri" w:hAnsi="Calibri" w:cs="Arial"/>
          <w:sz w:val="22"/>
          <w:szCs w:val="22"/>
        </w:rPr>
        <w:t xml:space="preserve"> the</w:t>
      </w:r>
      <w:r w:rsidR="00AB2D87" w:rsidRPr="00C46C81">
        <w:rPr>
          <w:rFonts w:ascii="Calibri" w:hAnsi="Calibri" w:cs="Arial"/>
          <w:sz w:val="22"/>
          <w:szCs w:val="22"/>
        </w:rPr>
        <w:t xml:space="preserve"> Flu</w:t>
      </w:r>
      <w:r w:rsidR="00CA214B">
        <w:rPr>
          <w:rFonts w:ascii="Calibri" w:hAnsi="Calibri" w:cs="Arial"/>
          <w:sz w:val="22"/>
          <w:szCs w:val="22"/>
        </w:rPr>
        <w:t>”</w:t>
      </w:r>
      <w:r w:rsidR="00AB2D87" w:rsidRPr="00C46C81">
        <w:rPr>
          <w:rFonts w:ascii="Calibri" w:hAnsi="Calibri" w:cs="Arial"/>
          <w:sz w:val="22"/>
          <w:szCs w:val="22"/>
        </w:rPr>
        <w:t xml:space="preserve"> online courses</w:t>
      </w:r>
      <w:r w:rsidR="0095361E">
        <w:rPr>
          <w:rFonts w:ascii="Calibri" w:hAnsi="Calibri" w:cs="Arial"/>
          <w:sz w:val="22"/>
          <w:szCs w:val="22"/>
        </w:rPr>
        <w:t xml:space="preserve"> and</w:t>
      </w:r>
      <w:r w:rsidR="00AB2D87" w:rsidRPr="00C46C81">
        <w:rPr>
          <w:rFonts w:ascii="Calibri" w:hAnsi="Calibri" w:cs="Arial"/>
          <w:sz w:val="22"/>
          <w:szCs w:val="22"/>
        </w:rPr>
        <w:t xml:space="preserve"> supplemental material, and revealed the updated website to </w:t>
      </w:r>
      <w:r w:rsidR="005E0812" w:rsidRPr="00C46C81">
        <w:rPr>
          <w:rFonts w:ascii="Calibri" w:hAnsi="Calibri" w:cs="Arial"/>
          <w:sz w:val="22"/>
          <w:szCs w:val="22"/>
        </w:rPr>
        <w:t>49</w:t>
      </w:r>
      <w:r w:rsidR="006A1121" w:rsidRPr="00C46C81">
        <w:rPr>
          <w:rFonts w:ascii="Calibri" w:hAnsi="Calibri" w:cs="Arial"/>
          <w:sz w:val="22"/>
          <w:szCs w:val="22"/>
        </w:rPr>
        <w:t xml:space="preserve"> </w:t>
      </w:r>
      <w:r w:rsidR="00AB2D87" w:rsidRPr="00C46C81">
        <w:rPr>
          <w:rFonts w:ascii="Calibri" w:hAnsi="Calibri" w:cs="Arial"/>
          <w:sz w:val="22"/>
          <w:szCs w:val="22"/>
        </w:rPr>
        <w:t xml:space="preserve">County Youth Coordinators (CYCs) and youth educators from Iowa and Tennessee. During the hour and a half </w:t>
      </w:r>
      <w:r w:rsidR="000B2D70" w:rsidRPr="00C46C81">
        <w:rPr>
          <w:rFonts w:ascii="Calibri" w:hAnsi="Calibri" w:cs="Arial"/>
          <w:sz w:val="22"/>
          <w:szCs w:val="22"/>
        </w:rPr>
        <w:t xml:space="preserve">interactive </w:t>
      </w:r>
      <w:r w:rsidR="00AB2D87" w:rsidRPr="00C46C81">
        <w:rPr>
          <w:rFonts w:ascii="Calibri" w:hAnsi="Calibri" w:cs="Arial"/>
          <w:sz w:val="22"/>
          <w:szCs w:val="22"/>
        </w:rPr>
        <w:t xml:space="preserve">training, Dr. Lee trained attendees on the course objectives </w:t>
      </w:r>
      <w:r w:rsidR="00D75E70" w:rsidRPr="00C46C81">
        <w:rPr>
          <w:rFonts w:ascii="Calibri" w:hAnsi="Calibri" w:cs="Arial"/>
          <w:sz w:val="22"/>
          <w:szCs w:val="22"/>
        </w:rPr>
        <w:t>and material while also</w:t>
      </w:r>
      <w:r w:rsidR="00E36611" w:rsidRPr="00C46C81">
        <w:rPr>
          <w:rFonts w:ascii="Calibri" w:hAnsi="Calibri" w:cs="Arial"/>
          <w:sz w:val="22"/>
          <w:szCs w:val="22"/>
        </w:rPr>
        <w:t xml:space="preserve"> presenting the updated </w:t>
      </w:r>
      <w:hyperlink r:id="rId12" w:history="1">
        <w:r w:rsidR="000B2D70" w:rsidRPr="00C46C81">
          <w:rPr>
            <w:rStyle w:val="Hyperlink"/>
            <w:rFonts w:ascii="Calibri" w:hAnsi="Calibri" w:cs="Arial"/>
            <w:sz w:val="22"/>
            <w:szCs w:val="22"/>
          </w:rPr>
          <w:t>www.BlueNotFlu.org</w:t>
        </w:r>
      </w:hyperlink>
      <w:r w:rsidR="000B2D70" w:rsidRPr="00C46C81">
        <w:rPr>
          <w:rFonts w:ascii="Calibri" w:hAnsi="Calibri" w:cs="Arial"/>
          <w:sz w:val="22"/>
          <w:szCs w:val="22"/>
        </w:rPr>
        <w:t xml:space="preserve"> </w:t>
      </w:r>
      <w:r w:rsidR="00E36611" w:rsidRPr="00C46C81">
        <w:rPr>
          <w:rFonts w:ascii="Calibri" w:hAnsi="Calibri" w:cs="Arial"/>
          <w:sz w:val="22"/>
          <w:szCs w:val="22"/>
        </w:rPr>
        <w:t xml:space="preserve">website. </w:t>
      </w:r>
      <w:r w:rsidR="000B2D70" w:rsidRPr="00C46C81">
        <w:rPr>
          <w:rFonts w:ascii="Calibri" w:hAnsi="Calibri" w:cs="Arial"/>
          <w:sz w:val="22"/>
          <w:szCs w:val="22"/>
        </w:rPr>
        <w:t>Course content was explained, and materials to ease workshop planning and implementation, including n</w:t>
      </w:r>
      <w:r w:rsidR="00E36611" w:rsidRPr="00C46C81">
        <w:rPr>
          <w:rFonts w:ascii="Calibri" w:hAnsi="Calibri" w:cs="Arial"/>
          <w:sz w:val="22"/>
          <w:szCs w:val="22"/>
        </w:rPr>
        <w:t>ew course materials such as the facilitator guides and sample workshop templates, were presented to attendees. Dr. Lee also discussed alternative ways that youth educators could utilize the course material</w:t>
      </w:r>
      <w:r w:rsidR="000B2D70" w:rsidRPr="00C46C81">
        <w:rPr>
          <w:rFonts w:ascii="Calibri" w:hAnsi="Calibri" w:cs="Arial"/>
          <w:sz w:val="22"/>
          <w:szCs w:val="22"/>
        </w:rPr>
        <w:t xml:space="preserve"> in the absence of “normal” programming (e.g., virtual workshops, “kits” to provide to youth for at-home use, etc.)</w:t>
      </w:r>
      <w:r w:rsidR="00E36611" w:rsidRPr="00C46C81">
        <w:rPr>
          <w:rFonts w:ascii="Calibri" w:hAnsi="Calibri" w:cs="Arial"/>
          <w:sz w:val="22"/>
          <w:szCs w:val="22"/>
        </w:rPr>
        <w:t xml:space="preserve">. </w:t>
      </w:r>
      <w:r w:rsidR="005E0812" w:rsidRPr="00C46C81">
        <w:rPr>
          <w:rFonts w:ascii="Calibri" w:hAnsi="Calibri" w:cs="Arial"/>
          <w:sz w:val="22"/>
          <w:szCs w:val="22"/>
        </w:rPr>
        <w:t xml:space="preserve">At the end of the training, the attendees were asked questions via a </w:t>
      </w:r>
      <w:proofErr w:type="spellStart"/>
      <w:r w:rsidR="005E0812" w:rsidRPr="00C46C81">
        <w:rPr>
          <w:rFonts w:ascii="Calibri" w:hAnsi="Calibri" w:cs="Arial"/>
          <w:sz w:val="22"/>
          <w:szCs w:val="22"/>
        </w:rPr>
        <w:t>Slido</w:t>
      </w:r>
      <w:proofErr w:type="spellEnd"/>
      <w:r w:rsidR="005E0812" w:rsidRPr="00C46C81">
        <w:rPr>
          <w:rFonts w:ascii="Calibri" w:hAnsi="Calibri" w:cs="Arial"/>
          <w:sz w:val="22"/>
          <w:szCs w:val="22"/>
        </w:rPr>
        <w:t xml:space="preserve"> poll on how they could implement the </w:t>
      </w:r>
      <w:r w:rsidR="000B2D70" w:rsidRPr="00C46C81">
        <w:rPr>
          <w:rFonts w:ascii="Calibri" w:hAnsi="Calibri" w:cs="Arial"/>
          <w:sz w:val="22"/>
          <w:szCs w:val="22"/>
        </w:rPr>
        <w:t xml:space="preserve">“Bring Home the </w:t>
      </w:r>
      <w:r w:rsidR="005E0812" w:rsidRPr="00C46C81">
        <w:rPr>
          <w:rFonts w:ascii="Calibri" w:hAnsi="Calibri" w:cs="Arial"/>
          <w:sz w:val="22"/>
          <w:szCs w:val="22"/>
        </w:rPr>
        <w:t>Blue</w:t>
      </w:r>
      <w:r w:rsidR="000B2D70" w:rsidRPr="00C46C81">
        <w:rPr>
          <w:rFonts w:ascii="Calibri" w:hAnsi="Calibri" w:cs="Arial"/>
          <w:sz w:val="22"/>
          <w:szCs w:val="22"/>
        </w:rPr>
        <w:t>,</w:t>
      </w:r>
      <w:r w:rsidR="005E0812" w:rsidRPr="00C46C81">
        <w:rPr>
          <w:rFonts w:ascii="Calibri" w:hAnsi="Calibri" w:cs="Arial"/>
          <w:sz w:val="22"/>
          <w:szCs w:val="22"/>
        </w:rPr>
        <w:t xml:space="preserve"> Not </w:t>
      </w:r>
      <w:r w:rsidR="000B2D70" w:rsidRPr="00C46C81">
        <w:rPr>
          <w:rFonts w:ascii="Calibri" w:hAnsi="Calibri" w:cs="Arial"/>
          <w:sz w:val="22"/>
          <w:szCs w:val="22"/>
        </w:rPr>
        <w:t xml:space="preserve">the </w:t>
      </w:r>
      <w:r w:rsidR="005E0812" w:rsidRPr="00C46C81">
        <w:rPr>
          <w:rFonts w:ascii="Calibri" w:hAnsi="Calibri" w:cs="Arial"/>
          <w:sz w:val="22"/>
          <w:szCs w:val="22"/>
        </w:rPr>
        <w:t>Flu</w:t>
      </w:r>
      <w:r w:rsidR="000B2D70" w:rsidRPr="00C46C81">
        <w:rPr>
          <w:rFonts w:ascii="Calibri" w:hAnsi="Calibri" w:cs="Arial"/>
          <w:sz w:val="22"/>
          <w:szCs w:val="22"/>
        </w:rPr>
        <w:t>!”</w:t>
      </w:r>
      <w:r w:rsidR="005E0812" w:rsidRPr="00C46C81">
        <w:rPr>
          <w:rFonts w:ascii="Calibri" w:hAnsi="Calibri" w:cs="Arial"/>
          <w:sz w:val="22"/>
          <w:szCs w:val="22"/>
        </w:rPr>
        <w:t xml:space="preserve"> course materials with the youth they interact with. The number of attendees were measured along with the number of youth they interact with on a yearly basis. </w:t>
      </w:r>
      <w:r w:rsidR="000B2D70" w:rsidRPr="00C46C81">
        <w:rPr>
          <w:rFonts w:ascii="Calibri" w:hAnsi="Calibri" w:cs="Arial"/>
          <w:sz w:val="22"/>
          <w:szCs w:val="22"/>
          <w:u w:val="single"/>
        </w:rPr>
        <w:t>The 49 attendees cumulatively impact an estimated</w:t>
      </w:r>
      <w:r w:rsidR="005E0812" w:rsidRPr="00C46C81">
        <w:rPr>
          <w:rFonts w:ascii="Calibri" w:hAnsi="Calibri" w:cs="Arial"/>
          <w:sz w:val="22"/>
          <w:szCs w:val="22"/>
          <w:u w:val="single"/>
        </w:rPr>
        <w:t xml:space="preserve"> 36,500 youth</w:t>
      </w:r>
      <w:r w:rsidR="000B2D70" w:rsidRPr="00C46C81">
        <w:rPr>
          <w:rFonts w:ascii="Calibri" w:hAnsi="Calibri" w:cs="Arial"/>
          <w:sz w:val="22"/>
          <w:szCs w:val="22"/>
        </w:rPr>
        <w:t>.</w:t>
      </w:r>
    </w:p>
    <w:p w14:paraId="516DDDB2" w14:textId="5AA6F422" w:rsidR="0036330A" w:rsidRPr="006F0495" w:rsidRDefault="0095361E" w:rsidP="006F0495">
      <w:pPr>
        <w:pStyle w:val="ListParagraph"/>
        <w:numPr>
          <w:ilvl w:val="1"/>
          <w:numId w:val="5"/>
        </w:numPr>
        <w:tabs>
          <w:tab w:val="left" w:pos="270"/>
        </w:tabs>
        <w:rPr>
          <w:rFonts w:ascii="Calibri" w:hAnsi="Calibri" w:cs="Arial"/>
          <w:sz w:val="22"/>
          <w:szCs w:val="22"/>
        </w:rPr>
      </w:pPr>
      <w:r w:rsidRPr="006F0495">
        <w:rPr>
          <w:rFonts w:ascii="Calibri" w:hAnsi="Calibri" w:cs="Arial"/>
          <w:sz w:val="22"/>
          <w:szCs w:val="22"/>
        </w:rPr>
        <w:t>Subsequent to the virtual train-the-trainer workshop, t</w:t>
      </w:r>
      <w:r w:rsidR="0050086F" w:rsidRPr="006F0495">
        <w:rPr>
          <w:rFonts w:ascii="Calibri" w:hAnsi="Calibri" w:cs="Arial"/>
          <w:sz w:val="22"/>
          <w:szCs w:val="22"/>
        </w:rPr>
        <w:t>he CFSPH initiate</w:t>
      </w:r>
      <w:r w:rsidRPr="006F0495">
        <w:rPr>
          <w:rFonts w:ascii="Calibri" w:hAnsi="Calibri" w:cs="Arial"/>
          <w:sz w:val="22"/>
          <w:szCs w:val="22"/>
        </w:rPr>
        <w:t>d</w:t>
      </w:r>
      <w:r w:rsidR="0050086F" w:rsidRPr="006F0495">
        <w:rPr>
          <w:rFonts w:ascii="Calibri" w:hAnsi="Calibri" w:cs="Arial"/>
          <w:sz w:val="22"/>
          <w:szCs w:val="22"/>
        </w:rPr>
        <w:t xml:space="preserve"> contact with and offer</w:t>
      </w:r>
      <w:r w:rsidR="0036330A" w:rsidRPr="006F0495">
        <w:rPr>
          <w:rFonts w:ascii="Calibri" w:hAnsi="Calibri" w:cs="Arial"/>
          <w:sz w:val="22"/>
          <w:szCs w:val="22"/>
        </w:rPr>
        <w:t>ed</w:t>
      </w:r>
      <w:r w:rsidR="0050086F" w:rsidRPr="006F0495">
        <w:rPr>
          <w:rFonts w:ascii="Calibri" w:hAnsi="Calibri" w:cs="Arial"/>
          <w:sz w:val="22"/>
          <w:szCs w:val="22"/>
        </w:rPr>
        <w:t xml:space="preserve"> support to Iowa 4-H leaders</w:t>
      </w:r>
      <w:r w:rsidR="0036330A" w:rsidRPr="006F0495">
        <w:rPr>
          <w:rFonts w:ascii="Calibri" w:hAnsi="Calibri" w:cs="Arial"/>
          <w:sz w:val="22"/>
          <w:szCs w:val="22"/>
        </w:rPr>
        <w:t xml:space="preserve"> and</w:t>
      </w:r>
      <w:r w:rsidR="0050086F" w:rsidRPr="006F0495">
        <w:rPr>
          <w:rFonts w:ascii="Calibri" w:hAnsi="Calibri" w:cs="Arial"/>
          <w:sz w:val="22"/>
          <w:szCs w:val="22"/>
        </w:rPr>
        <w:t xml:space="preserve"> County Youth Coordinators</w:t>
      </w:r>
      <w:r w:rsidR="0036330A" w:rsidRPr="006F0495">
        <w:rPr>
          <w:rFonts w:ascii="Calibri" w:hAnsi="Calibri" w:cs="Arial"/>
          <w:sz w:val="22"/>
          <w:szCs w:val="22"/>
        </w:rPr>
        <w:t xml:space="preserve"> (CYCs)</w:t>
      </w:r>
      <w:r w:rsidR="0050086F" w:rsidRPr="006F0495">
        <w:rPr>
          <w:rFonts w:ascii="Calibri" w:hAnsi="Calibri" w:cs="Arial"/>
          <w:sz w:val="22"/>
          <w:szCs w:val="22"/>
        </w:rPr>
        <w:t>, and other adults to facilitate use of the courses in the</w:t>
      </w:r>
      <w:r w:rsidR="0036330A" w:rsidRPr="006F0495">
        <w:rPr>
          <w:rFonts w:ascii="Calibri" w:hAnsi="Calibri" w:cs="Arial"/>
          <w:sz w:val="22"/>
          <w:szCs w:val="22"/>
        </w:rPr>
        <w:t xml:space="preserve">ir youth outreach and education who participated in the webinar, and shared with them </w:t>
      </w:r>
      <w:r w:rsidR="006F0495">
        <w:rPr>
          <w:rFonts w:ascii="Calibri" w:hAnsi="Calibri" w:cs="Arial"/>
          <w:sz w:val="22"/>
          <w:szCs w:val="22"/>
        </w:rPr>
        <w:t xml:space="preserve">a “digital packet” which included </w:t>
      </w:r>
      <w:r w:rsidR="0036330A" w:rsidRPr="006F0495">
        <w:rPr>
          <w:rFonts w:ascii="Calibri" w:hAnsi="Calibri" w:cs="Arial"/>
          <w:sz w:val="22"/>
          <w:szCs w:val="22"/>
        </w:rPr>
        <w:t>the facilitator guides and workshop materials (see Deliverable 1). In addi</w:t>
      </w:r>
      <w:r w:rsidR="006F0495" w:rsidRPr="006F0495">
        <w:rPr>
          <w:rFonts w:ascii="Calibri" w:hAnsi="Calibri" w:cs="Arial"/>
          <w:sz w:val="22"/>
          <w:szCs w:val="22"/>
        </w:rPr>
        <w:t xml:space="preserve">tion, the webinar was recorded and </w:t>
      </w:r>
      <w:r w:rsidR="0036330A" w:rsidRPr="006F0495">
        <w:rPr>
          <w:rFonts w:ascii="Calibri" w:hAnsi="Calibri" w:cs="Arial"/>
          <w:sz w:val="22"/>
          <w:szCs w:val="22"/>
        </w:rPr>
        <w:t>published to the CFSPH’s YouTube channel</w:t>
      </w:r>
      <w:r w:rsidR="006F0495" w:rsidRPr="006F0495">
        <w:rPr>
          <w:rFonts w:ascii="Calibri" w:hAnsi="Calibri" w:cs="Arial"/>
          <w:sz w:val="22"/>
          <w:szCs w:val="22"/>
        </w:rPr>
        <w:t>. T</w:t>
      </w:r>
      <w:r w:rsidR="0036330A" w:rsidRPr="006F0495">
        <w:rPr>
          <w:rFonts w:ascii="Calibri" w:hAnsi="Calibri" w:cs="Arial"/>
          <w:sz w:val="22"/>
          <w:szCs w:val="22"/>
        </w:rPr>
        <w:t>he additional 27 CYCs who registered for the train-the-trainer session, but were unable to attend</w:t>
      </w:r>
      <w:r w:rsidR="006F0495" w:rsidRPr="006F0495">
        <w:rPr>
          <w:rFonts w:ascii="Calibri" w:hAnsi="Calibri" w:cs="Arial"/>
          <w:sz w:val="22"/>
          <w:szCs w:val="22"/>
        </w:rPr>
        <w:t xml:space="preserve">, </w:t>
      </w:r>
      <w:r w:rsidR="0036330A" w:rsidRPr="006F0495">
        <w:rPr>
          <w:rFonts w:ascii="Calibri" w:hAnsi="Calibri" w:cs="Arial"/>
          <w:sz w:val="22"/>
          <w:szCs w:val="22"/>
        </w:rPr>
        <w:t xml:space="preserve">were sent a recorded copy of the non-interactive portion of the webinar and a link to the </w:t>
      </w:r>
      <w:hyperlink r:id="rId13" w:history="1">
        <w:r w:rsidR="0036330A" w:rsidRPr="006F0495">
          <w:rPr>
            <w:rStyle w:val="Hyperlink"/>
            <w:rFonts w:ascii="Calibri" w:hAnsi="Calibri" w:cs="Arial"/>
            <w:sz w:val="22"/>
            <w:szCs w:val="22"/>
          </w:rPr>
          <w:t>www.BlueNotFlu.org</w:t>
        </w:r>
      </w:hyperlink>
      <w:r w:rsidR="0036330A" w:rsidRPr="006F0495">
        <w:rPr>
          <w:rFonts w:ascii="Calibri" w:hAnsi="Calibri" w:cs="Arial"/>
          <w:sz w:val="22"/>
          <w:szCs w:val="22"/>
        </w:rPr>
        <w:t xml:space="preserve"> website. </w:t>
      </w:r>
    </w:p>
    <w:p w14:paraId="701FD7F4" w14:textId="77777777" w:rsidR="006F0495" w:rsidRDefault="0050086F" w:rsidP="004248A4">
      <w:pPr>
        <w:pStyle w:val="ListParagraph"/>
        <w:numPr>
          <w:ilvl w:val="1"/>
          <w:numId w:val="5"/>
        </w:numPr>
        <w:tabs>
          <w:tab w:val="left" w:pos="270"/>
        </w:tabs>
        <w:rPr>
          <w:rFonts w:ascii="Calibri" w:hAnsi="Calibri" w:cs="Arial"/>
          <w:sz w:val="22"/>
          <w:szCs w:val="22"/>
        </w:rPr>
      </w:pPr>
      <w:r w:rsidRPr="006F0495">
        <w:rPr>
          <w:rFonts w:ascii="Calibri" w:hAnsi="Calibri" w:cs="Arial"/>
          <w:sz w:val="22"/>
          <w:szCs w:val="22"/>
        </w:rPr>
        <w:t xml:space="preserve">The CFSPH </w:t>
      </w:r>
      <w:r w:rsidR="0036330A" w:rsidRPr="006F0495">
        <w:rPr>
          <w:rFonts w:ascii="Calibri" w:hAnsi="Calibri" w:cs="Arial"/>
          <w:sz w:val="22"/>
          <w:szCs w:val="22"/>
        </w:rPr>
        <w:t>has continued to offer</w:t>
      </w:r>
      <w:r w:rsidRPr="006F0495">
        <w:rPr>
          <w:rFonts w:ascii="Calibri" w:hAnsi="Calibri" w:cs="Arial"/>
          <w:sz w:val="22"/>
          <w:szCs w:val="22"/>
        </w:rPr>
        <w:t xml:space="preserve"> support </w:t>
      </w:r>
      <w:r w:rsidR="0036330A" w:rsidRPr="006F0495">
        <w:rPr>
          <w:rFonts w:ascii="Calibri" w:hAnsi="Calibri" w:cs="Arial"/>
          <w:sz w:val="22"/>
          <w:szCs w:val="22"/>
        </w:rPr>
        <w:t xml:space="preserve">to </w:t>
      </w:r>
      <w:r w:rsidRPr="006F0495">
        <w:rPr>
          <w:rFonts w:ascii="Calibri" w:hAnsi="Calibri" w:cs="Arial"/>
          <w:sz w:val="22"/>
          <w:szCs w:val="22"/>
        </w:rPr>
        <w:t>health and agriculture departments, educational institutions, and other organizations in other states and regions in adopting and adapting the courses for youth education in those areas.</w:t>
      </w:r>
    </w:p>
    <w:p w14:paraId="2BD68320" w14:textId="77777777" w:rsidR="004E33AD" w:rsidRPr="00EB1A3C" w:rsidRDefault="004E33AD" w:rsidP="004E33AD">
      <w:pPr>
        <w:pStyle w:val="ListParagraph"/>
        <w:tabs>
          <w:tab w:val="left" w:pos="270"/>
        </w:tabs>
        <w:rPr>
          <w:rFonts w:ascii="Calibri" w:hAnsi="Calibri" w:cs="Arial"/>
          <w:sz w:val="22"/>
          <w:szCs w:val="22"/>
        </w:rPr>
      </w:pPr>
      <w:r w:rsidRPr="00EB1A3C">
        <w:rPr>
          <w:rFonts w:ascii="Calibri" w:hAnsi="Calibri" w:cs="Arial"/>
          <w:sz w:val="22"/>
          <w:szCs w:val="22"/>
        </w:rPr>
        <w:lastRenderedPageBreak/>
        <w:t>Did this deliverable include an educational intervention:</w:t>
      </w:r>
      <w:r w:rsidRPr="006A1121">
        <w:rPr>
          <w:rFonts w:ascii="Calibri" w:hAnsi="Calibri" w:cs="Arial"/>
          <w:b/>
          <w:bCs/>
          <w:sz w:val="22"/>
          <w:szCs w:val="22"/>
        </w:rPr>
        <w:t xml:space="preserve"> Yes</w:t>
      </w:r>
      <w:r w:rsidRPr="00EB1A3C">
        <w:rPr>
          <w:rFonts w:ascii="Calibri" w:hAnsi="Calibri" w:cs="Arial"/>
          <w:sz w:val="22"/>
          <w:szCs w:val="22"/>
        </w:rPr>
        <w:t xml:space="preserve"> / </w:t>
      </w:r>
      <w:r w:rsidRPr="00E36611">
        <w:rPr>
          <w:rFonts w:ascii="Calibri" w:hAnsi="Calibri" w:cs="Arial"/>
          <w:sz w:val="22"/>
          <w:szCs w:val="22"/>
        </w:rPr>
        <w:t>No</w:t>
      </w:r>
    </w:p>
    <w:p w14:paraId="5F71321F" w14:textId="5050CF29" w:rsidR="004E33AD" w:rsidRDefault="004E33AD" w:rsidP="004E33AD">
      <w:pPr>
        <w:pStyle w:val="ListParagraph"/>
        <w:tabs>
          <w:tab w:val="left" w:pos="270"/>
        </w:tabs>
        <w:ind w:firstLine="720"/>
        <w:rPr>
          <w:rFonts w:ascii="Calibri" w:hAnsi="Calibri" w:cs="Arial"/>
          <w:sz w:val="22"/>
          <w:szCs w:val="22"/>
        </w:rPr>
      </w:pPr>
      <w:r w:rsidRPr="00EB1A3C">
        <w:rPr>
          <w:rFonts w:ascii="Calibri" w:hAnsi="Calibri" w:cs="Arial"/>
          <w:sz w:val="22"/>
          <w:szCs w:val="22"/>
        </w:rPr>
        <w:t xml:space="preserve">(If </w:t>
      </w:r>
      <w:proofErr w:type="gramStart"/>
      <w:r w:rsidRPr="00EB1A3C">
        <w:rPr>
          <w:rFonts w:ascii="Calibri" w:hAnsi="Calibri" w:cs="Arial"/>
          <w:sz w:val="22"/>
          <w:szCs w:val="22"/>
        </w:rPr>
        <w:t>Yes</w:t>
      </w:r>
      <w:proofErr w:type="gramEnd"/>
      <w:r w:rsidRPr="00EB1A3C">
        <w:rPr>
          <w:rFonts w:ascii="Calibri" w:hAnsi="Calibri" w:cs="Arial"/>
          <w:sz w:val="22"/>
          <w:szCs w:val="22"/>
        </w:rPr>
        <w:t>, please complete the Impact Chart appended to this report.)</w:t>
      </w:r>
    </w:p>
    <w:p w14:paraId="149CC4C1" w14:textId="77777777" w:rsidR="004E33AD" w:rsidRPr="006A1121" w:rsidRDefault="004E33AD" w:rsidP="006A1121">
      <w:pPr>
        <w:tabs>
          <w:tab w:val="left" w:pos="270"/>
        </w:tabs>
        <w:rPr>
          <w:rFonts w:ascii="Calibri" w:hAnsi="Calibri" w:cs="Arial"/>
        </w:rPr>
      </w:pPr>
    </w:p>
    <w:p w14:paraId="0FDF10CF" w14:textId="48E75CFA" w:rsidR="005E0812" w:rsidRPr="005E0812" w:rsidRDefault="004E33AD" w:rsidP="00B743B1">
      <w:pPr>
        <w:pStyle w:val="ListParagraph"/>
        <w:numPr>
          <w:ilvl w:val="0"/>
          <w:numId w:val="1"/>
        </w:numPr>
        <w:tabs>
          <w:tab w:val="left" w:pos="270"/>
        </w:tabs>
        <w:ind w:left="0" w:firstLine="0"/>
        <w:rPr>
          <w:rFonts w:ascii="Calibri" w:hAnsi="Calibri"/>
          <w:sz w:val="22"/>
          <w:szCs w:val="22"/>
        </w:rPr>
      </w:pPr>
      <w:r w:rsidRPr="00EB1A3C">
        <w:rPr>
          <w:rFonts w:ascii="Calibri" w:hAnsi="Calibri"/>
          <w:sz w:val="22"/>
          <w:szCs w:val="22"/>
        </w:rPr>
        <w:t>List the collaborators involved to-date and briefly describe their role in the project (i.e. 4H</w:t>
      </w:r>
      <w:r>
        <w:rPr>
          <w:rFonts w:ascii="Calibri" w:hAnsi="Calibri"/>
          <w:sz w:val="22"/>
          <w:szCs w:val="22"/>
        </w:rPr>
        <w:t>/FFA</w:t>
      </w:r>
      <w:r w:rsidRPr="00EB1A3C">
        <w:rPr>
          <w:rFonts w:ascii="Calibri" w:hAnsi="Calibri"/>
          <w:sz w:val="22"/>
          <w:szCs w:val="22"/>
        </w:rPr>
        <w:t>, State PH, State Animal Health).</w:t>
      </w:r>
    </w:p>
    <w:p w14:paraId="6EC41164" w14:textId="77777777" w:rsidR="00927710" w:rsidRDefault="00927710" w:rsidP="00B743B1">
      <w:pPr>
        <w:pStyle w:val="ListParagraph"/>
        <w:tabs>
          <w:tab w:val="left" w:pos="270"/>
        </w:tabs>
        <w:ind w:left="0"/>
        <w:rPr>
          <w:rFonts w:ascii="Calibri" w:hAnsi="Calibri"/>
          <w:sz w:val="22"/>
          <w:szCs w:val="22"/>
        </w:rPr>
      </w:pPr>
    </w:p>
    <w:p w14:paraId="27E2D962" w14:textId="60F69522" w:rsidR="00E36611" w:rsidRDefault="002A0603" w:rsidP="00B743B1">
      <w:pPr>
        <w:pStyle w:val="ListParagraph"/>
        <w:tabs>
          <w:tab w:val="left" w:pos="270"/>
        </w:tabs>
        <w:ind w:left="0"/>
        <w:rPr>
          <w:rFonts w:ascii="Calibri" w:hAnsi="Calibri"/>
          <w:sz w:val="22"/>
          <w:szCs w:val="22"/>
        </w:rPr>
      </w:pPr>
      <w:r>
        <w:rPr>
          <w:rFonts w:ascii="Calibri" w:hAnsi="Calibri"/>
          <w:sz w:val="22"/>
          <w:szCs w:val="22"/>
        </w:rPr>
        <w:t xml:space="preserve">During completion of project deliverables, the CFSPH collaborated closely with the primary project coordinators: the Iowa Department of Public Health, Iowa 4-H, Iowa FFA Association, and the Iowa Department of Agriculture and Land Stewardship (IDALS). Specifically, IDALS, especially Dr. Andrew Hennenfent, facilitated the hosting of the train-the-trainer webinar, and participated in the webinar, emphasizing the importance of youth education programs in Iowa agriculture. Additionally, Iowa 4-H, especially Dr. Amy Powell, was instrumental in socializing the train-the-trainer session to the primary audience—Iowa CYCs—as well as distributing information about the course through various channels (see deliverable 2). </w:t>
      </w:r>
    </w:p>
    <w:p w14:paraId="23A9FF09" w14:textId="77777777" w:rsidR="005E0812" w:rsidRPr="00B743B1" w:rsidRDefault="005E0812" w:rsidP="00B743B1">
      <w:pPr>
        <w:pStyle w:val="ListParagraph"/>
        <w:tabs>
          <w:tab w:val="left" w:pos="270"/>
        </w:tabs>
        <w:ind w:left="0"/>
        <w:rPr>
          <w:rFonts w:ascii="Calibri" w:hAnsi="Calibri"/>
          <w:sz w:val="22"/>
          <w:szCs w:val="22"/>
        </w:rPr>
      </w:pPr>
    </w:p>
    <w:p w14:paraId="06D4E2BD" w14:textId="3F7C6964" w:rsidR="005E0812" w:rsidRPr="002A0603" w:rsidRDefault="00B743B1" w:rsidP="00C47556">
      <w:pPr>
        <w:pStyle w:val="ListParagraph"/>
        <w:numPr>
          <w:ilvl w:val="0"/>
          <w:numId w:val="1"/>
        </w:numPr>
        <w:tabs>
          <w:tab w:val="left" w:pos="270"/>
        </w:tabs>
        <w:ind w:left="0" w:firstLine="0"/>
        <w:rPr>
          <w:rFonts w:ascii="Calibri" w:hAnsi="Calibri" w:cs="Arial"/>
          <w:sz w:val="22"/>
          <w:szCs w:val="22"/>
        </w:rPr>
      </w:pPr>
      <w:r>
        <w:rPr>
          <w:rFonts w:ascii="Calibri" w:hAnsi="Calibri" w:cs="Arial"/>
          <w:sz w:val="22"/>
          <w:szCs w:val="22"/>
        </w:rPr>
        <w:t xml:space="preserve">Have you </w:t>
      </w:r>
      <w:r w:rsidR="002D7850">
        <w:rPr>
          <w:rFonts w:ascii="Calibri" w:hAnsi="Calibri" w:cs="Arial"/>
          <w:sz w:val="22"/>
          <w:szCs w:val="22"/>
        </w:rPr>
        <w:t>incorporated COVID-19 into activities</w:t>
      </w:r>
      <w:r w:rsidR="00104A77">
        <w:rPr>
          <w:rFonts w:ascii="Calibri" w:hAnsi="Calibri" w:cs="Arial"/>
          <w:sz w:val="22"/>
          <w:szCs w:val="22"/>
        </w:rPr>
        <w:t xml:space="preserve"> or </w:t>
      </w:r>
      <w:r w:rsidR="002D7850">
        <w:rPr>
          <w:rFonts w:ascii="Calibri" w:hAnsi="Calibri" w:cs="Arial"/>
          <w:sz w:val="22"/>
          <w:szCs w:val="22"/>
        </w:rPr>
        <w:t xml:space="preserve">deliverables </w:t>
      </w:r>
      <w:r w:rsidR="00104A77">
        <w:rPr>
          <w:rFonts w:ascii="Calibri" w:hAnsi="Calibri" w:cs="Arial"/>
          <w:sz w:val="22"/>
          <w:szCs w:val="22"/>
        </w:rPr>
        <w:t xml:space="preserve">completed </w:t>
      </w:r>
      <w:r>
        <w:rPr>
          <w:rFonts w:ascii="Calibri" w:hAnsi="Calibri" w:cs="Arial"/>
          <w:sz w:val="22"/>
          <w:szCs w:val="22"/>
        </w:rPr>
        <w:t xml:space="preserve">in </w:t>
      </w:r>
      <w:r w:rsidR="002D7850">
        <w:rPr>
          <w:rFonts w:ascii="Calibri" w:hAnsi="Calibri" w:cs="Arial"/>
          <w:sz w:val="22"/>
          <w:szCs w:val="22"/>
        </w:rPr>
        <w:t xml:space="preserve">Phase 1 of this </w:t>
      </w:r>
      <w:r>
        <w:rPr>
          <w:rFonts w:ascii="Calibri" w:hAnsi="Calibri" w:cs="Arial"/>
          <w:sz w:val="22"/>
          <w:szCs w:val="22"/>
        </w:rPr>
        <w:t>project period</w:t>
      </w:r>
      <w:r w:rsidR="00104A77">
        <w:rPr>
          <w:rFonts w:ascii="Calibri" w:hAnsi="Calibri" w:cs="Arial"/>
          <w:sz w:val="22"/>
          <w:szCs w:val="22"/>
        </w:rPr>
        <w:t xml:space="preserve">? </w:t>
      </w:r>
      <w:r>
        <w:rPr>
          <w:rFonts w:ascii="Calibri" w:hAnsi="Calibri" w:cs="Arial"/>
          <w:sz w:val="22"/>
          <w:szCs w:val="22"/>
        </w:rPr>
        <w:t>If so, please describe</w:t>
      </w:r>
      <w:r w:rsidR="0072597D">
        <w:rPr>
          <w:rFonts w:ascii="Calibri" w:hAnsi="Calibri" w:cs="Arial"/>
          <w:sz w:val="22"/>
          <w:szCs w:val="22"/>
        </w:rPr>
        <w:t xml:space="preserve"> </w:t>
      </w:r>
      <w:r w:rsidR="00324652">
        <w:rPr>
          <w:rFonts w:ascii="Calibri" w:hAnsi="Calibri" w:cs="Arial"/>
          <w:sz w:val="22"/>
          <w:szCs w:val="22"/>
        </w:rPr>
        <w:t>in detail (e.g., partners involved, role of each partner, etc.)</w:t>
      </w:r>
      <w:r w:rsidR="00104A77">
        <w:rPr>
          <w:rFonts w:ascii="Calibri" w:hAnsi="Calibri" w:cs="Arial"/>
          <w:sz w:val="22"/>
          <w:szCs w:val="22"/>
        </w:rPr>
        <w:t>.</w:t>
      </w:r>
      <w:r>
        <w:rPr>
          <w:rFonts w:ascii="Calibri" w:hAnsi="Calibri" w:cs="Arial"/>
          <w:sz w:val="22"/>
          <w:szCs w:val="22"/>
        </w:rPr>
        <w:t xml:space="preserve"> </w:t>
      </w:r>
      <w:r w:rsidR="00104A77" w:rsidRPr="00056496">
        <w:rPr>
          <w:rFonts w:ascii="Calibri" w:hAnsi="Calibri" w:cs="Arial"/>
          <w:i/>
          <w:iCs/>
          <w:sz w:val="22"/>
          <w:szCs w:val="22"/>
        </w:rPr>
        <w:t>(Please note: changes to activities</w:t>
      </w:r>
      <w:r w:rsidR="00104A77">
        <w:rPr>
          <w:rFonts w:ascii="Calibri" w:hAnsi="Calibri" w:cs="Arial"/>
          <w:i/>
          <w:iCs/>
          <w:sz w:val="22"/>
          <w:szCs w:val="22"/>
        </w:rPr>
        <w:t>, budget, and timeline</w:t>
      </w:r>
      <w:r w:rsidR="00104A77" w:rsidRPr="00056496">
        <w:rPr>
          <w:rFonts w:ascii="Calibri" w:hAnsi="Calibri" w:cs="Arial"/>
          <w:i/>
          <w:iCs/>
          <w:sz w:val="22"/>
          <w:szCs w:val="22"/>
        </w:rPr>
        <w:t xml:space="preserve"> initially proposed for Phase 2 should be documented in an updated </w:t>
      </w:r>
      <w:proofErr w:type="spellStart"/>
      <w:r w:rsidR="00104A77" w:rsidRPr="00056496">
        <w:rPr>
          <w:rFonts w:ascii="Calibri" w:hAnsi="Calibri" w:cs="Arial"/>
          <w:i/>
          <w:iCs/>
          <w:sz w:val="22"/>
          <w:szCs w:val="22"/>
        </w:rPr>
        <w:t>workplan</w:t>
      </w:r>
      <w:proofErr w:type="spellEnd"/>
      <w:r w:rsidR="00104A77" w:rsidRPr="00056496">
        <w:rPr>
          <w:rFonts w:ascii="Calibri" w:hAnsi="Calibri" w:cs="Arial"/>
          <w:i/>
          <w:iCs/>
          <w:sz w:val="22"/>
          <w:szCs w:val="22"/>
        </w:rPr>
        <w:t xml:space="preserve"> during the contract amendment process).</w:t>
      </w:r>
    </w:p>
    <w:p w14:paraId="22E3F5C6" w14:textId="77777777" w:rsidR="002A0603" w:rsidRPr="005E0812" w:rsidRDefault="002A0603" w:rsidP="002A0603">
      <w:pPr>
        <w:pStyle w:val="ListParagraph"/>
        <w:tabs>
          <w:tab w:val="left" w:pos="270"/>
        </w:tabs>
        <w:ind w:left="0"/>
        <w:rPr>
          <w:rFonts w:ascii="Calibri" w:hAnsi="Calibri" w:cs="Arial"/>
          <w:sz w:val="22"/>
          <w:szCs w:val="22"/>
        </w:rPr>
      </w:pPr>
    </w:p>
    <w:p w14:paraId="2CB20E6B" w14:textId="6056FB86" w:rsidR="00C47556" w:rsidRDefault="00C47556" w:rsidP="00C47556">
      <w:pPr>
        <w:tabs>
          <w:tab w:val="left" w:pos="270"/>
        </w:tabs>
        <w:rPr>
          <w:rFonts w:ascii="Calibri" w:hAnsi="Calibri" w:cs="Arial"/>
        </w:rPr>
      </w:pPr>
      <w:r>
        <w:rPr>
          <w:rFonts w:ascii="Calibri" w:hAnsi="Calibri" w:cs="Arial"/>
        </w:rPr>
        <w:t>T</w:t>
      </w:r>
      <w:r w:rsidR="009B07A4">
        <w:rPr>
          <w:rFonts w:ascii="Calibri" w:hAnsi="Calibri" w:cs="Arial"/>
        </w:rPr>
        <w:t xml:space="preserve">wo </w:t>
      </w:r>
      <w:r>
        <w:rPr>
          <w:rFonts w:ascii="Calibri" w:hAnsi="Calibri" w:cs="Arial"/>
        </w:rPr>
        <w:t xml:space="preserve">4-H </w:t>
      </w:r>
      <w:r w:rsidR="009B07A4">
        <w:rPr>
          <w:rFonts w:ascii="Calibri" w:hAnsi="Calibri" w:cs="Arial"/>
        </w:rPr>
        <w:t>“At</w:t>
      </w:r>
      <w:r>
        <w:rPr>
          <w:rFonts w:ascii="Calibri" w:hAnsi="Calibri" w:cs="Arial"/>
        </w:rPr>
        <w:t xml:space="preserve"> Home </w:t>
      </w:r>
      <w:r w:rsidR="009B07A4">
        <w:rPr>
          <w:rFonts w:ascii="Calibri" w:hAnsi="Calibri" w:cs="Arial"/>
        </w:rPr>
        <w:t>‘On the</w:t>
      </w:r>
      <w:r>
        <w:rPr>
          <w:rFonts w:ascii="Calibri" w:hAnsi="Calibri" w:cs="Arial"/>
        </w:rPr>
        <w:t xml:space="preserve"> Go</w:t>
      </w:r>
      <w:r w:rsidR="009B07A4">
        <w:rPr>
          <w:rFonts w:ascii="Calibri" w:hAnsi="Calibri" w:cs="Arial"/>
        </w:rPr>
        <w:t>’</w:t>
      </w:r>
      <w:r>
        <w:rPr>
          <w:rFonts w:ascii="Calibri" w:hAnsi="Calibri" w:cs="Arial"/>
        </w:rPr>
        <w:t>” lessons were created to correlate with the Blue Not Flu material. These were created and provided to the Iowa 4-H program for youth to use during the COVID-19 period</w:t>
      </w:r>
      <w:r w:rsidR="002A0603">
        <w:rPr>
          <w:rFonts w:ascii="Calibri" w:hAnsi="Calibri" w:cs="Arial"/>
        </w:rPr>
        <w:t xml:space="preserve"> (see Deliverable 2)</w:t>
      </w:r>
      <w:r>
        <w:rPr>
          <w:rFonts w:ascii="Calibri" w:hAnsi="Calibri" w:cs="Arial"/>
        </w:rPr>
        <w:t>. During the train-the-trainer workshop</w:t>
      </w:r>
      <w:r w:rsidR="002A0603">
        <w:rPr>
          <w:rFonts w:ascii="Calibri" w:hAnsi="Calibri" w:cs="Arial"/>
        </w:rPr>
        <w:t xml:space="preserve"> (see Deliverable 3)</w:t>
      </w:r>
      <w:r>
        <w:rPr>
          <w:rFonts w:ascii="Calibri" w:hAnsi="Calibri" w:cs="Arial"/>
        </w:rPr>
        <w:t xml:space="preserve">, Dr. Lee provided many options on how youth educators could utilize course material during the COVID-19 period, such as holding virtual workshops or alternative ways to engage students in course material and activities. </w:t>
      </w:r>
    </w:p>
    <w:p w14:paraId="190F90DB" w14:textId="6DBCDF7C" w:rsidR="005E0812" w:rsidRDefault="0017024A" w:rsidP="00C47556">
      <w:pPr>
        <w:tabs>
          <w:tab w:val="left" w:pos="270"/>
        </w:tabs>
        <w:rPr>
          <w:rFonts w:ascii="Calibri" w:hAnsi="Calibri" w:cs="Arial"/>
        </w:rPr>
      </w:pPr>
      <w:r>
        <w:rPr>
          <w:rFonts w:ascii="Calibri" w:hAnsi="Calibri" w:cs="Arial"/>
        </w:rPr>
        <w:t xml:space="preserve">One benefit of supplementing the online “Bring Home the Blue, Not the Flu” course with an in-person or virtual workshop is the ability to teach disease transmission and prevention concepts using current and relevant examples. For instance, in previous years, swine-interested youth at workshops expressed concern related to African </w:t>
      </w:r>
      <w:r w:rsidR="009B07A4">
        <w:rPr>
          <w:rFonts w:ascii="Calibri" w:hAnsi="Calibri" w:cs="Arial"/>
        </w:rPr>
        <w:t>swine fever</w:t>
      </w:r>
      <w:r>
        <w:rPr>
          <w:rFonts w:ascii="Calibri" w:hAnsi="Calibri" w:cs="Arial"/>
        </w:rPr>
        <w:t xml:space="preserve">, a high-consequence Foreign Animal Disease of high concern in agriculture, so this disease was used to teach concepts, to supplement the information on influenza and zoonotic disease information emphasized within the online course. This year, COVID-19 was the focus of most examples, and used as a model to teach concepts covered throughout the curriculum. </w:t>
      </w:r>
      <w:r w:rsidR="004E0A0E">
        <w:rPr>
          <w:rFonts w:ascii="Calibri" w:hAnsi="Calibri" w:cs="Arial"/>
        </w:rPr>
        <w:t xml:space="preserve">This is true for both education directly with youth, as well as education targeted at youth leaders. </w:t>
      </w:r>
    </w:p>
    <w:p w14:paraId="11394DCD" w14:textId="0533F61B" w:rsidR="002A0603" w:rsidRDefault="002A0603" w:rsidP="00C47556">
      <w:pPr>
        <w:tabs>
          <w:tab w:val="left" w:pos="270"/>
        </w:tabs>
        <w:rPr>
          <w:rFonts w:ascii="Calibri" w:hAnsi="Calibri" w:cs="Arial"/>
        </w:rPr>
      </w:pPr>
      <w:r>
        <w:rPr>
          <w:rFonts w:ascii="Calibri" w:hAnsi="Calibri" w:cs="Arial"/>
        </w:rPr>
        <w:t xml:space="preserve">Another important activity completed by the project team directly related to youth in agriculture was to assist ISU Extension, Iowa FFA, and </w:t>
      </w:r>
      <w:r w:rsidR="00927710">
        <w:rPr>
          <w:rFonts w:ascii="Calibri" w:hAnsi="Calibri" w:cs="Arial"/>
        </w:rPr>
        <w:t xml:space="preserve">the Story County Fair Board with plans to hold a modified County Fair during the COVID-19 pandemic. The primary entity responsible for developing the plan was ISU Extension, specifically Jess Soderstrum, and at various stages throughout the project team (Dr. Lee) was consulted with and provided input on plans to allow for continuation of exhibitions and education of our county’s youth while maintaining safe practices (e.g., social distancing, sanitation, appropriate flow of people, appropriate use of PPE) to prevent transmission of COVID-19, as well as protect human and animal participants from influenza and other zoonotic diseases. </w:t>
      </w:r>
    </w:p>
    <w:p w14:paraId="7AC673ED" w14:textId="45DFDCD6" w:rsidR="004E33AD" w:rsidRDefault="004E33AD" w:rsidP="004E33AD">
      <w:pPr>
        <w:pStyle w:val="ListParagraph"/>
        <w:numPr>
          <w:ilvl w:val="0"/>
          <w:numId w:val="1"/>
        </w:numPr>
        <w:tabs>
          <w:tab w:val="left" w:pos="270"/>
        </w:tabs>
        <w:ind w:left="0" w:firstLine="0"/>
        <w:rPr>
          <w:rFonts w:ascii="Calibri" w:hAnsi="Calibri" w:cs="Arial"/>
          <w:sz w:val="22"/>
          <w:szCs w:val="22"/>
        </w:rPr>
      </w:pPr>
      <w:r>
        <w:rPr>
          <w:rFonts w:ascii="Calibri" w:hAnsi="Calibri" w:cs="Arial"/>
          <w:sz w:val="22"/>
          <w:szCs w:val="22"/>
        </w:rPr>
        <w:lastRenderedPageBreak/>
        <w:t>Describe</w:t>
      </w:r>
      <w:r w:rsidRPr="00C71573">
        <w:rPr>
          <w:rFonts w:ascii="Calibri" w:hAnsi="Calibri" w:cs="Arial"/>
          <w:sz w:val="22"/>
          <w:szCs w:val="22"/>
        </w:rPr>
        <w:t xml:space="preserve"> areas of concern or challenges </w:t>
      </w:r>
      <w:r>
        <w:rPr>
          <w:rFonts w:ascii="Calibri" w:hAnsi="Calibri" w:cs="Arial"/>
          <w:sz w:val="22"/>
          <w:szCs w:val="22"/>
        </w:rPr>
        <w:t>in</w:t>
      </w:r>
      <w:r w:rsidRPr="00C71573">
        <w:rPr>
          <w:rFonts w:ascii="Calibri" w:hAnsi="Calibri" w:cs="Arial"/>
          <w:sz w:val="22"/>
          <w:szCs w:val="22"/>
        </w:rPr>
        <w:t xml:space="preserve"> meeting the objectives or providing deliverables</w:t>
      </w:r>
      <w:r w:rsidR="00B743B1">
        <w:rPr>
          <w:rFonts w:ascii="Calibri" w:hAnsi="Calibri" w:cs="Arial"/>
          <w:sz w:val="22"/>
          <w:szCs w:val="22"/>
        </w:rPr>
        <w:t xml:space="preserve"> especially as it relates to COVID-19</w:t>
      </w:r>
      <w:r w:rsidRPr="00C71573">
        <w:rPr>
          <w:rFonts w:ascii="Calibri" w:hAnsi="Calibri" w:cs="Arial"/>
          <w:sz w:val="22"/>
          <w:szCs w:val="22"/>
        </w:rPr>
        <w:t>.</w:t>
      </w:r>
    </w:p>
    <w:p w14:paraId="006EAA96" w14:textId="77777777" w:rsidR="00927710" w:rsidRDefault="00927710" w:rsidP="00C47556">
      <w:pPr>
        <w:tabs>
          <w:tab w:val="left" w:pos="270"/>
        </w:tabs>
        <w:rPr>
          <w:rFonts w:ascii="Calibri" w:hAnsi="Calibri" w:cs="Arial"/>
        </w:rPr>
      </w:pPr>
    </w:p>
    <w:p w14:paraId="3827DFE6" w14:textId="70ADD788" w:rsidR="00C47556" w:rsidRPr="00C47556" w:rsidRDefault="00C47556" w:rsidP="00C47556">
      <w:pPr>
        <w:tabs>
          <w:tab w:val="left" w:pos="270"/>
        </w:tabs>
        <w:rPr>
          <w:rFonts w:ascii="Calibri" w:hAnsi="Calibri" w:cs="Arial"/>
        </w:rPr>
      </w:pPr>
      <w:r>
        <w:rPr>
          <w:rFonts w:ascii="Calibri" w:hAnsi="Calibri" w:cs="Arial"/>
        </w:rPr>
        <w:t xml:space="preserve">Because of the COVID-19 pandemic, </w:t>
      </w:r>
      <w:r w:rsidR="009B07A4">
        <w:rPr>
          <w:rFonts w:ascii="Calibri" w:hAnsi="Calibri" w:cs="Arial"/>
        </w:rPr>
        <w:t xml:space="preserve">several of the anticipated </w:t>
      </w:r>
      <w:r>
        <w:rPr>
          <w:rFonts w:ascii="Calibri" w:hAnsi="Calibri" w:cs="Arial"/>
        </w:rPr>
        <w:t xml:space="preserve">opportunities to present the Blue Not Flu course material and information </w:t>
      </w:r>
      <w:r w:rsidR="009B07A4">
        <w:rPr>
          <w:rFonts w:ascii="Calibri" w:hAnsi="Calibri" w:cs="Arial"/>
        </w:rPr>
        <w:t>were</w:t>
      </w:r>
      <w:r>
        <w:rPr>
          <w:rFonts w:ascii="Calibri" w:hAnsi="Calibri" w:cs="Arial"/>
        </w:rPr>
        <w:t xml:space="preserve"> cancelled. </w:t>
      </w:r>
      <w:r w:rsidR="009B07A4">
        <w:rPr>
          <w:rFonts w:ascii="Calibri" w:hAnsi="Calibri" w:cs="Arial"/>
        </w:rPr>
        <w:t>As a result of restrictions on public gatherings and public health guidelines, hosting our own replacement event was also not an option during this phase</w:t>
      </w:r>
      <w:r>
        <w:rPr>
          <w:rFonts w:ascii="Calibri" w:hAnsi="Calibri" w:cs="Arial"/>
        </w:rPr>
        <w:t xml:space="preserve">. </w:t>
      </w:r>
      <w:r w:rsidR="004E0A0E">
        <w:rPr>
          <w:rFonts w:ascii="Calibri" w:hAnsi="Calibri" w:cs="Arial"/>
        </w:rPr>
        <w:t>However, the CFSPH feels that we have been able to modify our activities to effectively reach youth virtually,</w:t>
      </w:r>
      <w:r w:rsidR="009B07A4">
        <w:rPr>
          <w:rFonts w:ascii="Calibri" w:hAnsi="Calibri" w:cs="Arial"/>
        </w:rPr>
        <w:t xml:space="preserve"> via youth events held remotely; reach adults (who will then impact youth) through virtual</w:t>
      </w:r>
      <w:r w:rsidR="004E0A0E">
        <w:rPr>
          <w:rFonts w:ascii="Calibri" w:hAnsi="Calibri" w:cs="Arial"/>
        </w:rPr>
        <w:t xml:space="preserve"> train-the-trainer sessions for youth leaders, and increase socialization of and interest in the online course to fulfill educators’ and parents’ desire for a reputable, accessible, engaging online educational resource. Thus, we feel that we were able to impact just as many, if not more, youth as if we were able to hold the original events intended. </w:t>
      </w:r>
    </w:p>
    <w:p w14:paraId="21304940" w14:textId="0534E1C7" w:rsidR="004E33AD" w:rsidRDefault="004E33AD" w:rsidP="004E33AD">
      <w:pPr>
        <w:pStyle w:val="ListParagraph"/>
        <w:tabs>
          <w:tab w:val="left" w:pos="270"/>
        </w:tabs>
        <w:ind w:left="0"/>
        <w:rPr>
          <w:rFonts w:ascii="Calibri" w:hAnsi="Calibri" w:cs="Arial"/>
          <w:sz w:val="22"/>
          <w:szCs w:val="22"/>
        </w:rPr>
      </w:pPr>
    </w:p>
    <w:p w14:paraId="5476F1AB" w14:textId="73F79188" w:rsidR="004E33AD" w:rsidRPr="00927710" w:rsidRDefault="004E33AD" w:rsidP="004E33AD">
      <w:pPr>
        <w:pStyle w:val="ListParagraph"/>
        <w:numPr>
          <w:ilvl w:val="0"/>
          <w:numId w:val="1"/>
        </w:numPr>
        <w:tabs>
          <w:tab w:val="left" w:pos="270"/>
        </w:tabs>
        <w:ind w:left="0" w:firstLine="0"/>
        <w:rPr>
          <w:rFonts w:ascii="Calibri" w:hAnsi="Calibri" w:cs="Arial"/>
          <w:sz w:val="22"/>
          <w:szCs w:val="22"/>
        </w:rPr>
      </w:pPr>
      <w:r>
        <w:rPr>
          <w:rFonts w:ascii="Calibri" w:hAnsi="Calibri"/>
          <w:sz w:val="22"/>
          <w:szCs w:val="22"/>
        </w:rPr>
        <w:t>List</w:t>
      </w:r>
      <w:r w:rsidRPr="00C71573">
        <w:rPr>
          <w:rFonts w:ascii="Calibri" w:hAnsi="Calibri"/>
          <w:sz w:val="22"/>
          <w:szCs w:val="22"/>
        </w:rPr>
        <w:t xml:space="preserve"> suggestions for CSTE and CDC for how we can best facilitate your progress</w:t>
      </w:r>
      <w:r w:rsidR="00B743B1">
        <w:rPr>
          <w:rFonts w:ascii="Calibri" w:hAnsi="Calibri"/>
          <w:sz w:val="22"/>
          <w:szCs w:val="22"/>
        </w:rPr>
        <w:t xml:space="preserve"> (e.g., frequency of individual site calls vs. all site calls, Basecamp utilization, etc.)</w:t>
      </w:r>
      <w:r w:rsidRPr="00C71573">
        <w:rPr>
          <w:rFonts w:ascii="Calibri" w:hAnsi="Calibri"/>
          <w:sz w:val="22"/>
          <w:szCs w:val="22"/>
        </w:rPr>
        <w:t>.</w:t>
      </w:r>
    </w:p>
    <w:p w14:paraId="7B96F9B3" w14:textId="77777777" w:rsidR="00927710" w:rsidRPr="000A29F2" w:rsidRDefault="00927710" w:rsidP="00927710">
      <w:pPr>
        <w:pStyle w:val="ListParagraph"/>
        <w:tabs>
          <w:tab w:val="left" w:pos="270"/>
        </w:tabs>
        <w:ind w:left="0"/>
        <w:rPr>
          <w:rFonts w:ascii="Calibri" w:hAnsi="Calibri" w:cs="Arial"/>
          <w:sz w:val="22"/>
          <w:szCs w:val="22"/>
        </w:rPr>
      </w:pPr>
    </w:p>
    <w:p w14:paraId="33D4149A" w14:textId="5DC53E6D" w:rsidR="004E33AD" w:rsidRDefault="00927710" w:rsidP="004E33AD">
      <w:pPr>
        <w:pStyle w:val="ListParagraph"/>
        <w:tabs>
          <w:tab w:val="left" w:pos="270"/>
        </w:tabs>
        <w:ind w:left="0"/>
        <w:rPr>
          <w:rFonts w:ascii="Calibri" w:hAnsi="Calibri" w:cs="Arial"/>
        </w:rPr>
      </w:pPr>
      <w:r>
        <w:rPr>
          <w:rFonts w:ascii="Calibri" w:hAnsi="Calibri" w:cs="Arial"/>
        </w:rPr>
        <w:t>None</w:t>
      </w:r>
    </w:p>
    <w:p w14:paraId="72F8BAFB" w14:textId="77777777" w:rsidR="00927710" w:rsidRDefault="00927710" w:rsidP="004E33AD">
      <w:pPr>
        <w:pStyle w:val="ListParagraph"/>
        <w:tabs>
          <w:tab w:val="left" w:pos="270"/>
        </w:tabs>
        <w:ind w:left="0"/>
        <w:rPr>
          <w:rFonts w:ascii="Calibri" w:hAnsi="Calibri" w:cs="Arial"/>
        </w:rPr>
      </w:pPr>
    </w:p>
    <w:p w14:paraId="65D6C5FB" w14:textId="77777777" w:rsidR="00B743B1" w:rsidRDefault="00B743B1" w:rsidP="00B743B1">
      <w:pPr>
        <w:pStyle w:val="ListParagraph"/>
        <w:numPr>
          <w:ilvl w:val="0"/>
          <w:numId w:val="1"/>
        </w:numPr>
        <w:tabs>
          <w:tab w:val="left" w:pos="270"/>
        </w:tabs>
        <w:ind w:left="0" w:firstLine="0"/>
        <w:rPr>
          <w:rFonts w:ascii="Calibri" w:hAnsi="Calibri" w:cs="Arial"/>
          <w:sz w:val="22"/>
          <w:szCs w:val="22"/>
        </w:rPr>
      </w:pPr>
      <w:r>
        <w:rPr>
          <w:rFonts w:ascii="Calibri" w:hAnsi="Calibri" w:cs="Arial"/>
          <w:sz w:val="22"/>
          <w:szCs w:val="22"/>
        </w:rPr>
        <w:t>If you have materials you are already distributing, please upload a PDF or a link to the Basecamp site (</w:t>
      </w:r>
      <w:hyperlink r:id="rId14" w:history="1">
        <w:r>
          <w:rPr>
            <w:rStyle w:val="Hyperlink"/>
            <w:rFonts w:ascii="Calibri" w:hAnsi="Calibri" w:cs="Arial"/>
            <w:sz w:val="22"/>
            <w:szCs w:val="22"/>
          </w:rPr>
          <w:t>https://3.basecamp.com/3164497/buckets/2026830/vaults/306679424</w:t>
        </w:r>
      </w:hyperlink>
      <w:r>
        <w:rPr>
          <w:rFonts w:ascii="Calibri" w:hAnsi="Calibri" w:cs="Arial"/>
          <w:sz w:val="22"/>
          <w:szCs w:val="22"/>
        </w:rPr>
        <w:t xml:space="preserve">) For Basecamp access, </w:t>
      </w:r>
      <w:proofErr w:type="gramStart"/>
      <w:r>
        <w:rPr>
          <w:rFonts w:ascii="Calibri" w:hAnsi="Calibri" w:cs="Arial"/>
          <w:sz w:val="22"/>
          <w:szCs w:val="22"/>
        </w:rPr>
        <w:t xml:space="preserve">please email </w:t>
      </w:r>
      <w:hyperlink r:id="rId15" w:history="1">
        <w:r w:rsidRPr="007C3E29">
          <w:rPr>
            <w:rStyle w:val="Hyperlink"/>
            <w:rFonts w:ascii="Calibri" w:hAnsi="Calibri" w:cs="Arial"/>
            <w:sz w:val="22"/>
            <w:szCs w:val="22"/>
          </w:rPr>
          <w:t>m</w:t>
        </w:r>
        <w:r>
          <w:rPr>
            <w:rStyle w:val="Hyperlink"/>
            <w:rFonts w:ascii="Calibri" w:hAnsi="Calibri" w:cs="Arial"/>
            <w:sz w:val="22"/>
            <w:szCs w:val="22"/>
          </w:rPr>
          <w:t>huynh</w:t>
        </w:r>
        <w:r w:rsidRPr="007C3E29">
          <w:rPr>
            <w:rStyle w:val="Hyperlink"/>
            <w:rFonts w:ascii="Calibri" w:hAnsi="Calibri" w:cs="Arial"/>
            <w:sz w:val="22"/>
            <w:szCs w:val="22"/>
          </w:rPr>
          <w:t>@cste.org</w:t>
        </w:r>
        <w:proofErr w:type="gramEnd"/>
      </w:hyperlink>
      <w:r>
        <w:rPr>
          <w:rFonts w:ascii="Calibri" w:hAnsi="Calibri" w:cs="Arial"/>
          <w:sz w:val="22"/>
          <w:szCs w:val="22"/>
        </w:rPr>
        <w:t xml:space="preserve">. </w:t>
      </w:r>
    </w:p>
    <w:p w14:paraId="0D753DF6" w14:textId="77777777" w:rsidR="00B743B1" w:rsidRPr="00B743B1" w:rsidRDefault="00B743B1" w:rsidP="004E33AD">
      <w:pPr>
        <w:pStyle w:val="ListParagraph"/>
        <w:tabs>
          <w:tab w:val="left" w:pos="270"/>
        </w:tabs>
        <w:ind w:left="0"/>
        <w:rPr>
          <w:rFonts w:ascii="Calibri" w:hAnsi="Calibri" w:cs="Arial"/>
        </w:rPr>
      </w:pPr>
    </w:p>
    <w:p w14:paraId="0D120A36" w14:textId="77777777" w:rsidR="00056496" w:rsidRDefault="00056496">
      <w:pPr>
        <w:rPr>
          <w:b/>
        </w:rPr>
      </w:pPr>
      <w:r>
        <w:rPr>
          <w:b/>
        </w:rPr>
        <w:br w:type="page"/>
      </w:r>
    </w:p>
    <w:p w14:paraId="36E180A2" w14:textId="135A5F98" w:rsidR="004E33AD" w:rsidRPr="00DA2767" w:rsidRDefault="004E33AD" w:rsidP="004E33AD">
      <w:pPr>
        <w:pStyle w:val="NoSpacing"/>
        <w:tabs>
          <w:tab w:val="left" w:pos="270"/>
        </w:tabs>
        <w:rPr>
          <w:b/>
        </w:rPr>
      </w:pPr>
      <w:r w:rsidRPr="00DA2767">
        <w:rPr>
          <w:b/>
        </w:rPr>
        <w:lastRenderedPageBreak/>
        <w:t>OPTIONAL</w:t>
      </w:r>
      <w:r>
        <w:rPr>
          <w:b/>
        </w:rPr>
        <w:t xml:space="preserve"> (but please complete if relevant)</w:t>
      </w:r>
    </w:p>
    <w:p w14:paraId="5CD0CF18" w14:textId="1242B90B" w:rsidR="002D7850" w:rsidRDefault="004E33AD" w:rsidP="004E33AD">
      <w:pPr>
        <w:pStyle w:val="NoSpacing"/>
        <w:tabs>
          <w:tab w:val="left" w:pos="270"/>
        </w:tabs>
      </w:pPr>
      <w:r w:rsidRPr="00DA2767">
        <w:t>If you have a story or anecdotal example of</w:t>
      </w:r>
      <w:r w:rsidR="002D7850">
        <w:t>:</w:t>
      </w:r>
    </w:p>
    <w:p w14:paraId="24C188B4" w14:textId="77777777" w:rsidR="002D7850" w:rsidRDefault="002D7850" w:rsidP="004E33AD">
      <w:pPr>
        <w:pStyle w:val="NoSpacing"/>
        <w:tabs>
          <w:tab w:val="left" w:pos="270"/>
        </w:tabs>
      </w:pPr>
    </w:p>
    <w:p w14:paraId="7C0149A6" w14:textId="47709436" w:rsidR="002D7850" w:rsidRDefault="004E33AD" w:rsidP="00056496">
      <w:pPr>
        <w:pStyle w:val="NoSpacing"/>
        <w:numPr>
          <w:ilvl w:val="0"/>
          <w:numId w:val="2"/>
        </w:numPr>
        <w:tabs>
          <w:tab w:val="left" w:pos="270"/>
        </w:tabs>
        <w:spacing w:after="120"/>
      </w:pPr>
      <w:r w:rsidRPr="00DA2767">
        <w:t>how</w:t>
      </w:r>
      <w:r w:rsidR="002D7850">
        <w:t xml:space="preserve"> </w:t>
      </w:r>
      <w:r w:rsidRPr="00DA2767">
        <w:t xml:space="preserve">an individual, group, or community was positively impacted </w:t>
      </w:r>
      <w:r w:rsidR="002D7850">
        <w:t xml:space="preserve">as a result of your YIA project’s interventions; </w:t>
      </w:r>
    </w:p>
    <w:p w14:paraId="1912272D" w14:textId="44F2AD5D" w:rsidR="002D7850" w:rsidRDefault="002D7850" w:rsidP="00056496">
      <w:pPr>
        <w:pStyle w:val="NoSpacing"/>
        <w:numPr>
          <w:ilvl w:val="0"/>
          <w:numId w:val="2"/>
        </w:numPr>
        <w:tabs>
          <w:tab w:val="left" w:pos="270"/>
        </w:tabs>
        <w:spacing w:after="120"/>
      </w:pPr>
      <w:r>
        <w:t xml:space="preserve">how </w:t>
      </w:r>
      <w:r w:rsidR="004E33AD">
        <w:t>an outbreak response that was better facilitated</w:t>
      </w:r>
      <w:r>
        <w:t xml:space="preserve"> as a result of strengthened One Health </w:t>
      </w:r>
      <w:proofErr w:type="spellStart"/>
      <w:r>
        <w:t>collaboratives</w:t>
      </w:r>
      <w:proofErr w:type="spellEnd"/>
      <w:r>
        <w:t xml:space="preserve"> and relationships built through this project; OR</w:t>
      </w:r>
    </w:p>
    <w:p w14:paraId="5B3EDEEC" w14:textId="75A3F4D7" w:rsidR="002D7850" w:rsidRDefault="002D7850" w:rsidP="00056496">
      <w:pPr>
        <w:pStyle w:val="NoSpacing"/>
        <w:numPr>
          <w:ilvl w:val="0"/>
          <w:numId w:val="2"/>
        </w:numPr>
        <w:tabs>
          <w:tab w:val="left" w:pos="270"/>
        </w:tabs>
        <w:spacing w:after="120"/>
      </w:pPr>
      <w:r>
        <w:t xml:space="preserve">how </w:t>
      </w:r>
      <w:r w:rsidR="00BB2FB6">
        <w:t>Youth in Agriculture</w:t>
      </w:r>
      <w:r>
        <w:t xml:space="preserve"> network, relationships, or program activities helped in your state’s fight against COVID</w:t>
      </w:r>
    </w:p>
    <w:p w14:paraId="324EC0AF" w14:textId="77777777" w:rsidR="002D7850" w:rsidRDefault="002D7850" w:rsidP="002D7850">
      <w:pPr>
        <w:pStyle w:val="NoSpacing"/>
        <w:tabs>
          <w:tab w:val="left" w:pos="270"/>
        </w:tabs>
        <w:ind w:left="360"/>
      </w:pPr>
    </w:p>
    <w:p w14:paraId="04108652" w14:textId="4DF2BA8C" w:rsidR="004E33AD" w:rsidRDefault="004E33AD" w:rsidP="002D7850">
      <w:pPr>
        <w:pStyle w:val="NoSpacing"/>
        <w:tabs>
          <w:tab w:val="left" w:pos="270"/>
        </w:tabs>
      </w:pPr>
      <w:proofErr w:type="gramStart"/>
      <w:r w:rsidRPr="00DA2767">
        <w:t>either</w:t>
      </w:r>
      <w:proofErr w:type="gramEnd"/>
      <w:r w:rsidRPr="00DA2767">
        <w:t xml:space="preserve"> describe it here or just write ‘YES’ and we will follow up with yo</w:t>
      </w:r>
      <w:r>
        <w:t xml:space="preserve">u at a later date.  </w:t>
      </w:r>
      <w:r w:rsidRPr="00DA2767">
        <w:t>These ‘success’ stories combined with quantitative impact numbers will</w:t>
      </w:r>
      <w:r>
        <w:t xml:space="preserve"> </w:t>
      </w:r>
      <w:r w:rsidRPr="00DA2767">
        <w:t xml:space="preserve">be </w:t>
      </w:r>
      <w:r>
        <w:t xml:space="preserve">used </w:t>
      </w:r>
      <w:r w:rsidRPr="00DA2767">
        <w:t xml:space="preserve">to share project successes with leadership. </w:t>
      </w:r>
    </w:p>
    <w:p w14:paraId="0530CDC9" w14:textId="10AA162A" w:rsidR="00C31805" w:rsidRDefault="00C31805" w:rsidP="004E33AD">
      <w:pPr>
        <w:pStyle w:val="NoSpacing"/>
        <w:tabs>
          <w:tab w:val="left" w:pos="270"/>
        </w:tabs>
      </w:pPr>
    </w:p>
    <w:p w14:paraId="6821025A" w14:textId="35E7D6D9" w:rsidR="00C31805" w:rsidRDefault="00C31805" w:rsidP="004E33AD">
      <w:pPr>
        <w:pStyle w:val="NoSpacing"/>
        <w:tabs>
          <w:tab w:val="left" w:pos="270"/>
        </w:tabs>
      </w:pPr>
    </w:p>
    <w:p w14:paraId="59959051" w14:textId="21EBD46B" w:rsidR="00C31805" w:rsidRDefault="00C31805" w:rsidP="004E33AD">
      <w:pPr>
        <w:pStyle w:val="NoSpacing"/>
        <w:tabs>
          <w:tab w:val="left" w:pos="270"/>
        </w:tabs>
      </w:pPr>
      <w:r>
        <w:t>Feedback from youth leaders about “Bring Home the Blue, Not the Flu” online courses and   associated materials:</w:t>
      </w:r>
    </w:p>
    <w:p w14:paraId="539F5255" w14:textId="1BDE6B68" w:rsidR="00C31805" w:rsidRDefault="00C31805" w:rsidP="002719E6">
      <w:pPr>
        <w:pStyle w:val="NoSpacing"/>
        <w:numPr>
          <w:ilvl w:val="0"/>
          <w:numId w:val="6"/>
        </w:numPr>
        <w:tabs>
          <w:tab w:val="left" w:pos="270"/>
        </w:tabs>
      </w:pPr>
      <w:r>
        <w:t>“We are always trying to find interactive programs/lessons to do with a group that includes a range in age of participants. This would be a GREAT program to implement. We feel like this would be a good program to take material from with the current pandemic we are facing this would offer good insight on the high risk of spread.”</w:t>
      </w:r>
    </w:p>
    <w:p w14:paraId="3ECB3286" w14:textId="45851FD1" w:rsidR="00C31805" w:rsidRDefault="00C31805" w:rsidP="00C31805">
      <w:pPr>
        <w:pStyle w:val="NoSpacing"/>
        <w:tabs>
          <w:tab w:val="left" w:pos="270"/>
        </w:tabs>
      </w:pPr>
    </w:p>
    <w:p w14:paraId="1F2275A9" w14:textId="77153632" w:rsidR="00C31805" w:rsidRDefault="00C31805" w:rsidP="00C31805">
      <w:pPr>
        <w:pStyle w:val="NoSpacing"/>
        <w:numPr>
          <w:ilvl w:val="0"/>
          <w:numId w:val="6"/>
        </w:numPr>
        <w:tabs>
          <w:tab w:val="left" w:pos="270"/>
        </w:tabs>
      </w:pPr>
      <w:r>
        <w:t>I believe that this material will be very useful. I could see using this information as part of a clinic tied to county livestock shows, workshops/camps, and sharing the online information activities with students to work on at home.”</w:t>
      </w:r>
    </w:p>
    <w:p w14:paraId="03CD0DD6" w14:textId="3CD55669" w:rsidR="00C31805" w:rsidRDefault="00C31805" w:rsidP="00C31805">
      <w:pPr>
        <w:pStyle w:val="NoSpacing"/>
        <w:tabs>
          <w:tab w:val="left" w:pos="270"/>
        </w:tabs>
      </w:pPr>
    </w:p>
    <w:p w14:paraId="5F60C49F" w14:textId="02C48370" w:rsidR="00C31805" w:rsidRDefault="00C31805" w:rsidP="007477C6">
      <w:pPr>
        <w:pStyle w:val="NoSpacing"/>
        <w:numPr>
          <w:ilvl w:val="0"/>
          <w:numId w:val="6"/>
        </w:numPr>
        <w:tabs>
          <w:tab w:val="left" w:pos="270"/>
        </w:tabs>
      </w:pPr>
      <w:r>
        <w:t>I see this as a great summer workshop that combines hands-on learning as well as online learning.</w:t>
      </w:r>
    </w:p>
    <w:p w14:paraId="47F300E1" w14:textId="340A6DBE" w:rsidR="00C31805" w:rsidRDefault="00C31805" w:rsidP="00C31805">
      <w:pPr>
        <w:pStyle w:val="NoSpacing"/>
        <w:tabs>
          <w:tab w:val="left" w:pos="270"/>
        </w:tabs>
      </w:pPr>
    </w:p>
    <w:p w14:paraId="02E50A90" w14:textId="0FB537E2" w:rsidR="00C31805" w:rsidRDefault="00C31805" w:rsidP="00C31805">
      <w:pPr>
        <w:pStyle w:val="NoSpacing"/>
        <w:numPr>
          <w:ilvl w:val="0"/>
          <w:numId w:val="6"/>
        </w:numPr>
        <w:tabs>
          <w:tab w:val="left" w:pos="270"/>
        </w:tabs>
        <w:sectPr w:rsidR="00C31805" w:rsidSect="004C4788">
          <w:headerReference w:type="default" r:id="rId16"/>
          <w:footerReference w:type="default" r:id="rId17"/>
          <w:pgSz w:w="12240" w:h="15840"/>
          <w:pgMar w:top="1440" w:right="1440" w:bottom="1440" w:left="1440" w:header="720" w:footer="720" w:gutter="0"/>
          <w:cols w:space="720"/>
          <w:docGrid w:linePitch="360"/>
        </w:sectPr>
      </w:pPr>
      <w:r>
        <w:t>“Interactive” “Engaging” “Educational” “Informational” “Relevant” “Timely”</w:t>
      </w:r>
    </w:p>
    <w:p w14:paraId="05C2CB56" w14:textId="77777777" w:rsidR="004E33AD" w:rsidRDefault="004E33AD" w:rsidP="004E33AD">
      <w:pPr>
        <w:rPr>
          <w:rFonts w:ascii="Calibri" w:hAnsi="Calibri" w:cs="Arial"/>
          <w:b/>
        </w:rPr>
      </w:pPr>
      <w:r w:rsidRPr="00EB1A3C">
        <w:rPr>
          <w:rFonts w:ascii="Calibri" w:hAnsi="Calibri" w:cs="Arial"/>
          <w:b/>
        </w:rPr>
        <w:lastRenderedPageBreak/>
        <w:t>Impact Chart</w:t>
      </w:r>
      <w:r>
        <w:rPr>
          <w:rFonts w:ascii="Calibri" w:hAnsi="Calibri" w:cs="Arial"/>
          <w:b/>
        </w:rPr>
        <w:t xml:space="preserve"> </w:t>
      </w:r>
    </w:p>
    <w:p w14:paraId="1CFF5FB0" w14:textId="77777777" w:rsidR="004E33AD" w:rsidRPr="00D83748" w:rsidRDefault="004E33AD" w:rsidP="004E33AD">
      <w:pPr>
        <w:rPr>
          <w:rFonts w:ascii="Calibri" w:hAnsi="Calibri" w:cs="Arial"/>
          <w:b/>
        </w:rPr>
      </w:pPr>
      <w:r w:rsidRPr="000A7D62">
        <w:rPr>
          <w:rFonts w:ascii="Calibri" w:eastAsia="Times New Roman" w:hAnsi="Calibri" w:cs="Calibri"/>
          <w:i/>
          <w:iCs/>
          <w:color w:val="000000"/>
        </w:rPr>
        <w:t xml:space="preserve">If the activity/deliverable described is/included an </w:t>
      </w:r>
      <w:r w:rsidRPr="000A7D62">
        <w:rPr>
          <w:rFonts w:ascii="Calibri" w:eastAsia="Times New Roman" w:hAnsi="Calibri" w:cs="Calibri"/>
          <w:b/>
          <w:bCs/>
          <w:i/>
          <w:iCs/>
          <w:color w:val="000000"/>
        </w:rPr>
        <w:t>Educational Intervention</w:t>
      </w:r>
      <w:r w:rsidRPr="000A7D62">
        <w:rPr>
          <w:rFonts w:ascii="Calibri" w:eastAsia="Times New Roman" w:hAnsi="Calibri" w:cs="Calibri"/>
          <w:i/>
          <w:iCs/>
          <w:color w:val="000000"/>
        </w:rPr>
        <w:t>, please complete this portion of the report</w:t>
      </w:r>
    </w:p>
    <w:tbl>
      <w:tblPr>
        <w:tblpPr w:leftFromText="180" w:rightFromText="180" w:vertAnchor="text" w:horzAnchor="page" w:tblpX="646" w:tblpY="406"/>
        <w:tblW w:w="14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15"/>
        <w:gridCol w:w="1260"/>
        <w:gridCol w:w="2160"/>
        <w:gridCol w:w="1800"/>
        <w:gridCol w:w="1350"/>
        <w:gridCol w:w="1678"/>
        <w:gridCol w:w="1382"/>
        <w:gridCol w:w="1620"/>
        <w:gridCol w:w="1620"/>
      </w:tblGrid>
      <w:tr w:rsidR="004E33AD" w:rsidRPr="000A7D62" w14:paraId="5F6F5329" w14:textId="77777777" w:rsidTr="004E33AD">
        <w:trPr>
          <w:trHeight w:val="350"/>
        </w:trPr>
        <w:tc>
          <w:tcPr>
            <w:tcW w:w="11245" w:type="dxa"/>
            <w:gridSpan w:val="7"/>
            <w:shd w:val="clear" w:color="auto" w:fill="A8D08D" w:themeFill="accent6" w:themeFillTint="99"/>
            <w:vAlign w:val="bottom"/>
          </w:tcPr>
          <w:p w14:paraId="0C069452" w14:textId="77777777" w:rsidR="004E33AD" w:rsidRDefault="004E33AD" w:rsidP="004E33AD">
            <w:pPr>
              <w:spacing w:after="0" w:line="240" w:lineRule="auto"/>
              <w:rPr>
                <w:rFonts w:ascii="Calibri" w:eastAsia="Times New Roman" w:hAnsi="Calibri" w:cs="Calibri"/>
                <w:b/>
                <w:bCs/>
                <w:color w:val="000000"/>
              </w:rPr>
            </w:pPr>
            <w:r>
              <w:rPr>
                <w:rFonts w:ascii="Calibri" w:eastAsia="Times New Roman" w:hAnsi="Calibri" w:cs="Calibri"/>
                <w:b/>
                <w:bCs/>
                <w:color w:val="000000"/>
              </w:rPr>
              <w:t xml:space="preserve">Impact </w:t>
            </w:r>
          </w:p>
        </w:tc>
        <w:tc>
          <w:tcPr>
            <w:tcW w:w="3240" w:type="dxa"/>
            <w:gridSpan w:val="2"/>
            <w:shd w:val="clear" w:color="auto" w:fill="8EAADB" w:themeFill="accent1" w:themeFillTint="99"/>
            <w:vAlign w:val="bottom"/>
          </w:tcPr>
          <w:p w14:paraId="7374B5CC" w14:textId="77777777" w:rsidR="004E33AD" w:rsidRPr="000A7D62" w:rsidRDefault="004E33AD" w:rsidP="004E33AD">
            <w:pPr>
              <w:spacing w:after="0" w:line="240" w:lineRule="auto"/>
              <w:rPr>
                <w:rFonts w:ascii="Calibri" w:eastAsia="Times New Roman" w:hAnsi="Calibri" w:cs="Calibri"/>
                <w:b/>
                <w:bCs/>
                <w:color w:val="000000"/>
              </w:rPr>
            </w:pPr>
            <w:r>
              <w:rPr>
                <w:rFonts w:ascii="Calibri" w:eastAsia="Times New Roman" w:hAnsi="Calibri" w:cs="Calibri"/>
                <w:b/>
                <w:bCs/>
                <w:color w:val="000000"/>
              </w:rPr>
              <w:t>Evaluation</w:t>
            </w:r>
          </w:p>
        </w:tc>
      </w:tr>
      <w:tr w:rsidR="004E33AD" w:rsidRPr="000A7D62" w14:paraId="301DC37E" w14:textId="77777777" w:rsidTr="004E33AD">
        <w:trPr>
          <w:trHeight w:val="2240"/>
        </w:trPr>
        <w:tc>
          <w:tcPr>
            <w:tcW w:w="1615" w:type="dxa"/>
            <w:shd w:val="clear" w:color="000000" w:fill="E2EFDA"/>
            <w:vAlign w:val="center"/>
            <w:hideMark/>
          </w:tcPr>
          <w:p w14:paraId="4CD63611" w14:textId="77777777"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Intervention Activity</w:t>
            </w:r>
          </w:p>
        </w:tc>
        <w:tc>
          <w:tcPr>
            <w:tcW w:w="1260" w:type="dxa"/>
            <w:shd w:val="clear" w:color="000000" w:fill="E2EFDA"/>
            <w:vAlign w:val="center"/>
            <w:hideMark/>
          </w:tcPr>
          <w:p w14:paraId="50E512C6" w14:textId="0C965CCA"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Baseline # prior to</w:t>
            </w:r>
            <w:r>
              <w:rPr>
                <w:rFonts w:ascii="Calibri" w:eastAsia="Times New Roman" w:hAnsi="Calibri" w:cs="Calibri"/>
                <w:b/>
                <w:bCs/>
                <w:color w:val="000000"/>
              </w:rPr>
              <w:t xml:space="preserve"> current</w:t>
            </w:r>
            <w:r w:rsidRPr="000A7D62">
              <w:rPr>
                <w:rFonts w:ascii="Calibri" w:eastAsia="Times New Roman" w:hAnsi="Calibri" w:cs="Calibri"/>
                <w:b/>
                <w:bCs/>
                <w:color w:val="000000"/>
              </w:rPr>
              <w:t xml:space="preserve"> grant period</w:t>
            </w:r>
          </w:p>
        </w:tc>
        <w:tc>
          <w:tcPr>
            <w:tcW w:w="2160" w:type="dxa"/>
            <w:shd w:val="clear" w:color="000000" w:fill="E2EFDA"/>
            <w:vAlign w:val="center"/>
            <w:hideMark/>
          </w:tcPr>
          <w:p w14:paraId="7F0E25A5" w14:textId="77777777"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 xml:space="preserve">How did you measure the baseline? Did you include direct participants, families, </w:t>
            </w:r>
            <w:proofErr w:type="spellStart"/>
            <w:r w:rsidRPr="000A7D62">
              <w:rPr>
                <w:rFonts w:ascii="Calibri" w:eastAsia="Times New Roman" w:hAnsi="Calibri" w:cs="Calibri"/>
                <w:b/>
                <w:bCs/>
                <w:color w:val="000000"/>
              </w:rPr>
              <w:t>etc</w:t>
            </w:r>
            <w:proofErr w:type="spellEnd"/>
            <w:r w:rsidRPr="000A7D62">
              <w:rPr>
                <w:rFonts w:ascii="Calibri" w:eastAsia="Times New Roman" w:hAnsi="Calibri" w:cs="Calibri"/>
                <w:b/>
                <w:bCs/>
                <w:color w:val="000000"/>
              </w:rPr>
              <w:t>?</w:t>
            </w:r>
          </w:p>
        </w:tc>
        <w:tc>
          <w:tcPr>
            <w:tcW w:w="1800" w:type="dxa"/>
            <w:shd w:val="clear" w:color="000000" w:fill="E2EFDA"/>
            <w:vAlign w:val="center"/>
            <w:hideMark/>
          </w:tcPr>
          <w:p w14:paraId="5CC72479" w14:textId="3C32ACE0" w:rsidR="004E33AD" w:rsidRPr="000A7D62" w:rsidRDefault="004E33AD" w:rsidP="004E33AD">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2020</w:t>
            </w:r>
            <w:r w:rsidRPr="000A7D62">
              <w:rPr>
                <w:rFonts w:ascii="Calibri" w:eastAsia="Times New Roman" w:hAnsi="Calibri" w:cs="Calibri"/>
                <w:b/>
                <w:bCs/>
                <w:color w:val="000000"/>
              </w:rPr>
              <w:t xml:space="preserve"> Audience (youth, community leaders, </w:t>
            </w:r>
            <w:proofErr w:type="spellStart"/>
            <w:r w:rsidRPr="000A7D62">
              <w:rPr>
                <w:rFonts w:ascii="Calibri" w:eastAsia="Times New Roman" w:hAnsi="Calibri" w:cs="Calibri"/>
                <w:b/>
                <w:bCs/>
                <w:color w:val="000000"/>
              </w:rPr>
              <w:t>etc</w:t>
            </w:r>
            <w:proofErr w:type="spellEnd"/>
            <w:r w:rsidRPr="000A7D62">
              <w:rPr>
                <w:rFonts w:ascii="Calibri" w:eastAsia="Times New Roman" w:hAnsi="Calibri" w:cs="Calibri"/>
                <w:b/>
                <w:bCs/>
                <w:color w:val="000000"/>
              </w:rPr>
              <w:t>?)</w:t>
            </w:r>
          </w:p>
        </w:tc>
        <w:tc>
          <w:tcPr>
            <w:tcW w:w="1350" w:type="dxa"/>
            <w:shd w:val="clear" w:color="000000" w:fill="E2EFDA"/>
            <w:vAlign w:val="center"/>
            <w:hideMark/>
          </w:tcPr>
          <w:p w14:paraId="2D1E2F1A" w14:textId="77777777" w:rsidR="004E33AD"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 of attendees/</w:t>
            </w:r>
          </w:p>
          <w:p w14:paraId="5ECF27C6" w14:textId="22658EA6"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participants</w:t>
            </w:r>
          </w:p>
        </w:tc>
        <w:tc>
          <w:tcPr>
            <w:tcW w:w="1678" w:type="dxa"/>
            <w:shd w:val="clear" w:color="000000" w:fill="E2EFDA"/>
            <w:vAlign w:val="center"/>
            <w:hideMark/>
          </w:tcPr>
          <w:p w14:paraId="4C35AD66" w14:textId="77777777"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 of materials distributed</w:t>
            </w:r>
          </w:p>
        </w:tc>
        <w:tc>
          <w:tcPr>
            <w:tcW w:w="1382" w:type="dxa"/>
            <w:shd w:val="clear" w:color="auto" w:fill="E2EFD9" w:themeFill="accent6" w:themeFillTint="33"/>
            <w:vAlign w:val="center"/>
          </w:tcPr>
          <w:p w14:paraId="49CD8498" w14:textId="77777777"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Did you collaborate with another state? If so, which one</w:t>
            </w:r>
            <w:r>
              <w:rPr>
                <w:rFonts w:ascii="Calibri" w:eastAsia="Times New Roman" w:hAnsi="Calibri" w:cs="Calibri"/>
                <w:b/>
                <w:bCs/>
                <w:color w:val="000000"/>
              </w:rPr>
              <w:t>(s)?</w:t>
            </w:r>
          </w:p>
        </w:tc>
        <w:tc>
          <w:tcPr>
            <w:tcW w:w="1620" w:type="dxa"/>
            <w:shd w:val="clear" w:color="auto" w:fill="D9E2F3" w:themeFill="accent1" w:themeFillTint="33"/>
            <w:vAlign w:val="center"/>
            <w:hideMark/>
          </w:tcPr>
          <w:p w14:paraId="6C649488" w14:textId="77777777"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Pre-test administered? (How many? To whom?)</w:t>
            </w:r>
          </w:p>
        </w:tc>
        <w:tc>
          <w:tcPr>
            <w:tcW w:w="1620" w:type="dxa"/>
            <w:shd w:val="clear" w:color="auto" w:fill="D9E2F3" w:themeFill="accent1" w:themeFillTint="33"/>
            <w:vAlign w:val="center"/>
            <w:hideMark/>
          </w:tcPr>
          <w:p w14:paraId="69A31306" w14:textId="77777777"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Post-test administered? (How many? To whom?)</w:t>
            </w:r>
          </w:p>
        </w:tc>
      </w:tr>
      <w:tr w:rsidR="004E33AD" w:rsidRPr="000A7D62" w14:paraId="42862143" w14:textId="77777777" w:rsidTr="004E33AD">
        <w:trPr>
          <w:trHeight w:val="1970"/>
        </w:trPr>
        <w:tc>
          <w:tcPr>
            <w:tcW w:w="1615" w:type="dxa"/>
            <w:shd w:val="clear" w:color="000000" w:fill="F2F2F2"/>
            <w:vAlign w:val="center"/>
            <w:hideMark/>
          </w:tcPr>
          <w:p w14:paraId="00E18B59" w14:textId="77777777" w:rsidR="004E33AD" w:rsidRPr="000A7D62" w:rsidRDefault="004E33AD" w:rsidP="004E33AD">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EXAMPLE: Four Scenario based training exercises</w:t>
            </w:r>
          </w:p>
        </w:tc>
        <w:tc>
          <w:tcPr>
            <w:tcW w:w="1260" w:type="dxa"/>
            <w:shd w:val="clear" w:color="000000" w:fill="F2F2F2"/>
            <w:vAlign w:val="center"/>
            <w:hideMark/>
          </w:tcPr>
          <w:p w14:paraId="67AB8F40" w14:textId="77777777" w:rsidR="004E33AD" w:rsidRPr="000A7D62" w:rsidRDefault="004E33AD" w:rsidP="004E33AD">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X# of training sessions held in 2016 to X total youth aged 11-15</w:t>
            </w:r>
          </w:p>
        </w:tc>
        <w:tc>
          <w:tcPr>
            <w:tcW w:w="2160" w:type="dxa"/>
            <w:shd w:val="clear" w:color="000000" w:fill="F2F2F2"/>
            <w:vAlign w:val="center"/>
            <w:hideMark/>
          </w:tcPr>
          <w:p w14:paraId="3BA373C0" w14:textId="4C5F9E2D" w:rsidR="004E33AD" w:rsidRPr="000A7D62" w:rsidRDefault="004E33AD" w:rsidP="004E33AD">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Only counted the number of actual youths who attended the session</w:t>
            </w:r>
          </w:p>
        </w:tc>
        <w:tc>
          <w:tcPr>
            <w:tcW w:w="1800" w:type="dxa"/>
            <w:shd w:val="clear" w:color="000000" w:fill="F2F2F2"/>
            <w:vAlign w:val="center"/>
            <w:hideMark/>
          </w:tcPr>
          <w:p w14:paraId="089C6877" w14:textId="77777777" w:rsidR="004E33AD" w:rsidRPr="000A7D62" w:rsidRDefault="004E33AD" w:rsidP="004E33AD">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Youth aged between 12 and 16</w:t>
            </w:r>
          </w:p>
        </w:tc>
        <w:tc>
          <w:tcPr>
            <w:tcW w:w="1350" w:type="dxa"/>
            <w:shd w:val="clear" w:color="000000" w:fill="F2F2F2"/>
            <w:vAlign w:val="center"/>
            <w:hideMark/>
          </w:tcPr>
          <w:p w14:paraId="73605D4B" w14:textId="77777777" w:rsidR="004E33AD" w:rsidRPr="000A7D62" w:rsidRDefault="004E33AD" w:rsidP="004E33AD">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X # attendees per training; total of X attendees</w:t>
            </w:r>
          </w:p>
        </w:tc>
        <w:tc>
          <w:tcPr>
            <w:tcW w:w="1678" w:type="dxa"/>
            <w:shd w:val="clear" w:color="000000" w:fill="F2F2F2"/>
            <w:vAlign w:val="center"/>
            <w:hideMark/>
          </w:tcPr>
          <w:p w14:paraId="52E7EBB3"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382" w:type="dxa"/>
            <w:shd w:val="clear" w:color="000000" w:fill="F2F2F2"/>
            <w:vAlign w:val="center"/>
          </w:tcPr>
          <w:p w14:paraId="264A09C5"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620" w:type="dxa"/>
            <w:shd w:val="clear" w:color="000000" w:fill="F2F2F2"/>
            <w:vAlign w:val="center"/>
            <w:hideMark/>
          </w:tcPr>
          <w:p w14:paraId="016598F2"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620" w:type="dxa"/>
            <w:shd w:val="clear" w:color="000000" w:fill="F2F2F2"/>
            <w:vAlign w:val="center"/>
            <w:hideMark/>
          </w:tcPr>
          <w:p w14:paraId="31A92F3E" w14:textId="77777777" w:rsidR="004E33AD" w:rsidRPr="000A7D62" w:rsidRDefault="004E33AD" w:rsidP="004E33AD">
            <w:pPr>
              <w:spacing w:after="0" w:line="240" w:lineRule="auto"/>
              <w:jc w:val="center"/>
              <w:rPr>
                <w:rFonts w:ascii="Calibri" w:eastAsia="Times New Roman" w:hAnsi="Calibri" w:cs="Calibri"/>
                <w:i/>
                <w:iCs/>
                <w:color w:val="000000"/>
              </w:rPr>
            </w:pPr>
          </w:p>
        </w:tc>
      </w:tr>
      <w:tr w:rsidR="000B2D70" w:rsidRPr="000A7D62" w14:paraId="44CB8D75" w14:textId="77777777" w:rsidTr="000B2D70">
        <w:trPr>
          <w:trHeight w:val="1970"/>
        </w:trPr>
        <w:tc>
          <w:tcPr>
            <w:tcW w:w="1615" w:type="dxa"/>
            <w:shd w:val="clear" w:color="auto" w:fill="auto"/>
            <w:vAlign w:val="center"/>
          </w:tcPr>
          <w:p w14:paraId="54ACA73D" w14:textId="39A8AC1B" w:rsidR="000B2D70" w:rsidRPr="000A7D62" w:rsidRDefault="000B2D70" w:rsidP="004E33AD">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“Bring Home the Blue, Not the Flu!” online course</w:t>
            </w:r>
          </w:p>
        </w:tc>
        <w:tc>
          <w:tcPr>
            <w:tcW w:w="1260" w:type="dxa"/>
            <w:shd w:val="clear" w:color="auto" w:fill="auto"/>
            <w:vAlign w:val="center"/>
          </w:tcPr>
          <w:p w14:paraId="7E98B429" w14:textId="2E6AD0E0" w:rsidR="000B2D70" w:rsidRPr="000A7D62" w:rsidRDefault="00A96297" w:rsidP="004E33AD">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In 2019,</w:t>
            </w:r>
            <w:r w:rsidR="000D6A54">
              <w:rPr>
                <w:rFonts w:ascii="Calibri" w:eastAsia="Times New Roman" w:hAnsi="Calibri" w:cs="Calibri"/>
                <w:i/>
                <w:iCs/>
                <w:color w:val="000000"/>
              </w:rPr>
              <w:t xml:space="preserve"> there were 1,001 users who visited the website, 303 users who took the course </w:t>
            </w:r>
            <w:r w:rsidR="000D6A54">
              <w:rPr>
                <w:rFonts w:ascii="Calibri" w:eastAsia="Times New Roman" w:hAnsi="Calibri" w:cs="Calibri"/>
                <w:i/>
                <w:iCs/>
                <w:color w:val="000000"/>
              </w:rPr>
              <w:lastRenderedPageBreak/>
              <w:t>for youth aged 7-12 years, and 698 users who took the course for youth aged 13-18.</w:t>
            </w:r>
          </w:p>
        </w:tc>
        <w:tc>
          <w:tcPr>
            <w:tcW w:w="2160" w:type="dxa"/>
            <w:shd w:val="clear" w:color="auto" w:fill="auto"/>
            <w:vAlign w:val="center"/>
          </w:tcPr>
          <w:p w14:paraId="16CBC4B1" w14:textId="06AD79A1" w:rsidR="000B2D70" w:rsidRDefault="009B07A4" w:rsidP="004E33AD">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lastRenderedPageBreak/>
              <w:t>Unique visitors</w:t>
            </w:r>
          </w:p>
          <w:p w14:paraId="43448367" w14:textId="30A6C2B2" w:rsidR="00E1468E" w:rsidRPr="000A7D62" w:rsidRDefault="00E1468E" w:rsidP="00E1468E">
            <w:pPr>
              <w:spacing w:after="0" w:line="240" w:lineRule="auto"/>
              <w:jc w:val="center"/>
              <w:rPr>
                <w:rFonts w:ascii="Calibri" w:eastAsia="Times New Roman" w:hAnsi="Calibri" w:cs="Calibri"/>
                <w:i/>
                <w:iCs/>
                <w:color w:val="000000"/>
              </w:rPr>
            </w:pPr>
          </w:p>
        </w:tc>
        <w:tc>
          <w:tcPr>
            <w:tcW w:w="1800" w:type="dxa"/>
            <w:shd w:val="clear" w:color="auto" w:fill="auto"/>
            <w:vAlign w:val="center"/>
          </w:tcPr>
          <w:p w14:paraId="3671DFA9" w14:textId="1B0C6064" w:rsidR="000B2D70" w:rsidRPr="000A7D62" w:rsidRDefault="009B07A4" w:rsidP="004E33AD">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Any</w:t>
            </w:r>
            <w:r w:rsidR="00131D68">
              <w:rPr>
                <w:rFonts w:ascii="Calibri" w:eastAsia="Times New Roman" w:hAnsi="Calibri" w:cs="Calibri"/>
                <w:i/>
                <w:iCs/>
                <w:color w:val="000000"/>
              </w:rPr>
              <w:t>one with internet access</w:t>
            </w:r>
          </w:p>
        </w:tc>
        <w:tc>
          <w:tcPr>
            <w:tcW w:w="1350" w:type="dxa"/>
            <w:shd w:val="clear" w:color="auto" w:fill="auto"/>
            <w:vAlign w:val="center"/>
          </w:tcPr>
          <w:p w14:paraId="4F8C79C3" w14:textId="641DBD75" w:rsidR="00E1468E" w:rsidRDefault="00E1468E" w:rsidP="00E1468E">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Unique visitors to the website:</w:t>
            </w:r>
            <w:r w:rsidR="00957FC3">
              <w:rPr>
                <w:rFonts w:ascii="Calibri" w:eastAsia="Times New Roman" w:hAnsi="Calibri" w:cs="Calibri"/>
                <w:i/>
                <w:iCs/>
                <w:color w:val="000000"/>
              </w:rPr>
              <w:t xml:space="preserve"> </w:t>
            </w:r>
            <w:r w:rsidR="000A3BBA">
              <w:rPr>
                <w:rFonts w:ascii="Calibri" w:eastAsia="Times New Roman" w:hAnsi="Calibri" w:cs="Calibri"/>
                <w:i/>
                <w:iCs/>
                <w:color w:val="000000"/>
              </w:rPr>
              <w:t>984</w:t>
            </w:r>
            <w:r w:rsidR="00131D68">
              <w:rPr>
                <w:rFonts w:ascii="Calibri" w:eastAsia="Times New Roman" w:hAnsi="Calibri" w:cs="Calibri"/>
                <w:i/>
                <w:iCs/>
                <w:color w:val="000000"/>
              </w:rPr>
              <w:br/>
            </w:r>
          </w:p>
          <w:p w14:paraId="11B6BA02" w14:textId="77777777" w:rsidR="00957FC3" w:rsidRDefault="00957FC3" w:rsidP="00E1468E">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Took the middle/high school course: 200</w:t>
            </w:r>
          </w:p>
          <w:p w14:paraId="5FA97E01" w14:textId="77777777" w:rsidR="00957FC3" w:rsidRDefault="00957FC3" w:rsidP="00E1468E">
            <w:pPr>
              <w:spacing w:after="0" w:line="240" w:lineRule="auto"/>
              <w:jc w:val="center"/>
              <w:rPr>
                <w:rFonts w:ascii="Calibri" w:eastAsia="Times New Roman" w:hAnsi="Calibri" w:cs="Calibri"/>
                <w:i/>
                <w:iCs/>
                <w:color w:val="000000"/>
              </w:rPr>
            </w:pPr>
          </w:p>
          <w:p w14:paraId="499E16AF" w14:textId="45D35B30" w:rsidR="000B2D70" w:rsidRPr="000A7D62" w:rsidRDefault="00E1468E" w:rsidP="00957FC3">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Took the elementary course:</w:t>
            </w:r>
            <w:r w:rsidR="00957FC3">
              <w:rPr>
                <w:rFonts w:ascii="Calibri" w:eastAsia="Times New Roman" w:hAnsi="Calibri" w:cs="Calibri"/>
                <w:i/>
                <w:iCs/>
                <w:color w:val="000000"/>
              </w:rPr>
              <w:t xml:space="preserve"> 97</w:t>
            </w:r>
          </w:p>
        </w:tc>
        <w:tc>
          <w:tcPr>
            <w:tcW w:w="1678" w:type="dxa"/>
            <w:shd w:val="clear" w:color="auto" w:fill="auto"/>
            <w:vAlign w:val="center"/>
          </w:tcPr>
          <w:p w14:paraId="50D90B91" w14:textId="1E59409D" w:rsidR="000B2D70" w:rsidRPr="000A7D62" w:rsidRDefault="00131D68" w:rsidP="004E33AD">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lastRenderedPageBreak/>
              <w:t xml:space="preserve">N/A (full access to all materials </w:t>
            </w:r>
            <w:bookmarkStart w:id="0" w:name="_GoBack"/>
            <w:bookmarkEnd w:id="0"/>
            <w:r>
              <w:rPr>
                <w:rFonts w:ascii="Calibri" w:eastAsia="Times New Roman" w:hAnsi="Calibri" w:cs="Calibri"/>
                <w:i/>
                <w:iCs/>
                <w:color w:val="000000"/>
              </w:rPr>
              <w:t>on website, including both online courses)</w:t>
            </w:r>
          </w:p>
        </w:tc>
        <w:tc>
          <w:tcPr>
            <w:tcW w:w="1382" w:type="dxa"/>
            <w:shd w:val="clear" w:color="auto" w:fill="auto"/>
            <w:vAlign w:val="center"/>
          </w:tcPr>
          <w:p w14:paraId="319DAB45" w14:textId="004238EB" w:rsidR="000B2D70" w:rsidRPr="000A7D62" w:rsidRDefault="00131D68" w:rsidP="004E33AD">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 xml:space="preserve">Users nationwide could complete; NE has unique online form from 2019 </w:t>
            </w:r>
            <w:r>
              <w:rPr>
                <w:rFonts w:ascii="Calibri" w:eastAsia="Times New Roman" w:hAnsi="Calibri" w:cs="Calibri"/>
                <w:i/>
                <w:iCs/>
                <w:color w:val="000000"/>
              </w:rPr>
              <w:lastRenderedPageBreak/>
              <w:t>collaboration</w:t>
            </w:r>
          </w:p>
        </w:tc>
        <w:tc>
          <w:tcPr>
            <w:tcW w:w="1620" w:type="dxa"/>
            <w:shd w:val="clear" w:color="auto" w:fill="auto"/>
            <w:vAlign w:val="center"/>
          </w:tcPr>
          <w:p w14:paraId="08C037A2" w14:textId="34260C2E" w:rsidR="000B2D70" w:rsidRPr="000A7D62" w:rsidRDefault="00131D68" w:rsidP="00131D68">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lastRenderedPageBreak/>
              <w:t>Yes; 122 (incl. 59 from NE)</w:t>
            </w:r>
            <w:r w:rsidR="00E1468E">
              <w:rPr>
                <w:rFonts w:ascii="Calibri" w:eastAsia="Times New Roman" w:hAnsi="Calibri" w:cs="Calibri"/>
                <w:i/>
                <w:iCs/>
                <w:color w:val="000000"/>
              </w:rPr>
              <w:t>; optional for individuals who completed online course</w:t>
            </w:r>
            <w:r>
              <w:rPr>
                <w:rFonts w:ascii="Calibri" w:eastAsia="Times New Roman" w:hAnsi="Calibri" w:cs="Calibri"/>
                <w:i/>
                <w:iCs/>
                <w:color w:val="000000"/>
              </w:rPr>
              <w:t xml:space="preserve"> </w:t>
            </w:r>
          </w:p>
        </w:tc>
        <w:tc>
          <w:tcPr>
            <w:tcW w:w="1620" w:type="dxa"/>
            <w:shd w:val="clear" w:color="auto" w:fill="auto"/>
            <w:vAlign w:val="center"/>
          </w:tcPr>
          <w:p w14:paraId="5122F2DB" w14:textId="13FA9247" w:rsidR="000B2D70" w:rsidRPr="000A7D62" w:rsidRDefault="00131D68" w:rsidP="00131D68">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Yes; 122 (incl. 59 from NE)</w:t>
            </w:r>
            <w:r w:rsidR="00E1468E">
              <w:rPr>
                <w:rFonts w:ascii="Calibri" w:eastAsia="Times New Roman" w:hAnsi="Calibri" w:cs="Calibri"/>
                <w:i/>
                <w:iCs/>
                <w:color w:val="000000"/>
              </w:rPr>
              <w:t>; optional for individuals who completed online course</w:t>
            </w:r>
            <w:r>
              <w:rPr>
                <w:rFonts w:ascii="Calibri" w:eastAsia="Times New Roman" w:hAnsi="Calibri" w:cs="Calibri"/>
                <w:i/>
                <w:iCs/>
                <w:color w:val="000000"/>
              </w:rPr>
              <w:br/>
            </w:r>
          </w:p>
        </w:tc>
      </w:tr>
      <w:tr w:rsidR="00067CAB" w:rsidRPr="000A7D62" w14:paraId="5B6CB0E5" w14:textId="77777777" w:rsidTr="004E33AD">
        <w:trPr>
          <w:trHeight w:val="2135"/>
        </w:trPr>
        <w:tc>
          <w:tcPr>
            <w:tcW w:w="1615" w:type="dxa"/>
            <w:shd w:val="clear" w:color="auto" w:fill="auto"/>
            <w:vAlign w:val="center"/>
          </w:tcPr>
          <w:p w14:paraId="298AEF70" w14:textId="09491917" w:rsidR="00067CAB" w:rsidRDefault="00067CAB" w:rsidP="00067CAB">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Sharing “Bring Home the Blue, Not the Flu” course website via social media</w:t>
            </w:r>
          </w:p>
        </w:tc>
        <w:tc>
          <w:tcPr>
            <w:tcW w:w="1260" w:type="dxa"/>
            <w:shd w:val="clear" w:color="auto" w:fill="auto"/>
            <w:vAlign w:val="center"/>
          </w:tcPr>
          <w:p w14:paraId="52106FD5" w14:textId="44373AEE" w:rsidR="00067CAB" w:rsidRDefault="009B07A4" w:rsidP="00067CAB">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N/A</w:t>
            </w:r>
          </w:p>
        </w:tc>
        <w:tc>
          <w:tcPr>
            <w:tcW w:w="2160" w:type="dxa"/>
            <w:shd w:val="clear" w:color="auto" w:fill="auto"/>
            <w:vAlign w:val="center"/>
          </w:tcPr>
          <w:p w14:paraId="5B9F178B" w14:textId="3B49A430" w:rsidR="00067CAB" w:rsidRDefault="00067CAB" w:rsidP="00067CAB">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People reached, engagements, and shares as reported by Facebook</w:t>
            </w:r>
          </w:p>
        </w:tc>
        <w:tc>
          <w:tcPr>
            <w:tcW w:w="1800" w:type="dxa"/>
            <w:shd w:val="clear" w:color="auto" w:fill="auto"/>
            <w:vAlign w:val="center"/>
          </w:tcPr>
          <w:p w14:paraId="01570F2F" w14:textId="20F23930" w:rsidR="00067CAB" w:rsidRDefault="00067CAB" w:rsidP="00067CAB">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People reached, engagements, and shares as reported by Facebook</w:t>
            </w:r>
          </w:p>
        </w:tc>
        <w:tc>
          <w:tcPr>
            <w:tcW w:w="1350" w:type="dxa"/>
            <w:shd w:val="clear" w:color="auto" w:fill="auto"/>
            <w:vAlign w:val="center"/>
          </w:tcPr>
          <w:p w14:paraId="03EE2FD5" w14:textId="11A6499B" w:rsidR="00067CAB" w:rsidRDefault="00067CAB" w:rsidP="00067CAB">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346 people reached, 19 engagements, 3 shares</w:t>
            </w:r>
          </w:p>
        </w:tc>
        <w:tc>
          <w:tcPr>
            <w:tcW w:w="1678" w:type="dxa"/>
            <w:shd w:val="clear" w:color="auto" w:fill="auto"/>
            <w:vAlign w:val="center"/>
          </w:tcPr>
          <w:p w14:paraId="63ADA2DE" w14:textId="7FF31020" w:rsidR="00067CAB" w:rsidRPr="000A7D62" w:rsidRDefault="009B07A4" w:rsidP="00067CAB">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 xml:space="preserve">Link to course website: </w:t>
            </w:r>
            <w:hyperlink r:id="rId18" w:history="1">
              <w:r w:rsidRPr="00032A06">
                <w:rPr>
                  <w:rStyle w:val="Hyperlink"/>
                  <w:rFonts w:ascii="Calibri" w:eastAsia="Times New Roman" w:hAnsi="Calibri" w:cs="Calibri"/>
                  <w:i/>
                  <w:iCs/>
                </w:rPr>
                <w:t>www.BlueNotFlu.org</w:t>
              </w:r>
            </w:hyperlink>
            <w:r>
              <w:rPr>
                <w:rFonts w:ascii="Calibri" w:eastAsia="Times New Roman" w:hAnsi="Calibri" w:cs="Calibri"/>
                <w:i/>
                <w:iCs/>
                <w:color w:val="000000"/>
              </w:rPr>
              <w:t xml:space="preserve"> </w:t>
            </w:r>
          </w:p>
        </w:tc>
        <w:tc>
          <w:tcPr>
            <w:tcW w:w="1382" w:type="dxa"/>
            <w:shd w:val="clear" w:color="auto" w:fill="auto"/>
            <w:vAlign w:val="center"/>
          </w:tcPr>
          <w:p w14:paraId="174E1598" w14:textId="3507BC9D" w:rsidR="00067CAB" w:rsidRDefault="00067CAB" w:rsidP="00067CAB">
            <w:pPr>
              <w:spacing w:after="0" w:line="240" w:lineRule="auto"/>
              <w:jc w:val="center"/>
              <w:rPr>
                <w:rFonts w:ascii="Calibri" w:eastAsia="Times New Roman" w:hAnsi="Calibri" w:cs="Calibri"/>
                <w:i/>
                <w:iCs/>
                <w:color w:val="000000"/>
              </w:rPr>
            </w:pPr>
          </w:p>
        </w:tc>
        <w:tc>
          <w:tcPr>
            <w:tcW w:w="1620" w:type="dxa"/>
            <w:shd w:val="clear" w:color="auto" w:fill="auto"/>
            <w:vAlign w:val="center"/>
          </w:tcPr>
          <w:p w14:paraId="299F34DF" w14:textId="337B4EEB" w:rsidR="00067CAB" w:rsidRPr="000A7D62" w:rsidRDefault="00131D68" w:rsidP="00067CAB">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N/A</w:t>
            </w:r>
          </w:p>
        </w:tc>
        <w:tc>
          <w:tcPr>
            <w:tcW w:w="1620" w:type="dxa"/>
            <w:shd w:val="clear" w:color="auto" w:fill="auto"/>
            <w:vAlign w:val="center"/>
          </w:tcPr>
          <w:p w14:paraId="5BBC21E2" w14:textId="646E2896" w:rsidR="00067CAB" w:rsidRPr="000A7D62" w:rsidRDefault="00131D68" w:rsidP="00067CAB">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N/A</w:t>
            </w:r>
          </w:p>
        </w:tc>
      </w:tr>
      <w:tr w:rsidR="00067CAB" w:rsidRPr="000A7D62" w14:paraId="06C3441F" w14:textId="77777777" w:rsidTr="004E33AD">
        <w:trPr>
          <w:trHeight w:val="2135"/>
        </w:trPr>
        <w:tc>
          <w:tcPr>
            <w:tcW w:w="1615" w:type="dxa"/>
            <w:shd w:val="clear" w:color="auto" w:fill="auto"/>
            <w:vAlign w:val="center"/>
          </w:tcPr>
          <w:p w14:paraId="2EB6CE1C" w14:textId="7503A576" w:rsidR="00067CAB" w:rsidRPr="000A7D62" w:rsidRDefault="00067CAB" w:rsidP="00067CAB">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Train-the-Trainer Workshop for the Blue Not Flu material</w:t>
            </w:r>
          </w:p>
        </w:tc>
        <w:tc>
          <w:tcPr>
            <w:tcW w:w="1260" w:type="dxa"/>
            <w:shd w:val="clear" w:color="auto" w:fill="auto"/>
            <w:vAlign w:val="center"/>
          </w:tcPr>
          <w:p w14:paraId="360DE456" w14:textId="150D26ED" w:rsidR="00067CAB" w:rsidRPr="000A7D62" w:rsidRDefault="00067CAB" w:rsidP="00067CAB">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1 training session held on May 29, 2020</w:t>
            </w:r>
          </w:p>
        </w:tc>
        <w:tc>
          <w:tcPr>
            <w:tcW w:w="2160" w:type="dxa"/>
            <w:shd w:val="clear" w:color="auto" w:fill="auto"/>
            <w:vAlign w:val="center"/>
          </w:tcPr>
          <w:p w14:paraId="4DFD7AC1" w14:textId="0A5B2BD4" w:rsidR="00067CAB" w:rsidRPr="000A7D62" w:rsidRDefault="00067CAB" w:rsidP="00067CAB">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We measured the number of attendees as well as the number of youth each attendee interacts with per year</w:t>
            </w:r>
          </w:p>
        </w:tc>
        <w:tc>
          <w:tcPr>
            <w:tcW w:w="1800" w:type="dxa"/>
            <w:shd w:val="clear" w:color="auto" w:fill="auto"/>
            <w:vAlign w:val="center"/>
          </w:tcPr>
          <w:p w14:paraId="3D296A82" w14:textId="77777777" w:rsidR="00067CAB" w:rsidRDefault="00067CAB" w:rsidP="00067CAB">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 xml:space="preserve">Partners in Iowa and Tennessee Extension and </w:t>
            </w:r>
          </w:p>
          <w:p w14:paraId="105B0AD8" w14:textId="002F99BC" w:rsidR="00067CAB" w:rsidRPr="000A7D62" w:rsidRDefault="00067CAB" w:rsidP="00067CAB">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4-H</w:t>
            </w:r>
          </w:p>
        </w:tc>
        <w:tc>
          <w:tcPr>
            <w:tcW w:w="1350" w:type="dxa"/>
            <w:shd w:val="clear" w:color="auto" w:fill="auto"/>
            <w:vAlign w:val="center"/>
          </w:tcPr>
          <w:p w14:paraId="0FBBB3F3" w14:textId="6F553B75" w:rsidR="00067CAB" w:rsidRPr="000A7D62" w:rsidRDefault="00067CAB" w:rsidP="00067CAB">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49 attendees</w:t>
            </w:r>
            <w:r w:rsidR="00A96297">
              <w:rPr>
                <w:rFonts w:ascii="Calibri" w:eastAsia="Times New Roman" w:hAnsi="Calibri" w:cs="Calibri"/>
                <w:i/>
                <w:iCs/>
                <w:color w:val="000000"/>
              </w:rPr>
              <w:t xml:space="preserve"> live; </w:t>
            </w:r>
            <w:r w:rsidR="004A3115">
              <w:rPr>
                <w:rFonts w:ascii="Calibri" w:eastAsia="Times New Roman" w:hAnsi="Calibri" w:cs="Calibri"/>
                <w:i/>
                <w:iCs/>
                <w:color w:val="000000"/>
              </w:rPr>
              <w:t xml:space="preserve">27 </w:t>
            </w:r>
            <w:r w:rsidR="00BB0F17">
              <w:rPr>
                <w:rFonts w:ascii="Calibri" w:eastAsia="Times New Roman" w:hAnsi="Calibri" w:cs="Calibri"/>
                <w:i/>
                <w:iCs/>
                <w:color w:val="000000"/>
              </w:rPr>
              <w:t xml:space="preserve">additional </w:t>
            </w:r>
            <w:r w:rsidR="004A3115">
              <w:rPr>
                <w:rFonts w:ascii="Calibri" w:eastAsia="Times New Roman" w:hAnsi="Calibri" w:cs="Calibri"/>
                <w:i/>
                <w:iCs/>
                <w:color w:val="000000"/>
              </w:rPr>
              <w:t>registered but could not attend live and were sent link to recording</w:t>
            </w:r>
          </w:p>
        </w:tc>
        <w:tc>
          <w:tcPr>
            <w:tcW w:w="1678" w:type="dxa"/>
            <w:shd w:val="clear" w:color="auto" w:fill="auto"/>
            <w:vAlign w:val="center"/>
          </w:tcPr>
          <w:p w14:paraId="2EF31C96" w14:textId="6C7315F1" w:rsidR="00067CAB" w:rsidRPr="000A7D62" w:rsidRDefault="00131D68" w:rsidP="00067CAB">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Digital packet- included</w:t>
            </w:r>
          </w:p>
        </w:tc>
        <w:tc>
          <w:tcPr>
            <w:tcW w:w="1382" w:type="dxa"/>
            <w:shd w:val="clear" w:color="auto" w:fill="auto"/>
            <w:vAlign w:val="center"/>
          </w:tcPr>
          <w:p w14:paraId="3F9C7FE2" w14:textId="143AFB78" w:rsidR="00067CAB" w:rsidRPr="000A7D62" w:rsidRDefault="00067CAB" w:rsidP="00067CAB">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Tennessee</w:t>
            </w:r>
          </w:p>
        </w:tc>
        <w:tc>
          <w:tcPr>
            <w:tcW w:w="1620" w:type="dxa"/>
            <w:shd w:val="clear" w:color="auto" w:fill="auto"/>
            <w:vAlign w:val="center"/>
          </w:tcPr>
          <w:p w14:paraId="71E2CF53" w14:textId="2A2597E4" w:rsidR="00067CAB" w:rsidRPr="000A7D62" w:rsidRDefault="00067CAB" w:rsidP="00067CAB">
            <w:pPr>
              <w:spacing w:after="0" w:line="240" w:lineRule="auto"/>
              <w:jc w:val="center"/>
              <w:rPr>
                <w:rFonts w:ascii="Calibri" w:eastAsia="Times New Roman" w:hAnsi="Calibri" w:cs="Calibri"/>
                <w:i/>
                <w:iCs/>
                <w:color w:val="000000"/>
              </w:rPr>
            </w:pPr>
          </w:p>
        </w:tc>
        <w:tc>
          <w:tcPr>
            <w:tcW w:w="1620" w:type="dxa"/>
            <w:shd w:val="clear" w:color="auto" w:fill="auto"/>
            <w:vAlign w:val="center"/>
          </w:tcPr>
          <w:p w14:paraId="25389545" w14:textId="23E3FE7D" w:rsidR="00067CAB" w:rsidRPr="000A7D62" w:rsidRDefault="00C31805" w:rsidP="00C31805">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Not a post-test, but a survey about the materials and the training session was completed by 20 live attendees</w:t>
            </w:r>
          </w:p>
        </w:tc>
      </w:tr>
      <w:tr w:rsidR="00067CAB" w:rsidRPr="000A7D62" w14:paraId="565721DD" w14:textId="77777777" w:rsidTr="004E33AD">
        <w:trPr>
          <w:trHeight w:val="2135"/>
        </w:trPr>
        <w:tc>
          <w:tcPr>
            <w:tcW w:w="1615" w:type="dxa"/>
            <w:shd w:val="clear" w:color="auto" w:fill="auto"/>
            <w:vAlign w:val="center"/>
          </w:tcPr>
          <w:p w14:paraId="1F0182BB" w14:textId="61FF2152" w:rsidR="00067CAB" w:rsidRDefault="00067CAB" w:rsidP="00067CAB">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lastRenderedPageBreak/>
              <w:t xml:space="preserve">Virtual Animal </w:t>
            </w:r>
          </w:p>
          <w:p w14:paraId="0C191AC1" w14:textId="08722BA8" w:rsidR="00067CAB" w:rsidRPr="000A7D62" w:rsidRDefault="00067CAB" w:rsidP="00067CAB">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Cy-</w:t>
            </w:r>
            <w:proofErr w:type="spellStart"/>
            <w:r>
              <w:rPr>
                <w:rFonts w:ascii="Calibri" w:eastAsia="Times New Roman" w:hAnsi="Calibri" w:cs="Calibri"/>
                <w:i/>
                <w:iCs/>
                <w:color w:val="000000"/>
              </w:rPr>
              <w:t>ience</w:t>
            </w:r>
            <w:proofErr w:type="spellEnd"/>
            <w:r>
              <w:rPr>
                <w:rFonts w:ascii="Calibri" w:eastAsia="Times New Roman" w:hAnsi="Calibri" w:cs="Calibri"/>
                <w:i/>
                <w:iCs/>
                <w:color w:val="000000"/>
              </w:rPr>
              <w:t xml:space="preserve"> Academy</w:t>
            </w:r>
          </w:p>
        </w:tc>
        <w:tc>
          <w:tcPr>
            <w:tcW w:w="1260" w:type="dxa"/>
            <w:shd w:val="clear" w:color="auto" w:fill="auto"/>
            <w:vAlign w:val="center"/>
          </w:tcPr>
          <w:p w14:paraId="3A240826" w14:textId="21EC0237" w:rsidR="00067CAB" w:rsidRPr="000A7D62" w:rsidRDefault="00067CAB" w:rsidP="00067CAB">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1 training session held on July 1, 2020</w:t>
            </w:r>
          </w:p>
        </w:tc>
        <w:tc>
          <w:tcPr>
            <w:tcW w:w="2160" w:type="dxa"/>
            <w:shd w:val="clear" w:color="auto" w:fill="auto"/>
            <w:vAlign w:val="center"/>
          </w:tcPr>
          <w:p w14:paraId="13596FD3" w14:textId="3ADC0D51" w:rsidR="00067CAB" w:rsidRPr="000A7D62" w:rsidRDefault="00067CAB" w:rsidP="00067CAB">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 xml:space="preserve">We measured only the number of youth and adults that attended the session. </w:t>
            </w:r>
          </w:p>
        </w:tc>
        <w:tc>
          <w:tcPr>
            <w:tcW w:w="1800" w:type="dxa"/>
            <w:shd w:val="clear" w:color="auto" w:fill="auto"/>
            <w:vAlign w:val="center"/>
          </w:tcPr>
          <w:p w14:paraId="6923B935" w14:textId="010D39FA" w:rsidR="00067CAB" w:rsidRPr="000A7D62" w:rsidRDefault="00067CAB" w:rsidP="00067CAB">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4-H youth from five different states</w:t>
            </w:r>
          </w:p>
        </w:tc>
        <w:tc>
          <w:tcPr>
            <w:tcW w:w="1350" w:type="dxa"/>
            <w:shd w:val="clear" w:color="auto" w:fill="auto"/>
            <w:vAlign w:val="center"/>
          </w:tcPr>
          <w:p w14:paraId="1A851201" w14:textId="202610EC" w:rsidR="00067CAB" w:rsidRPr="000A7D62" w:rsidRDefault="00067CAB" w:rsidP="00067CAB">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8 attendees</w:t>
            </w:r>
          </w:p>
        </w:tc>
        <w:tc>
          <w:tcPr>
            <w:tcW w:w="1678" w:type="dxa"/>
            <w:shd w:val="clear" w:color="auto" w:fill="auto"/>
            <w:vAlign w:val="center"/>
          </w:tcPr>
          <w:p w14:paraId="7E106B7A" w14:textId="55270FE4" w:rsidR="00067CAB" w:rsidRPr="000A7D62" w:rsidRDefault="00C31805" w:rsidP="00067CAB">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 xml:space="preserve">Link to course website: </w:t>
            </w:r>
            <w:hyperlink r:id="rId19" w:history="1">
              <w:r w:rsidRPr="00032A06">
                <w:rPr>
                  <w:rStyle w:val="Hyperlink"/>
                  <w:rFonts w:ascii="Calibri" w:eastAsia="Times New Roman" w:hAnsi="Calibri" w:cs="Calibri"/>
                  <w:i/>
                  <w:iCs/>
                </w:rPr>
                <w:t>www.BlueNotFlu.org</w:t>
              </w:r>
            </w:hyperlink>
            <w:r>
              <w:rPr>
                <w:rFonts w:ascii="Calibri" w:eastAsia="Times New Roman" w:hAnsi="Calibri" w:cs="Calibri"/>
                <w:i/>
                <w:iCs/>
                <w:color w:val="000000"/>
              </w:rPr>
              <w:t xml:space="preserve"> </w:t>
            </w:r>
          </w:p>
        </w:tc>
        <w:tc>
          <w:tcPr>
            <w:tcW w:w="1382" w:type="dxa"/>
            <w:shd w:val="clear" w:color="auto" w:fill="auto"/>
            <w:vAlign w:val="center"/>
          </w:tcPr>
          <w:p w14:paraId="56F83396" w14:textId="531996B6" w:rsidR="00067CAB" w:rsidRPr="000A7D62" w:rsidRDefault="00067CAB" w:rsidP="00067CAB">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 xml:space="preserve">Georgia, Mississippi, North Dakota, Tennessee </w:t>
            </w:r>
          </w:p>
        </w:tc>
        <w:tc>
          <w:tcPr>
            <w:tcW w:w="1620" w:type="dxa"/>
            <w:shd w:val="clear" w:color="auto" w:fill="auto"/>
            <w:vAlign w:val="center"/>
          </w:tcPr>
          <w:p w14:paraId="0ADFDC89" w14:textId="77777777" w:rsidR="00067CAB" w:rsidRPr="000A7D62" w:rsidRDefault="00067CAB" w:rsidP="00067CAB">
            <w:pPr>
              <w:spacing w:after="0" w:line="240" w:lineRule="auto"/>
              <w:jc w:val="center"/>
              <w:rPr>
                <w:rFonts w:ascii="Calibri" w:eastAsia="Times New Roman" w:hAnsi="Calibri" w:cs="Calibri"/>
                <w:i/>
                <w:iCs/>
                <w:color w:val="000000"/>
              </w:rPr>
            </w:pPr>
          </w:p>
        </w:tc>
        <w:tc>
          <w:tcPr>
            <w:tcW w:w="1620" w:type="dxa"/>
            <w:shd w:val="clear" w:color="auto" w:fill="auto"/>
            <w:vAlign w:val="center"/>
          </w:tcPr>
          <w:p w14:paraId="491C1B7B" w14:textId="77777777" w:rsidR="00067CAB" w:rsidRPr="000A7D62" w:rsidRDefault="00067CAB" w:rsidP="00067CAB">
            <w:pPr>
              <w:spacing w:after="0" w:line="240" w:lineRule="auto"/>
              <w:jc w:val="center"/>
              <w:rPr>
                <w:rFonts w:ascii="Calibri" w:eastAsia="Times New Roman" w:hAnsi="Calibri" w:cs="Calibri"/>
                <w:i/>
                <w:iCs/>
                <w:color w:val="000000"/>
              </w:rPr>
            </w:pPr>
          </w:p>
        </w:tc>
      </w:tr>
    </w:tbl>
    <w:p w14:paraId="70C1018D" w14:textId="77777777" w:rsidR="004E33AD" w:rsidRPr="00DA2767" w:rsidRDefault="004E33AD" w:rsidP="004E33AD">
      <w:pPr>
        <w:rPr>
          <w:rFonts w:ascii="Calibri" w:hAnsi="Calibri" w:cs="Arial"/>
        </w:rPr>
      </w:pPr>
    </w:p>
    <w:p w14:paraId="37657F40" w14:textId="77777777" w:rsidR="004E33AD" w:rsidRPr="00C71573" w:rsidRDefault="004E33AD" w:rsidP="004E33AD">
      <w:pPr>
        <w:pStyle w:val="ListParagraph"/>
        <w:rPr>
          <w:rFonts w:ascii="Calibri" w:hAnsi="Calibri" w:cs="Arial"/>
          <w:sz w:val="22"/>
          <w:szCs w:val="22"/>
        </w:rPr>
      </w:pPr>
    </w:p>
    <w:p w14:paraId="4BCF8BFF" w14:textId="77777777" w:rsidR="004E33AD" w:rsidRPr="00FE40BB" w:rsidRDefault="004E33AD" w:rsidP="004E33AD">
      <w:pPr>
        <w:spacing w:after="0" w:line="240" w:lineRule="auto"/>
      </w:pPr>
    </w:p>
    <w:p w14:paraId="41286547" w14:textId="77777777" w:rsidR="002F4B9A" w:rsidRDefault="002F4B9A"/>
    <w:sectPr w:rsidR="002F4B9A" w:rsidSect="004C4788">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4C1AFA" w14:textId="77777777" w:rsidR="00A00077" w:rsidRDefault="00A00077" w:rsidP="004E33AD">
      <w:pPr>
        <w:spacing w:after="0" w:line="240" w:lineRule="auto"/>
      </w:pPr>
      <w:r>
        <w:separator/>
      </w:r>
    </w:p>
  </w:endnote>
  <w:endnote w:type="continuationSeparator" w:id="0">
    <w:p w14:paraId="622F3964" w14:textId="77777777" w:rsidR="00A00077" w:rsidRDefault="00A00077" w:rsidP="004E33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7531233"/>
      <w:docPartObj>
        <w:docPartGallery w:val="Page Numbers (Bottom of Page)"/>
        <w:docPartUnique/>
      </w:docPartObj>
    </w:sdtPr>
    <w:sdtEndPr>
      <w:rPr>
        <w:noProof/>
      </w:rPr>
    </w:sdtEndPr>
    <w:sdtContent>
      <w:p w14:paraId="387F5A1D" w14:textId="6713E47A" w:rsidR="004C4788" w:rsidRDefault="004C4788">
        <w:pPr>
          <w:pStyle w:val="Footer"/>
          <w:jc w:val="right"/>
        </w:pPr>
        <w:r>
          <w:fldChar w:fldCharType="begin"/>
        </w:r>
        <w:r>
          <w:instrText xml:space="preserve"> PAGE   \* MERGEFORMAT </w:instrText>
        </w:r>
        <w:r>
          <w:fldChar w:fldCharType="separate"/>
        </w:r>
        <w:r w:rsidR="000A3BBA">
          <w:rPr>
            <w:noProof/>
          </w:rPr>
          <w:t>9</w:t>
        </w:r>
        <w:r>
          <w:rPr>
            <w:noProof/>
          </w:rPr>
          <w:fldChar w:fldCharType="end"/>
        </w:r>
      </w:p>
    </w:sdtContent>
  </w:sdt>
  <w:p w14:paraId="08B0ED38" w14:textId="77777777" w:rsidR="004C4788" w:rsidRDefault="004C47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23E7A5" w14:textId="77777777" w:rsidR="00A00077" w:rsidRDefault="00A00077" w:rsidP="004E33AD">
      <w:pPr>
        <w:spacing w:after="0" w:line="240" w:lineRule="auto"/>
      </w:pPr>
      <w:r>
        <w:separator/>
      </w:r>
    </w:p>
  </w:footnote>
  <w:footnote w:type="continuationSeparator" w:id="0">
    <w:p w14:paraId="3D0A9194" w14:textId="77777777" w:rsidR="00A00077" w:rsidRDefault="00A00077" w:rsidP="004E33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B0423A" w14:textId="710ED374" w:rsidR="004C4788" w:rsidRPr="00E824B5" w:rsidRDefault="004C4788" w:rsidP="004C4788">
    <w:pPr>
      <w:pStyle w:val="Header"/>
      <w:rPr>
        <w:b/>
      </w:rPr>
    </w:pPr>
    <w:r>
      <w:rPr>
        <w:b/>
      </w:rPr>
      <w:t xml:space="preserve">2020 </w:t>
    </w:r>
    <w:r w:rsidRPr="00E824B5">
      <w:rPr>
        <w:b/>
      </w:rPr>
      <w:t xml:space="preserve">Influenza and </w:t>
    </w:r>
    <w:proofErr w:type="spellStart"/>
    <w:r w:rsidRPr="00E824B5">
      <w:rPr>
        <w:b/>
      </w:rPr>
      <w:t>Zoonoses</w:t>
    </w:r>
    <w:proofErr w:type="spellEnd"/>
    <w:r w:rsidRPr="00E824B5">
      <w:rPr>
        <w:b/>
      </w:rPr>
      <w:t xml:space="preserve"> Education among Youth in Agriculture</w:t>
    </w:r>
    <w:r>
      <w:rPr>
        <w:b/>
      </w:rPr>
      <w:t xml:space="preserve"> Program</w:t>
    </w:r>
  </w:p>
  <w:p w14:paraId="73E97A7E" w14:textId="77777777" w:rsidR="004C4788" w:rsidRPr="00E824B5" w:rsidRDefault="004C4788" w:rsidP="004C4788">
    <w:pPr>
      <w:pStyle w:val="Header"/>
      <w:rPr>
        <w:b/>
      </w:rPr>
    </w:pPr>
    <w:r w:rsidRPr="00E824B5">
      <w:rPr>
        <w:b/>
      </w:rPr>
      <w:t>Interim Progress Report</w:t>
    </w:r>
  </w:p>
  <w:p w14:paraId="0BCC36AF" w14:textId="08FA9DC4" w:rsidR="004C4788" w:rsidRDefault="004C4788" w:rsidP="009527AA">
    <w:pPr>
      <w:pStyle w:val="Header"/>
      <w:tabs>
        <w:tab w:val="left" w:pos="1620"/>
      </w:tabs>
      <w:rPr>
        <w:b/>
      </w:rPr>
    </w:pPr>
    <w:r>
      <w:rPr>
        <w:b/>
      </w:rPr>
      <w:t>Site:</w:t>
    </w:r>
    <w:r>
      <w:rPr>
        <w:b/>
      </w:rPr>
      <w:tab/>
    </w:r>
    <w:r w:rsidRPr="009527AA">
      <w:t>Iowa</w:t>
    </w:r>
  </w:p>
  <w:p w14:paraId="5C4A33CF" w14:textId="5F9567AE" w:rsidR="004C4788" w:rsidRPr="00E824B5" w:rsidRDefault="004C4788" w:rsidP="009527AA">
    <w:pPr>
      <w:pStyle w:val="Header"/>
      <w:tabs>
        <w:tab w:val="left" w:pos="1620"/>
      </w:tabs>
      <w:rPr>
        <w:b/>
      </w:rPr>
    </w:pPr>
    <w:r>
      <w:rPr>
        <w:b/>
      </w:rPr>
      <w:t>Completed by:</w:t>
    </w:r>
    <w:r>
      <w:rPr>
        <w:b/>
      </w:rPr>
      <w:tab/>
    </w:r>
    <w:r w:rsidRPr="009527AA">
      <w:t xml:space="preserve">Molly Lee, Center for Food Security and Public Health (CFSPH), </w:t>
    </w:r>
    <w:r>
      <w:t xml:space="preserve">Iowa State University </w:t>
    </w:r>
  </w:p>
  <w:p w14:paraId="15E96E17" w14:textId="483FC9B4" w:rsidR="004C4788" w:rsidRPr="009527AA" w:rsidRDefault="004C4788" w:rsidP="009527AA">
    <w:pPr>
      <w:pStyle w:val="Header"/>
      <w:tabs>
        <w:tab w:val="left" w:pos="1620"/>
      </w:tabs>
    </w:pPr>
    <w:r>
      <w:rPr>
        <w:b/>
      </w:rPr>
      <w:t>Date:</w:t>
    </w:r>
    <w:r>
      <w:rPr>
        <w:b/>
      </w:rPr>
      <w:tab/>
    </w:r>
    <w:r w:rsidR="00C31805">
      <w:t>23</w:t>
    </w:r>
    <w:r w:rsidRPr="009527AA">
      <w:t xml:space="preserve"> July 2020</w:t>
    </w:r>
  </w:p>
  <w:p w14:paraId="37312FD7" w14:textId="77777777" w:rsidR="004C4788" w:rsidRDefault="004C47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B038D"/>
    <w:multiLevelType w:val="hybridMultilevel"/>
    <w:tmpl w:val="7F3810D6"/>
    <w:lvl w:ilvl="0" w:tplc="4E8E336E">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DD96655"/>
    <w:multiLevelType w:val="hybridMultilevel"/>
    <w:tmpl w:val="5D305BAA"/>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 w15:restartNumberingAfterBreak="0">
    <w:nsid w:val="105D6793"/>
    <w:multiLevelType w:val="hybridMultilevel"/>
    <w:tmpl w:val="BA8E76DC"/>
    <w:lvl w:ilvl="0" w:tplc="04090001">
      <w:start w:val="1"/>
      <w:numFmt w:val="bullet"/>
      <w:lvlText w:val=""/>
      <w:lvlJc w:val="left"/>
      <w:pPr>
        <w:ind w:left="720" w:hanging="360"/>
      </w:pPr>
      <w:rPr>
        <w:rFonts w:ascii="Symbol" w:hAnsi="Symbol" w:hint="default"/>
        <w:b w:val="0"/>
      </w:rPr>
    </w:lvl>
    <w:lvl w:ilvl="1" w:tplc="04090003">
      <w:start w:val="1"/>
      <w:numFmt w:val="bullet"/>
      <w:lvlText w:val="o"/>
      <w:lvlJc w:val="left"/>
      <w:pPr>
        <w:ind w:left="1440" w:hanging="360"/>
      </w:pPr>
      <w:rPr>
        <w:rFonts w:ascii="Courier New" w:hAnsi="Courier New" w:cs="Courier New" w:hint="default"/>
        <w:b w:val="0"/>
      </w:rPr>
    </w:lvl>
    <w:lvl w:ilvl="2" w:tplc="04090005">
      <w:start w:val="1"/>
      <w:numFmt w:val="bullet"/>
      <w:lvlText w:val=""/>
      <w:lvlJc w:val="left"/>
      <w:pPr>
        <w:ind w:left="2160" w:hanging="180"/>
      </w:pPr>
      <w:rPr>
        <w:rFonts w:ascii="Wingdings" w:hAnsi="Wingdings" w:hint="default"/>
        <w:b w:val="0"/>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71D36C0"/>
    <w:multiLevelType w:val="hybridMultilevel"/>
    <w:tmpl w:val="C1904E9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2282C11"/>
    <w:multiLevelType w:val="hybridMultilevel"/>
    <w:tmpl w:val="A34ABB9C"/>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9D81373"/>
    <w:multiLevelType w:val="hybridMultilevel"/>
    <w:tmpl w:val="B6EAAA3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4"/>
  </w:num>
  <w:num w:numId="3">
    <w:abstractNumId w:val="2"/>
  </w:num>
  <w:num w:numId="4">
    <w:abstractNumId w:val="0"/>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33AD"/>
    <w:rsid w:val="00013BE0"/>
    <w:rsid w:val="00025322"/>
    <w:rsid w:val="0004712C"/>
    <w:rsid w:val="00056496"/>
    <w:rsid w:val="0006521B"/>
    <w:rsid w:val="00067CAB"/>
    <w:rsid w:val="00086F68"/>
    <w:rsid w:val="000A3BBA"/>
    <w:rsid w:val="000B2D70"/>
    <w:rsid w:val="000D6A54"/>
    <w:rsid w:val="000E0C1F"/>
    <w:rsid w:val="00104A77"/>
    <w:rsid w:val="00131D68"/>
    <w:rsid w:val="00154736"/>
    <w:rsid w:val="0017024A"/>
    <w:rsid w:val="00197A11"/>
    <w:rsid w:val="00207A48"/>
    <w:rsid w:val="00212B65"/>
    <w:rsid w:val="002A0603"/>
    <w:rsid w:val="002D7850"/>
    <w:rsid w:val="002F4B9A"/>
    <w:rsid w:val="00324652"/>
    <w:rsid w:val="00332485"/>
    <w:rsid w:val="00343735"/>
    <w:rsid w:val="003604E4"/>
    <w:rsid w:val="0036330A"/>
    <w:rsid w:val="003E09D2"/>
    <w:rsid w:val="003E57F8"/>
    <w:rsid w:val="00401329"/>
    <w:rsid w:val="004029A1"/>
    <w:rsid w:val="00421E7A"/>
    <w:rsid w:val="004268E0"/>
    <w:rsid w:val="004A3115"/>
    <w:rsid w:val="004C4788"/>
    <w:rsid w:val="004D2ADE"/>
    <w:rsid w:val="004E0A0E"/>
    <w:rsid w:val="004E33AD"/>
    <w:rsid w:val="0050086F"/>
    <w:rsid w:val="005674E2"/>
    <w:rsid w:val="005B39B5"/>
    <w:rsid w:val="005E0812"/>
    <w:rsid w:val="00691583"/>
    <w:rsid w:val="006A1121"/>
    <w:rsid w:val="006D6B63"/>
    <w:rsid w:val="006F0495"/>
    <w:rsid w:val="006F29B6"/>
    <w:rsid w:val="00703348"/>
    <w:rsid w:val="0072597D"/>
    <w:rsid w:val="007C01E0"/>
    <w:rsid w:val="007C1512"/>
    <w:rsid w:val="00820E18"/>
    <w:rsid w:val="008F0943"/>
    <w:rsid w:val="00927710"/>
    <w:rsid w:val="009527AA"/>
    <w:rsid w:val="0095361E"/>
    <w:rsid w:val="00957FC3"/>
    <w:rsid w:val="009B07A4"/>
    <w:rsid w:val="009B13B8"/>
    <w:rsid w:val="009C2DF6"/>
    <w:rsid w:val="00A00077"/>
    <w:rsid w:val="00A233CD"/>
    <w:rsid w:val="00A6704D"/>
    <w:rsid w:val="00A80FFF"/>
    <w:rsid w:val="00A96297"/>
    <w:rsid w:val="00AA3B67"/>
    <w:rsid w:val="00AB2D87"/>
    <w:rsid w:val="00AD6239"/>
    <w:rsid w:val="00B104DF"/>
    <w:rsid w:val="00B538C9"/>
    <w:rsid w:val="00B743B1"/>
    <w:rsid w:val="00B97BC6"/>
    <w:rsid w:val="00BB0F17"/>
    <w:rsid w:val="00BB2FB6"/>
    <w:rsid w:val="00C11BB0"/>
    <w:rsid w:val="00C31805"/>
    <w:rsid w:val="00C46C81"/>
    <w:rsid w:val="00C47556"/>
    <w:rsid w:val="00C73B04"/>
    <w:rsid w:val="00CA214B"/>
    <w:rsid w:val="00CB4124"/>
    <w:rsid w:val="00CC1A84"/>
    <w:rsid w:val="00CE5C08"/>
    <w:rsid w:val="00D71197"/>
    <w:rsid w:val="00D75E70"/>
    <w:rsid w:val="00DD37AF"/>
    <w:rsid w:val="00E1468E"/>
    <w:rsid w:val="00E1657A"/>
    <w:rsid w:val="00E36611"/>
    <w:rsid w:val="00E3671A"/>
    <w:rsid w:val="00E65651"/>
    <w:rsid w:val="00F378F5"/>
    <w:rsid w:val="00F718F5"/>
    <w:rsid w:val="00FC75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41DD02"/>
  <w15:chartTrackingRefBased/>
  <w15:docId w15:val="{79D3A6E2-626B-4E05-9712-94148E34D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46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4E33AD"/>
    <w:pPr>
      <w:spacing w:after="0" w:line="240" w:lineRule="auto"/>
      <w:ind w:left="720"/>
    </w:pPr>
    <w:rPr>
      <w:rFonts w:ascii="Times New Roman" w:eastAsia="Calibri" w:hAnsi="Times New Roman" w:cs="Times New Roman"/>
      <w:sz w:val="24"/>
      <w:szCs w:val="24"/>
    </w:rPr>
  </w:style>
  <w:style w:type="character" w:styleId="Hyperlink">
    <w:name w:val="Hyperlink"/>
    <w:basedOn w:val="DefaultParagraphFont"/>
    <w:uiPriority w:val="99"/>
    <w:unhideWhenUsed/>
    <w:rsid w:val="004E33AD"/>
    <w:rPr>
      <w:color w:val="0563C1" w:themeColor="hyperlink"/>
      <w:u w:val="single"/>
    </w:rPr>
  </w:style>
  <w:style w:type="paragraph" w:styleId="NoSpacing">
    <w:name w:val="No Spacing"/>
    <w:uiPriority w:val="1"/>
    <w:qFormat/>
    <w:rsid w:val="004E33AD"/>
    <w:pPr>
      <w:spacing w:after="0" w:line="240" w:lineRule="auto"/>
    </w:pPr>
  </w:style>
  <w:style w:type="paragraph" w:styleId="Header">
    <w:name w:val="header"/>
    <w:basedOn w:val="Normal"/>
    <w:link w:val="HeaderChar"/>
    <w:uiPriority w:val="99"/>
    <w:unhideWhenUsed/>
    <w:rsid w:val="004E33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33AD"/>
  </w:style>
  <w:style w:type="paragraph" w:styleId="Footer">
    <w:name w:val="footer"/>
    <w:basedOn w:val="Normal"/>
    <w:link w:val="FooterChar"/>
    <w:uiPriority w:val="99"/>
    <w:unhideWhenUsed/>
    <w:rsid w:val="004E33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33AD"/>
  </w:style>
  <w:style w:type="table" w:styleId="TableGrid">
    <w:name w:val="Table Grid"/>
    <w:basedOn w:val="TableNormal"/>
    <w:uiPriority w:val="39"/>
    <w:rsid w:val="004E33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F29B6"/>
    <w:pPr>
      <w:spacing w:before="100" w:beforeAutospacing="1" w:after="100" w:afterAutospacing="1" w:line="240" w:lineRule="auto"/>
    </w:pPr>
    <w:rPr>
      <w:rFonts w:ascii="Times New Roman" w:eastAsiaTheme="minorEastAsia" w:hAnsi="Times New Roman" w:cs="Times New Roman"/>
      <w:sz w:val="24"/>
      <w:szCs w:val="24"/>
    </w:rPr>
  </w:style>
  <w:style w:type="paragraph" w:styleId="BalloonText">
    <w:name w:val="Balloon Text"/>
    <w:basedOn w:val="Normal"/>
    <w:link w:val="BalloonTextChar"/>
    <w:uiPriority w:val="99"/>
    <w:semiHidden/>
    <w:unhideWhenUsed/>
    <w:rsid w:val="00691583"/>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691583"/>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691583"/>
    <w:rPr>
      <w:sz w:val="16"/>
      <w:szCs w:val="16"/>
    </w:rPr>
  </w:style>
  <w:style w:type="paragraph" w:styleId="CommentText">
    <w:name w:val="annotation text"/>
    <w:basedOn w:val="Normal"/>
    <w:link w:val="CommentTextChar"/>
    <w:uiPriority w:val="99"/>
    <w:semiHidden/>
    <w:unhideWhenUsed/>
    <w:rsid w:val="00691583"/>
    <w:pPr>
      <w:spacing w:line="240" w:lineRule="auto"/>
    </w:pPr>
    <w:rPr>
      <w:sz w:val="20"/>
      <w:szCs w:val="20"/>
    </w:rPr>
  </w:style>
  <w:style w:type="character" w:customStyle="1" w:styleId="CommentTextChar">
    <w:name w:val="Comment Text Char"/>
    <w:basedOn w:val="DefaultParagraphFont"/>
    <w:link w:val="CommentText"/>
    <w:uiPriority w:val="99"/>
    <w:semiHidden/>
    <w:rsid w:val="00691583"/>
    <w:rPr>
      <w:sz w:val="20"/>
      <w:szCs w:val="20"/>
    </w:rPr>
  </w:style>
  <w:style w:type="paragraph" w:styleId="CommentSubject">
    <w:name w:val="annotation subject"/>
    <w:basedOn w:val="CommentText"/>
    <w:next w:val="CommentText"/>
    <w:link w:val="CommentSubjectChar"/>
    <w:uiPriority w:val="99"/>
    <w:semiHidden/>
    <w:unhideWhenUsed/>
    <w:rsid w:val="00691583"/>
    <w:rPr>
      <w:b/>
      <w:bCs/>
    </w:rPr>
  </w:style>
  <w:style w:type="character" w:customStyle="1" w:styleId="CommentSubjectChar">
    <w:name w:val="Comment Subject Char"/>
    <w:basedOn w:val="CommentTextChar"/>
    <w:link w:val="CommentSubject"/>
    <w:uiPriority w:val="99"/>
    <w:semiHidden/>
    <w:rsid w:val="0069158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BlueNotFlu.org" TargetMode="External"/><Relationship Id="rId18" Type="http://schemas.openxmlformats.org/officeDocument/2006/relationships/hyperlink" Target="http://www.BlueNotFlu.org"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www.BlueNotFlu.org"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BlueNotFlu.org" TargetMode="External"/><Relationship Id="rId5" Type="http://schemas.openxmlformats.org/officeDocument/2006/relationships/styles" Target="styles.xml"/><Relationship Id="rId15" Type="http://schemas.openxmlformats.org/officeDocument/2006/relationships/hyperlink" Target="mailto:mschroeder@cste.org" TargetMode="External"/><Relationship Id="rId10" Type="http://schemas.openxmlformats.org/officeDocument/2006/relationships/hyperlink" Target="mailto:mhuynh@cste.org" TargetMode="External"/><Relationship Id="rId19" Type="http://schemas.openxmlformats.org/officeDocument/2006/relationships/hyperlink" Target="http://www.BlueNotFlu.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3.basecamp.com/3164497/buckets/2026830/vaults/3066794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C64FBE9FDBB4B48934CBBD8E052A5D9" ma:contentTypeVersion="13" ma:contentTypeDescription="Create a new document." ma:contentTypeScope="" ma:versionID="9c260af5923a0be71cac75ced6240a8b">
  <xsd:schema xmlns:xsd="http://www.w3.org/2001/XMLSchema" xmlns:xs="http://www.w3.org/2001/XMLSchema" xmlns:p="http://schemas.microsoft.com/office/2006/metadata/properties" xmlns:ns3="18014d4c-b280-4422-804c-556530a6dfc5" xmlns:ns4="3b2c5a4f-9aa7-41d9-8ff8-e0fdb67b4718" targetNamespace="http://schemas.microsoft.com/office/2006/metadata/properties" ma:root="true" ma:fieldsID="bde0751e3e38cf3443ea8a204928248c" ns3:_="" ns4:_="">
    <xsd:import namespace="18014d4c-b280-4422-804c-556530a6dfc5"/>
    <xsd:import namespace="3b2c5a4f-9aa7-41d9-8ff8-e0fdb67b4718"/>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4:SharedWithUsers" minOccurs="0"/>
                <xsd:element ref="ns4:SharedWithDetails" minOccurs="0"/>
                <xsd:element ref="ns4:SharingHintHash" minOccurs="0"/>
                <xsd:element ref="ns3:MediaServiceOCR" minOccurs="0"/>
                <xsd:element ref="ns3:MediaServiceEventHashCode" minOccurs="0"/>
                <xsd:element ref="ns3:MediaServiceGenerationTime"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014d4c-b280-4422-804c-556530a6df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b2c5a4f-9aa7-41d9-8ff8-e0fdb67b471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B54320E-8730-4EC6-A18A-C98A5F3213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0E1A0F2-88E2-4E1D-A60F-A86EA4EFCD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014d4c-b280-4422-804c-556530a6dfc5"/>
    <ds:schemaRef ds:uri="3b2c5a4f-9aa7-41d9-8ff8-e0fdb67b47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3946745-548B-48F8-9336-3A8F2AC9CE9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410</TotalTime>
  <Pages>9</Pages>
  <Words>2823</Words>
  <Characters>16097</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Mimi Huynh</dc:creator>
  <cp:keywords/>
  <dc:description/>
  <cp:lastModifiedBy>Lee, Molly J [CFSPH]</cp:lastModifiedBy>
  <cp:revision>11</cp:revision>
  <dcterms:created xsi:type="dcterms:W3CDTF">2020-07-17T21:42:00Z</dcterms:created>
  <dcterms:modified xsi:type="dcterms:W3CDTF">2020-07-24T20:24:00Z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0x0101000C64FBE9FDBB4B48934CBBD8E052A5D9</vt:lpwstr>
  </property>
</Properties>
</file>