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604A3" w14:textId="62DA333B" w:rsidR="004E33AD" w:rsidRPr="001F0AF1" w:rsidRDefault="004E33AD" w:rsidP="004E33AD">
      <w:pPr>
        <w:spacing w:after="0" w:line="240" w:lineRule="auto"/>
        <w:jc w:val="center"/>
        <w:rPr>
          <w:rFonts w:cstheme="minorHAnsi"/>
          <w:b/>
        </w:rPr>
      </w:pPr>
      <w:r w:rsidRPr="001F0AF1">
        <w:rPr>
          <w:rFonts w:cstheme="minorHAnsi"/>
          <w:b/>
        </w:rPr>
        <w:t xml:space="preserve">Please return completed Interim Progress Report to </w:t>
      </w:r>
      <w:hyperlink r:id="rId11" w:history="1">
        <w:r w:rsidR="00613BA2" w:rsidRPr="001F0AF1">
          <w:rPr>
            <w:rStyle w:val="Hyperlink"/>
            <w:rFonts w:cstheme="minorHAnsi"/>
            <w:b/>
          </w:rPr>
          <w:t>mpuckett@cste.org</w:t>
        </w:r>
      </w:hyperlink>
      <w:r w:rsidRPr="001F0AF1">
        <w:rPr>
          <w:rFonts w:cstheme="minorHAnsi"/>
          <w:b/>
        </w:rPr>
        <w:t xml:space="preserve"> by </w:t>
      </w:r>
      <w:r w:rsidR="00613BA2" w:rsidRPr="001F0AF1">
        <w:rPr>
          <w:rFonts w:cstheme="minorHAnsi"/>
          <w:b/>
        </w:rPr>
        <w:t>December 30</w:t>
      </w:r>
      <w:r w:rsidRPr="001F0AF1">
        <w:rPr>
          <w:rFonts w:cstheme="minorHAnsi"/>
          <w:b/>
        </w:rPr>
        <w:t>, 202</w:t>
      </w:r>
      <w:r w:rsidR="00F4458A" w:rsidRPr="001F0AF1">
        <w:rPr>
          <w:rFonts w:cstheme="minorHAnsi"/>
          <w:b/>
        </w:rPr>
        <w:t>1</w:t>
      </w:r>
      <w:r w:rsidRPr="001F0AF1">
        <w:rPr>
          <w:rFonts w:cstheme="minorHAnsi"/>
          <w:b/>
        </w:rPr>
        <w:t>.</w:t>
      </w:r>
    </w:p>
    <w:p w14:paraId="59ACC132" w14:textId="46ECFCE5" w:rsidR="004E33AD" w:rsidRPr="001F0AF1" w:rsidRDefault="004E33AD" w:rsidP="004E33AD">
      <w:pPr>
        <w:spacing w:after="0" w:line="240" w:lineRule="auto"/>
        <w:jc w:val="center"/>
        <w:rPr>
          <w:rFonts w:cstheme="minorHAnsi"/>
          <w:u w:val="single"/>
        </w:rPr>
      </w:pPr>
      <w:r w:rsidRPr="001F0AF1">
        <w:rPr>
          <w:rFonts w:cstheme="minorHAnsi"/>
          <w:b/>
        </w:rPr>
        <w:t xml:space="preserve">Note: Please submit </w:t>
      </w:r>
      <w:r w:rsidRPr="001F0AF1">
        <w:rPr>
          <w:rFonts w:cstheme="minorHAnsi"/>
          <w:u w:val="single"/>
        </w:rPr>
        <w:t xml:space="preserve">one response per </w:t>
      </w:r>
      <w:r w:rsidR="00DD37AF" w:rsidRPr="001F0AF1">
        <w:rPr>
          <w:rFonts w:cstheme="minorHAnsi"/>
          <w:u w:val="single"/>
        </w:rPr>
        <w:t>site</w:t>
      </w:r>
      <w:r w:rsidRPr="001F0AF1">
        <w:rPr>
          <w:rFonts w:cstheme="minorHAnsi"/>
          <w:u w:val="single"/>
        </w:rPr>
        <w:t>.</w:t>
      </w:r>
    </w:p>
    <w:p w14:paraId="537C8F27" w14:textId="77777777" w:rsidR="004E33AD" w:rsidRPr="001F0AF1" w:rsidRDefault="004E33AD" w:rsidP="004E33AD">
      <w:pPr>
        <w:spacing w:after="0" w:line="240" w:lineRule="auto"/>
        <w:rPr>
          <w:rFonts w:cstheme="minorHAnsi"/>
        </w:rPr>
      </w:pPr>
    </w:p>
    <w:p w14:paraId="6C8CABE6" w14:textId="6A05A63F" w:rsidR="004E33AD" w:rsidRDefault="004E33AD" w:rsidP="004E33AD">
      <w:pPr>
        <w:pStyle w:val="ListParagraph"/>
        <w:numPr>
          <w:ilvl w:val="0"/>
          <w:numId w:val="1"/>
        </w:numPr>
        <w:tabs>
          <w:tab w:val="left" w:pos="270"/>
        </w:tabs>
        <w:ind w:left="0" w:firstLine="0"/>
        <w:rPr>
          <w:rFonts w:asciiTheme="minorHAnsi" w:hAnsiTheme="minorHAnsi" w:cstheme="minorHAnsi"/>
          <w:sz w:val="22"/>
          <w:szCs w:val="22"/>
        </w:rPr>
      </w:pPr>
      <w:r w:rsidRPr="001F0AF1">
        <w:rPr>
          <w:rFonts w:asciiTheme="minorHAnsi" w:hAnsiTheme="minorHAnsi" w:cstheme="minorHAnsi"/>
          <w:sz w:val="22"/>
          <w:szCs w:val="22"/>
        </w:rPr>
        <w:t xml:space="preserve">List project deliverables and describe progress made towards completion of these deliverables:  </w:t>
      </w:r>
    </w:p>
    <w:p w14:paraId="75C7B0ED" w14:textId="6D0F3D93" w:rsidR="001F0AF1" w:rsidRPr="001F0AF1" w:rsidRDefault="001F0AF1" w:rsidP="001F0AF1">
      <w:pPr>
        <w:pStyle w:val="ListParagraph"/>
        <w:tabs>
          <w:tab w:val="left" w:pos="270"/>
        </w:tabs>
        <w:ind w:left="270"/>
        <w:rPr>
          <w:rFonts w:asciiTheme="minorHAnsi" w:hAnsiTheme="minorHAnsi" w:cstheme="minorHAnsi"/>
          <w:i/>
          <w:sz w:val="22"/>
          <w:szCs w:val="22"/>
        </w:rPr>
      </w:pPr>
      <w:r w:rsidRPr="001F0AF1">
        <w:rPr>
          <w:rFonts w:asciiTheme="minorHAnsi" w:hAnsiTheme="minorHAnsi" w:cstheme="minorHAnsi"/>
          <w:i/>
          <w:sz w:val="22"/>
          <w:szCs w:val="22"/>
        </w:rPr>
        <w:t>*Note: Deliverables are numbered according to the order in which they appear in the Iowa 2021 application (e.g., Tier 1, Phase 1, first deliverable listed is “Deliverable 1.” In some cases where it makes sense, deliverables are combined for reporting purposes; this is clearly indicated.</w:t>
      </w:r>
    </w:p>
    <w:p w14:paraId="5F8F5E8E" w14:textId="77777777" w:rsidR="004E33AD" w:rsidRPr="001F0AF1" w:rsidRDefault="004E33AD" w:rsidP="004E33AD">
      <w:pPr>
        <w:pStyle w:val="ListParagraph"/>
        <w:tabs>
          <w:tab w:val="left" w:pos="270"/>
        </w:tabs>
        <w:rPr>
          <w:rFonts w:asciiTheme="minorHAnsi" w:hAnsiTheme="minorHAnsi" w:cstheme="minorHAnsi"/>
          <w:i/>
          <w:sz w:val="22"/>
          <w:szCs w:val="22"/>
        </w:rPr>
      </w:pPr>
    </w:p>
    <w:p w14:paraId="3A6D3A8A" w14:textId="77777777" w:rsidR="00A93309" w:rsidRPr="001F0AF1" w:rsidRDefault="004E33AD" w:rsidP="00A93309">
      <w:pPr>
        <w:pStyle w:val="ListParagraph"/>
        <w:numPr>
          <w:ilvl w:val="0"/>
          <w:numId w:val="2"/>
        </w:numPr>
        <w:rPr>
          <w:rFonts w:asciiTheme="minorHAnsi" w:hAnsiTheme="minorHAnsi" w:cstheme="minorHAnsi"/>
          <w:i/>
          <w:sz w:val="22"/>
          <w:szCs w:val="22"/>
        </w:rPr>
      </w:pPr>
      <w:r w:rsidRPr="001F0AF1">
        <w:rPr>
          <w:rFonts w:asciiTheme="minorHAnsi" w:hAnsiTheme="minorHAnsi" w:cstheme="minorHAnsi"/>
          <w:b/>
          <w:sz w:val="22"/>
          <w:szCs w:val="22"/>
        </w:rPr>
        <w:t>Deliverable 1</w:t>
      </w:r>
      <w:r w:rsidRPr="001F0AF1">
        <w:rPr>
          <w:rFonts w:asciiTheme="minorHAnsi" w:hAnsiTheme="minorHAnsi" w:cstheme="minorHAnsi"/>
          <w:sz w:val="22"/>
          <w:szCs w:val="22"/>
        </w:rPr>
        <w:t xml:space="preserve">: </w:t>
      </w:r>
    </w:p>
    <w:p w14:paraId="7A3F414E" w14:textId="3BA9AA98" w:rsidR="00A93309" w:rsidRPr="001F0AF1" w:rsidRDefault="00A93309" w:rsidP="00A93309">
      <w:pPr>
        <w:pStyle w:val="ListParagraph"/>
        <w:numPr>
          <w:ilvl w:val="1"/>
          <w:numId w:val="2"/>
        </w:numPr>
        <w:rPr>
          <w:rFonts w:asciiTheme="minorHAnsi" w:hAnsiTheme="minorHAnsi" w:cstheme="minorHAnsi"/>
          <w:i/>
          <w:sz w:val="22"/>
          <w:szCs w:val="22"/>
        </w:rPr>
      </w:pPr>
      <w:r w:rsidRPr="001F0AF1">
        <w:rPr>
          <w:rFonts w:asciiTheme="minorHAnsi" w:hAnsiTheme="minorHAnsi" w:cstheme="minorHAnsi"/>
          <w:i/>
          <w:sz w:val="22"/>
          <w:szCs w:val="22"/>
        </w:rPr>
        <w:t>Develop Spanish versions of the "Bring Home the Blue, Not the Flu!" content and courses</w:t>
      </w:r>
      <w:r w:rsidR="00E94C9A" w:rsidRPr="001F0AF1">
        <w:rPr>
          <w:rFonts w:asciiTheme="minorHAnsi" w:hAnsiTheme="minorHAnsi" w:cstheme="minorHAnsi"/>
          <w:i/>
          <w:sz w:val="22"/>
          <w:szCs w:val="22"/>
        </w:rPr>
        <w:t xml:space="preserve"> </w:t>
      </w:r>
      <w:r w:rsidR="00E94C9A" w:rsidRPr="001F0AF1">
        <w:rPr>
          <w:rFonts w:asciiTheme="minorHAnsi" w:hAnsiTheme="minorHAnsi" w:cstheme="minorHAnsi"/>
          <w:sz w:val="22"/>
          <w:szCs w:val="22"/>
        </w:rPr>
        <w:t>(complete)</w:t>
      </w:r>
    </w:p>
    <w:p w14:paraId="1DEE971D" w14:textId="4206F886" w:rsidR="004E33AD" w:rsidRPr="001F0AF1" w:rsidRDefault="004E33AD" w:rsidP="004E33AD">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Accomplishments/Progress to-date:</w:t>
      </w:r>
    </w:p>
    <w:p w14:paraId="562E6DCD" w14:textId="3247EB12" w:rsidR="007D3354" w:rsidRPr="001F0AF1" w:rsidRDefault="007D3354" w:rsidP="007D3354">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 xml:space="preserve">Elementary </w:t>
      </w:r>
      <w:r w:rsidR="00526573" w:rsidRPr="001F0AF1">
        <w:rPr>
          <w:rFonts w:asciiTheme="minorHAnsi" w:hAnsiTheme="minorHAnsi" w:cstheme="minorHAnsi"/>
          <w:i/>
          <w:sz w:val="22"/>
          <w:szCs w:val="22"/>
        </w:rPr>
        <w:t>and m</w:t>
      </w:r>
      <w:r w:rsidRPr="001F0AF1">
        <w:rPr>
          <w:rFonts w:asciiTheme="minorHAnsi" w:hAnsiTheme="minorHAnsi" w:cstheme="minorHAnsi"/>
          <w:i/>
          <w:sz w:val="22"/>
          <w:szCs w:val="22"/>
        </w:rPr>
        <w:t>iddle/high school course content</w:t>
      </w:r>
      <w:r w:rsidR="00054C23" w:rsidRPr="001F0AF1">
        <w:rPr>
          <w:rFonts w:asciiTheme="minorHAnsi" w:hAnsiTheme="minorHAnsi" w:cstheme="minorHAnsi"/>
          <w:i/>
          <w:sz w:val="22"/>
          <w:szCs w:val="22"/>
        </w:rPr>
        <w:t xml:space="preserve">, including the interactive courses, supplemental </w:t>
      </w:r>
      <w:r w:rsidR="006C0A76" w:rsidRPr="001F0AF1">
        <w:rPr>
          <w:rFonts w:asciiTheme="minorHAnsi" w:hAnsiTheme="minorHAnsi" w:cstheme="minorHAnsi"/>
          <w:i/>
          <w:sz w:val="22"/>
          <w:szCs w:val="22"/>
        </w:rPr>
        <w:t>resources for students</w:t>
      </w:r>
      <w:r w:rsidR="00054C23" w:rsidRPr="001F0AF1">
        <w:rPr>
          <w:rFonts w:asciiTheme="minorHAnsi" w:hAnsiTheme="minorHAnsi" w:cstheme="minorHAnsi"/>
          <w:i/>
          <w:sz w:val="22"/>
          <w:szCs w:val="22"/>
        </w:rPr>
        <w:t>,</w:t>
      </w:r>
      <w:r w:rsidR="006C0A76" w:rsidRPr="001F0AF1">
        <w:rPr>
          <w:rFonts w:asciiTheme="minorHAnsi" w:hAnsiTheme="minorHAnsi" w:cstheme="minorHAnsi"/>
          <w:i/>
          <w:sz w:val="22"/>
          <w:szCs w:val="22"/>
        </w:rPr>
        <w:t xml:space="preserve"> workshop materials,</w:t>
      </w:r>
      <w:r w:rsidR="00054C23" w:rsidRPr="001F0AF1">
        <w:rPr>
          <w:rFonts w:asciiTheme="minorHAnsi" w:hAnsiTheme="minorHAnsi" w:cstheme="minorHAnsi"/>
          <w:i/>
          <w:sz w:val="22"/>
          <w:szCs w:val="22"/>
        </w:rPr>
        <w:t xml:space="preserve"> </w:t>
      </w:r>
      <w:r w:rsidR="006C0A76" w:rsidRPr="001F0AF1">
        <w:rPr>
          <w:rFonts w:asciiTheme="minorHAnsi" w:hAnsiTheme="minorHAnsi" w:cstheme="minorHAnsi"/>
          <w:i/>
          <w:sz w:val="22"/>
          <w:szCs w:val="22"/>
        </w:rPr>
        <w:t xml:space="preserve">and </w:t>
      </w:r>
      <w:r w:rsidR="00054C23" w:rsidRPr="001F0AF1">
        <w:rPr>
          <w:rFonts w:asciiTheme="minorHAnsi" w:hAnsiTheme="minorHAnsi" w:cstheme="minorHAnsi"/>
          <w:i/>
          <w:sz w:val="22"/>
          <w:szCs w:val="22"/>
        </w:rPr>
        <w:t xml:space="preserve">resources </w:t>
      </w:r>
      <w:r w:rsidR="006C0A76" w:rsidRPr="001F0AF1">
        <w:rPr>
          <w:rFonts w:asciiTheme="minorHAnsi" w:hAnsiTheme="minorHAnsi" w:cstheme="minorHAnsi"/>
          <w:i/>
          <w:sz w:val="22"/>
          <w:szCs w:val="22"/>
        </w:rPr>
        <w:t xml:space="preserve">for educators </w:t>
      </w:r>
      <w:r w:rsidRPr="001F0AF1">
        <w:rPr>
          <w:rFonts w:asciiTheme="minorHAnsi" w:hAnsiTheme="minorHAnsi" w:cstheme="minorHAnsi"/>
          <w:i/>
          <w:sz w:val="22"/>
          <w:szCs w:val="22"/>
        </w:rPr>
        <w:t>ha</w:t>
      </w:r>
      <w:r w:rsidR="00054C23" w:rsidRPr="001F0AF1">
        <w:rPr>
          <w:rFonts w:asciiTheme="minorHAnsi" w:hAnsiTheme="minorHAnsi" w:cstheme="minorHAnsi"/>
          <w:i/>
          <w:sz w:val="22"/>
          <w:szCs w:val="22"/>
        </w:rPr>
        <w:t>ve</w:t>
      </w:r>
      <w:r w:rsidRPr="001F0AF1">
        <w:rPr>
          <w:rFonts w:asciiTheme="minorHAnsi" w:hAnsiTheme="minorHAnsi" w:cstheme="minorHAnsi"/>
          <w:i/>
          <w:sz w:val="22"/>
          <w:szCs w:val="22"/>
        </w:rPr>
        <w:t xml:space="preserve"> been translated to Spanish and reviewed/edited for accuracy, consistency, and clarity of the translated content.</w:t>
      </w:r>
    </w:p>
    <w:p w14:paraId="262C8271" w14:textId="1A5423B7" w:rsidR="006C0A76" w:rsidRPr="001F0AF1" w:rsidRDefault="006C0A76" w:rsidP="007D3354">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Courses have been updated to portray diversity and a welcoming culture/environment for all youth passionate about agriculture</w:t>
      </w:r>
    </w:p>
    <w:p w14:paraId="20790BD7" w14:textId="3DE7EE87" w:rsidR="00A93309" w:rsidRPr="001F0AF1" w:rsidRDefault="00054C23" w:rsidP="00A93309">
      <w:pPr>
        <w:pStyle w:val="ListParagraph"/>
        <w:numPr>
          <w:ilvl w:val="1"/>
          <w:numId w:val="2"/>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Supportive and explanatory website content has been translated into Spanish</w:t>
      </w:r>
    </w:p>
    <w:p w14:paraId="6527ECEE" w14:textId="77777777" w:rsidR="004E33AD" w:rsidRPr="001F0AF1" w:rsidRDefault="004E33AD" w:rsidP="004E33AD">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Did this deliverable include an educational intervention: </w:t>
      </w:r>
      <w:r w:rsidRPr="001F0AF1">
        <w:rPr>
          <w:rFonts w:asciiTheme="minorHAnsi" w:hAnsiTheme="minorHAnsi" w:cstheme="minorHAnsi"/>
          <w:b/>
          <w:sz w:val="22"/>
          <w:szCs w:val="22"/>
          <w:u w:val="single"/>
        </w:rPr>
        <w:t>Yes</w:t>
      </w:r>
      <w:r w:rsidRPr="001F0AF1">
        <w:rPr>
          <w:rFonts w:asciiTheme="minorHAnsi" w:hAnsiTheme="minorHAnsi" w:cstheme="minorHAnsi"/>
          <w:sz w:val="22"/>
          <w:szCs w:val="22"/>
        </w:rPr>
        <w:t xml:space="preserve"> / No</w:t>
      </w:r>
    </w:p>
    <w:p w14:paraId="47B9458B" w14:textId="2CDF17E1" w:rsidR="004E33AD" w:rsidRDefault="004E33AD" w:rsidP="004E33AD">
      <w:pPr>
        <w:pStyle w:val="ListParagraph"/>
        <w:tabs>
          <w:tab w:val="left" w:pos="270"/>
        </w:tabs>
        <w:ind w:firstLine="720"/>
        <w:rPr>
          <w:rFonts w:asciiTheme="minorHAnsi" w:hAnsiTheme="minorHAnsi" w:cstheme="minorHAnsi"/>
          <w:sz w:val="22"/>
          <w:szCs w:val="22"/>
        </w:rPr>
      </w:pPr>
      <w:r w:rsidRPr="001F0AF1">
        <w:rPr>
          <w:rFonts w:asciiTheme="minorHAnsi" w:hAnsiTheme="minorHAnsi" w:cstheme="minorHAnsi"/>
          <w:sz w:val="22"/>
          <w:szCs w:val="22"/>
        </w:rPr>
        <w:t xml:space="preserve">(If Yes, please complete the Impact Chart appended to this report.) </w:t>
      </w:r>
    </w:p>
    <w:p w14:paraId="7D5E73EF" w14:textId="49296B6B" w:rsidR="00E8566F" w:rsidRPr="00117222" w:rsidRDefault="00E8566F" w:rsidP="00E8566F">
      <w:pPr>
        <w:pStyle w:val="ListParagraph"/>
        <w:numPr>
          <w:ilvl w:val="1"/>
          <w:numId w:val="2"/>
        </w:numPr>
        <w:tabs>
          <w:tab w:val="left" w:pos="270"/>
        </w:tabs>
        <w:rPr>
          <w:rFonts w:ascii="Calibri" w:hAnsi="Calibri" w:cs="Arial"/>
          <w:i/>
          <w:sz w:val="22"/>
          <w:szCs w:val="22"/>
        </w:rPr>
      </w:pPr>
      <w:r>
        <w:rPr>
          <w:rFonts w:ascii="Calibri" w:hAnsi="Calibri" w:cs="Arial"/>
          <w:i/>
          <w:sz w:val="22"/>
          <w:szCs w:val="22"/>
        </w:rPr>
        <w:t>N/A (release of the website is pending final edits as clarified below; tracking will not occur until after release in Q1 of 2022)</w:t>
      </w:r>
    </w:p>
    <w:p w14:paraId="29ADD298" w14:textId="77777777" w:rsidR="004E33AD" w:rsidRPr="001F0AF1" w:rsidRDefault="004E33AD" w:rsidP="004E33AD">
      <w:pPr>
        <w:pStyle w:val="ListParagraph"/>
        <w:tabs>
          <w:tab w:val="left" w:pos="270"/>
        </w:tabs>
        <w:rPr>
          <w:rFonts w:asciiTheme="minorHAnsi" w:hAnsiTheme="minorHAnsi" w:cstheme="minorHAnsi"/>
          <w:sz w:val="22"/>
          <w:szCs w:val="22"/>
        </w:rPr>
      </w:pPr>
    </w:p>
    <w:p w14:paraId="11F0DD64" w14:textId="6363101C" w:rsidR="00E94C9A" w:rsidRPr="001F0AF1" w:rsidRDefault="00E94C9A" w:rsidP="00E94C9A">
      <w:pPr>
        <w:pStyle w:val="ListParagraph"/>
        <w:numPr>
          <w:ilvl w:val="0"/>
          <w:numId w:val="2"/>
        </w:numPr>
        <w:tabs>
          <w:tab w:val="left" w:pos="270"/>
        </w:tabs>
        <w:rPr>
          <w:rFonts w:asciiTheme="minorHAnsi" w:hAnsiTheme="minorHAnsi" w:cstheme="minorHAnsi"/>
          <w:i/>
          <w:sz w:val="22"/>
          <w:szCs w:val="22"/>
        </w:rPr>
      </w:pPr>
      <w:r w:rsidRPr="001F0AF1">
        <w:rPr>
          <w:rFonts w:asciiTheme="minorHAnsi" w:hAnsiTheme="minorHAnsi" w:cstheme="minorHAnsi"/>
          <w:b/>
          <w:sz w:val="22"/>
          <w:szCs w:val="22"/>
        </w:rPr>
        <w:t>Deliverable 2</w:t>
      </w:r>
      <w:r w:rsidRPr="001F0AF1">
        <w:rPr>
          <w:rFonts w:asciiTheme="minorHAnsi" w:hAnsiTheme="minorHAnsi" w:cstheme="minorHAnsi"/>
          <w:sz w:val="22"/>
          <w:szCs w:val="22"/>
        </w:rPr>
        <w:t xml:space="preserve">: </w:t>
      </w:r>
      <w:r w:rsidRPr="001F0AF1">
        <w:rPr>
          <w:rFonts w:asciiTheme="minorHAnsi" w:hAnsiTheme="minorHAnsi" w:cstheme="minorHAnsi"/>
          <w:i/>
          <w:sz w:val="22"/>
          <w:szCs w:val="22"/>
        </w:rPr>
        <w:t xml:space="preserve">Maintain the courses and supplemental material developed during previous funding cycles </w:t>
      </w:r>
      <w:r w:rsidRPr="001F0AF1">
        <w:rPr>
          <w:rFonts w:asciiTheme="minorHAnsi" w:hAnsiTheme="minorHAnsi" w:cstheme="minorHAnsi"/>
          <w:sz w:val="22"/>
          <w:szCs w:val="22"/>
        </w:rPr>
        <w:t xml:space="preserve">and </w:t>
      </w:r>
      <w:r w:rsidRPr="001F0AF1">
        <w:rPr>
          <w:rFonts w:asciiTheme="minorHAnsi" w:hAnsiTheme="minorHAnsi" w:cstheme="minorHAnsi"/>
          <w:b/>
          <w:sz w:val="22"/>
          <w:szCs w:val="22"/>
        </w:rPr>
        <w:t>Deliverable 5</w:t>
      </w:r>
      <w:r w:rsidRPr="001F0AF1">
        <w:rPr>
          <w:rFonts w:asciiTheme="minorHAnsi" w:hAnsiTheme="minorHAnsi" w:cstheme="minorHAnsi"/>
          <w:sz w:val="22"/>
          <w:szCs w:val="22"/>
        </w:rPr>
        <w:t xml:space="preserve">: </w:t>
      </w:r>
      <w:r w:rsidRPr="001F0AF1">
        <w:rPr>
          <w:rFonts w:asciiTheme="minorHAnsi" w:hAnsiTheme="minorHAnsi" w:cstheme="minorHAnsi"/>
          <w:i/>
          <w:sz w:val="22"/>
          <w:szCs w:val="22"/>
        </w:rPr>
        <w:t xml:space="preserve">establish procedures for sustainability of the existing courses with minimal input </w:t>
      </w:r>
      <w:r w:rsidRPr="001F0AF1">
        <w:rPr>
          <w:rFonts w:asciiTheme="minorHAnsi" w:hAnsiTheme="minorHAnsi" w:cstheme="minorHAnsi"/>
          <w:sz w:val="22"/>
          <w:szCs w:val="22"/>
        </w:rPr>
        <w:t>(complete)</w:t>
      </w:r>
    </w:p>
    <w:p w14:paraId="606A0E3B" w14:textId="77777777" w:rsidR="00E94C9A" w:rsidRPr="001F0AF1" w:rsidRDefault="00E94C9A" w:rsidP="00E94C9A">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Accomplishments/Progress to-date:</w:t>
      </w:r>
    </w:p>
    <w:p w14:paraId="5FB0E385" w14:textId="77777777" w:rsidR="00E94C9A" w:rsidRPr="001F0AF1" w:rsidRDefault="00E94C9A" w:rsidP="00E94C9A">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Track visits to the course webpage and courses</w:t>
      </w:r>
    </w:p>
    <w:p w14:paraId="20154959" w14:textId="77777777" w:rsidR="00E94C9A" w:rsidRPr="001F0AF1" w:rsidRDefault="00E94C9A" w:rsidP="00E94C9A">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 xml:space="preserve">Ensure proper functionality of the course webpage and courses </w:t>
      </w:r>
    </w:p>
    <w:p w14:paraId="6BABA19D" w14:textId="77777777" w:rsidR="00E94C9A" w:rsidRPr="001F0AF1" w:rsidRDefault="00E94C9A" w:rsidP="00E94C9A">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Answer requests for help/information</w:t>
      </w:r>
    </w:p>
    <w:p w14:paraId="3263EC69" w14:textId="4168D3D0" w:rsidR="00E94C9A" w:rsidRPr="001F0AF1" w:rsidRDefault="00E94C9A" w:rsidP="00E94C9A">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Offer support to adult educators and educational organizations to facilitate use of the courses in youth outreach and education</w:t>
      </w:r>
    </w:p>
    <w:p w14:paraId="6D92A235" w14:textId="1CEFC81E" w:rsidR="00E94C9A" w:rsidRPr="001F0AF1" w:rsidRDefault="00E94C9A" w:rsidP="00E94C9A">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 xml:space="preserve">Establish procedures for hosting, maintenance, and updates for a 5- year period </w:t>
      </w:r>
    </w:p>
    <w:p w14:paraId="3E715308" w14:textId="77777777" w:rsidR="00E94C9A" w:rsidRPr="001F0AF1" w:rsidRDefault="00E94C9A" w:rsidP="00E94C9A">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Did this deliverable include an educational intervention: </w:t>
      </w:r>
      <w:r w:rsidRPr="001F0AF1">
        <w:rPr>
          <w:rFonts w:asciiTheme="minorHAnsi" w:hAnsiTheme="minorHAnsi" w:cstheme="minorHAnsi"/>
          <w:b/>
          <w:sz w:val="22"/>
          <w:szCs w:val="22"/>
          <w:u w:val="single"/>
        </w:rPr>
        <w:t>Yes</w:t>
      </w:r>
      <w:r w:rsidRPr="001F0AF1">
        <w:rPr>
          <w:rFonts w:asciiTheme="minorHAnsi" w:hAnsiTheme="minorHAnsi" w:cstheme="minorHAnsi"/>
          <w:sz w:val="22"/>
          <w:szCs w:val="22"/>
        </w:rPr>
        <w:t xml:space="preserve"> / No</w:t>
      </w:r>
    </w:p>
    <w:p w14:paraId="1C8B4069" w14:textId="2532C234" w:rsidR="00E94C9A" w:rsidRPr="001F0AF1" w:rsidRDefault="00E94C9A" w:rsidP="00E94C9A">
      <w:pPr>
        <w:pStyle w:val="ListParagraph"/>
        <w:tabs>
          <w:tab w:val="left" w:pos="270"/>
        </w:tabs>
        <w:ind w:firstLine="720"/>
        <w:rPr>
          <w:rFonts w:asciiTheme="minorHAnsi" w:hAnsiTheme="minorHAnsi" w:cstheme="minorHAnsi"/>
          <w:sz w:val="22"/>
          <w:szCs w:val="22"/>
        </w:rPr>
      </w:pPr>
      <w:r w:rsidRPr="001F0AF1">
        <w:rPr>
          <w:rFonts w:asciiTheme="minorHAnsi" w:hAnsiTheme="minorHAnsi" w:cstheme="minorHAnsi"/>
          <w:sz w:val="22"/>
          <w:szCs w:val="22"/>
        </w:rPr>
        <w:t>(If Yes, please complete the Impact Chart appended to this report.)</w:t>
      </w:r>
    </w:p>
    <w:p w14:paraId="2751185D" w14:textId="77777777" w:rsidR="00E94C9A" w:rsidRPr="001F0AF1" w:rsidRDefault="00E94C9A" w:rsidP="00E94C9A">
      <w:pPr>
        <w:pStyle w:val="ListParagraph"/>
        <w:tabs>
          <w:tab w:val="left" w:pos="270"/>
        </w:tabs>
        <w:ind w:firstLine="720"/>
        <w:rPr>
          <w:rFonts w:asciiTheme="minorHAnsi" w:hAnsiTheme="minorHAnsi" w:cstheme="minorHAnsi"/>
          <w:sz w:val="22"/>
          <w:szCs w:val="22"/>
        </w:rPr>
      </w:pPr>
    </w:p>
    <w:p w14:paraId="4F24BFF7" w14:textId="12468B3C" w:rsidR="00054C23" w:rsidRPr="001F0AF1" w:rsidRDefault="00054C23" w:rsidP="00054C23">
      <w:pPr>
        <w:pStyle w:val="ListParagraph"/>
        <w:numPr>
          <w:ilvl w:val="0"/>
          <w:numId w:val="2"/>
        </w:numPr>
        <w:tabs>
          <w:tab w:val="left" w:pos="270"/>
        </w:tabs>
        <w:rPr>
          <w:rFonts w:asciiTheme="minorHAnsi" w:hAnsiTheme="minorHAnsi" w:cstheme="minorHAnsi"/>
          <w:i/>
          <w:sz w:val="22"/>
          <w:szCs w:val="22"/>
        </w:rPr>
      </w:pPr>
      <w:r w:rsidRPr="001F0AF1">
        <w:rPr>
          <w:rFonts w:asciiTheme="minorHAnsi" w:hAnsiTheme="minorHAnsi" w:cstheme="minorHAnsi"/>
          <w:b/>
          <w:sz w:val="22"/>
          <w:szCs w:val="22"/>
        </w:rPr>
        <w:lastRenderedPageBreak/>
        <w:t xml:space="preserve">Deliverable </w:t>
      </w:r>
      <w:r w:rsidR="00E94C9A" w:rsidRPr="001F0AF1">
        <w:rPr>
          <w:rFonts w:asciiTheme="minorHAnsi" w:hAnsiTheme="minorHAnsi" w:cstheme="minorHAnsi"/>
          <w:b/>
          <w:sz w:val="22"/>
          <w:szCs w:val="22"/>
        </w:rPr>
        <w:t>3</w:t>
      </w:r>
      <w:r w:rsidRPr="001F0AF1">
        <w:rPr>
          <w:rFonts w:asciiTheme="minorHAnsi" w:hAnsiTheme="minorHAnsi" w:cstheme="minorHAnsi"/>
          <w:sz w:val="22"/>
          <w:szCs w:val="22"/>
        </w:rPr>
        <w:t xml:space="preserve">: </w:t>
      </w:r>
      <w:r w:rsidRPr="001F0AF1">
        <w:rPr>
          <w:rFonts w:asciiTheme="minorHAnsi" w:hAnsiTheme="minorHAnsi" w:cstheme="minorHAnsi"/>
          <w:i/>
          <w:sz w:val="22"/>
          <w:szCs w:val="22"/>
        </w:rPr>
        <w:t>Create, finalize and release a responsive and visually appealing Spanish version of the BlueNotFlu.org website</w:t>
      </w:r>
      <w:r w:rsidR="00E94C9A" w:rsidRPr="001F0AF1">
        <w:rPr>
          <w:rFonts w:asciiTheme="minorHAnsi" w:hAnsiTheme="minorHAnsi" w:cstheme="minorHAnsi"/>
          <w:i/>
          <w:sz w:val="22"/>
          <w:szCs w:val="22"/>
        </w:rPr>
        <w:t xml:space="preserve"> </w:t>
      </w:r>
      <w:r w:rsidR="00E94C9A" w:rsidRPr="001F0AF1">
        <w:rPr>
          <w:rFonts w:asciiTheme="minorHAnsi" w:hAnsiTheme="minorHAnsi" w:cstheme="minorHAnsi"/>
          <w:sz w:val="22"/>
          <w:szCs w:val="22"/>
        </w:rPr>
        <w:t>(partially complete)</w:t>
      </w:r>
    </w:p>
    <w:p w14:paraId="4FE53A5A" w14:textId="77777777" w:rsidR="00054C23" w:rsidRPr="001F0AF1" w:rsidRDefault="00054C23" w:rsidP="00054C23">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Accomplishments/Progress to-date:</w:t>
      </w:r>
    </w:p>
    <w:p w14:paraId="14EA593F" w14:textId="4F893A4C" w:rsidR="006C0A76" w:rsidRPr="001F0AF1" w:rsidRDefault="006C0A76" w:rsidP="00054C23">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The web server, database, and visual theme for the site has been developed</w:t>
      </w:r>
    </w:p>
    <w:p w14:paraId="5E8E6600" w14:textId="6A1C8B4F" w:rsidR="006C0A76" w:rsidRPr="001F0AF1" w:rsidRDefault="006C0A76" w:rsidP="00054C23">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Privacy and site use policies have been developed, accessibility standards have been achieved, and a technical and user support team have been established</w:t>
      </w:r>
    </w:p>
    <w:p w14:paraId="64193E5F" w14:textId="25EB4F64" w:rsidR="006C0A76" w:rsidRPr="001F0AF1" w:rsidRDefault="006C0A76" w:rsidP="00054C23">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Systems for tracking and reporting site activity are in place</w:t>
      </w:r>
    </w:p>
    <w:p w14:paraId="27FC5D72" w14:textId="4A2258EC" w:rsidR="00054C23" w:rsidRPr="001F0AF1" w:rsidRDefault="006C0A76" w:rsidP="00054C23">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 xml:space="preserve">The </w:t>
      </w:r>
      <w:r w:rsidR="00054C23" w:rsidRPr="001F0AF1">
        <w:rPr>
          <w:rFonts w:asciiTheme="minorHAnsi" w:hAnsiTheme="minorHAnsi" w:cstheme="minorHAnsi"/>
          <w:i/>
          <w:sz w:val="22"/>
          <w:szCs w:val="22"/>
        </w:rPr>
        <w:t>website has been populated with s</w:t>
      </w:r>
      <w:r w:rsidR="000E17BE" w:rsidRPr="001F0AF1">
        <w:rPr>
          <w:rFonts w:asciiTheme="minorHAnsi" w:hAnsiTheme="minorHAnsi" w:cstheme="minorHAnsi"/>
          <w:i/>
          <w:sz w:val="22"/>
          <w:szCs w:val="22"/>
        </w:rPr>
        <w:t>upportive and explanatory website content</w:t>
      </w:r>
    </w:p>
    <w:p w14:paraId="1799B496" w14:textId="77777777" w:rsidR="00054C23" w:rsidRPr="001F0AF1" w:rsidRDefault="00054C23" w:rsidP="00054C23">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Did this deliverable include an educational intervention: </w:t>
      </w:r>
      <w:r w:rsidRPr="001F0AF1">
        <w:rPr>
          <w:rFonts w:asciiTheme="minorHAnsi" w:hAnsiTheme="minorHAnsi" w:cstheme="minorHAnsi"/>
          <w:b/>
          <w:sz w:val="22"/>
          <w:szCs w:val="22"/>
          <w:u w:val="single"/>
        </w:rPr>
        <w:t>Yes</w:t>
      </w:r>
      <w:r w:rsidRPr="001F0AF1">
        <w:rPr>
          <w:rFonts w:asciiTheme="minorHAnsi" w:hAnsiTheme="minorHAnsi" w:cstheme="minorHAnsi"/>
          <w:sz w:val="22"/>
          <w:szCs w:val="22"/>
        </w:rPr>
        <w:t xml:space="preserve"> / No</w:t>
      </w:r>
    </w:p>
    <w:p w14:paraId="7EB18D9E" w14:textId="24E2E55E" w:rsidR="00054C23" w:rsidRDefault="00054C23" w:rsidP="00054C23">
      <w:pPr>
        <w:pStyle w:val="ListParagraph"/>
        <w:tabs>
          <w:tab w:val="left" w:pos="270"/>
        </w:tabs>
        <w:ind w:firstLine="720"/>
        <w:rPr>
          <w:rFonts w:asciiTheme="minorHAnsi" w:hAnsiTheme="minorHAnsi" w:cstheme="minorHAnsi"/>
          <w:sz w:val="22"/>
          <w:szCs w:val="22"/>
        </w:rPr>
      </w:pPr>
      <w:r w:rsidRPr="001F0AF1">
        <w:rPr>
          <w:rFonts w:asciiTheme="minorHAnsi" w:hAnsiTheme="minorHAnsi" w:cstheme="minorHAnsi"/>
          <w:sz w:val="22"/>
          <w:szCs w:val="22"/>
        </w:rPr>
        <w:t>(If Yes, please complete the Impact Chart appended to this report.)</w:t>
      </w:r>
    </w:p>
    <w:p w14:paraId="41EF7DAB" w14:textId="77777777" w:rsidR="00E8566F" w:rsidRPr="00117222" w:rsidRDefault="00E8566F" w:rsidP="00E8566F">
      <w:pPr>
        <w:pStyle w:val="ListParagraph"/>
        <w:numPr>
          <w:ilvl w:val="1"/>
          <w:numId w:val="2"/>
        </w:numPr>
        <w:tabs>
          <w:tab w:val="left" w:pos="270"/>
        </w:tabs>
        <w:rPr>
          <w:rFonts w:ascii="Calibri" w:hAnsi="Calibri" w:cs="Arial"/>
          <w:i/>
          <w:sz w:val="22"/>
          <w:szCs w:val="22"/>
        </w:rPr>
      </w:pPr>
      <w:r>
        <w:rPr>
          <w:rFonts w:ascii="Calibri" w:hAnsi="Calibri" w:cs="Arial"/>
          <w:i/>
          <w:sz w:val="22"/>
          <w:szCs w:val="22"/>
        </w:rPr>
        <w:t>N/A (release of the website is pending final edits as clarified below; tracking will not occur until after release in Q1 of 2022)</w:t>
      </w:r>
    </w:p>
    <w:p w14:paraId="518383E7" w14:textId="77777777" w:rsidR="00054C23" w:rsidRPr="001F0AF1" w:rsidRDefault="00054C23" w:rsidP="00054C23">
      <w:pPr>
        <w:pStyle w:val="ListParagraph"/>
        <w:tabs>
          <w:tab w:val="left" w:pos="270"/>
        </w:tabs>
        <w:ind w:firstLine="720"/>
        <w:rPr>
          <w:rFonts w:asciiTheme="minorHAnsi" w:hAnsiTheme="minorHAnsi" w:cstheme="minorHAnsi"/>
          <w:sz w:val="22"/>
          <w:szCs w:val="22"/>
        </w:rPr>
      </w:pPr>
    </w:p>
    <w:p w14:paraId="08DB1080" w14:textId="6828B2F1" w:rsidR="00054C23" w:rsidRPr="001F0AF1" w:rsidRDefault="00054C23" w:rsidP="00054C23">
      <w:pPr>
        <w:pStyle w:val="ListParagraph"/>
        <w:numPr>
          <w:ilvl w:val="0"/>
          <w:numId w:val="2"/>
        </w:numPr>
        <w:tabs>
          <w:tab w:val="left" w:pos="270"/>
        </w:tabs>
        <w:rPr>
          <w:rFonts w:asciiTheme="minorHAnsi" w:hAnsiTheme="minorHAnsi" w:cstheme="minorHAnsi"/>
          <w:sz w:val="22"/>
          <w:szCs w:val="22"/>
        </w:rPr>
      </w:pPr>
      <w:r w:rsidRPr="001F0AF1">
        <w:rPr>
          <w:rFonts w:asciiTheme="minorHAnsi" w:hAnsiTheme="minorHAnsi" w:cstheme="minorHAnsi"/>
          <w:b/>
          <w:sz w:val="22"/>
          <w:szCs w:val="22"/>
        </w:rPr>
        <w:t xml:space="preserve">Deliverable </w:t>
      </w:r>
      <w:r w:rsidR="00E94C9A" w:rsidRPr="001F0AF1">
        <w:rPr>
          <w:rFonts w:asciiTheme="minorHAnsi" w:hAnsiTheme="minorHAnsi" w:cstheme="minorHAnsi"/>
          <w:b/>
          <w:sz w:val="22"/>
          <w:szCs w:val="22"/>
        </w:rPr>
        <w:t>6</w:t>
      </w:r>
      <w:r w:rsidRPr="001F0AF1">
        <w:rPr>
          <w:rFonts w:asciiTheme="minorHAnsi" w:hAnsiTheme="minorHAnsi" w:cstheme="minorHAnsi"/>
          <w:sz w:val="22"/>
          <w:szCs w:val="22"/>
        </w:rPr>
        <w:t xml:space="preserve">: </w:t>
      </w:r>
      <w:r w:rsidRPr="001F0AF1">
        <w:rPr>
          <w:rFonts w:asciiTheme="minorHAnsi" w:hAnsiTheme="minorHAnsi" w:cstheme="minorHAnsi"/>
          <w:i/>
          <w:sz w:val="22"/>
          <w:szCs w:val="22"/>
        </w:rPr>
        <w:t>Modify and adapt "Bring Home the Blue, Not the Flu!" resources to share content with teachers directly via free, ready-to-use Google Classroom and Seesaw "lessons" for ease of use in K-12 learning</w:t>
      </w:r>
      <w:r w:rsidR="00E94C9A" w:rsidRPr="001F0AF1">
        <w:rPr>
          <w:rFonts w:asciiTheme="minorHAnsi" w:hAnsiTheme="minorHAnsi" w:cstheme="minorHAnsi"/>
          <w:i/>
          <w:sz w:val="22"/>
          <w:szCs w:val="22"/>
        </w:rPr>
        <w:t xml:space="preserve"> </w:t>
      </w:r>
      <w:r w:rsidR="00E94C9A" w:rsidRPr="001F0AF1">
        <w:rPr>
          <w:rFonts w:asciiTheme="minorHAnsi" w:hAnsiTheme="minorHAnsi" w:cstheme="minorHAnsi"/>
          <w:sz w:val="22"/>
          <w:szCs w:val="22"/>
        </w:rPr>
        <w:t xml:space="preserve">and </w:t>
      </w:r>
      <w:r w:rsidR="00DD576F" w:rsidRPr="001F0AF1">
        <w:rPr>
          <w:rFonts w:asciiTheme="minorHAnsi" w:hAnsiTheme="minorHAnsi" w:cstheme="minorHAnsi"/>
          <w:b/>
          <w:sz w:val="22"/>
          <w:szCs w:val="22"/>
        </w:rPr>
        <w:t>Deliverable 7</w:t>
      </w:r>
      <w:r w:rsidR="00DD576F" w:rsidRPr="001F0AF1">
        <w:rPr>
          <w:rFonts w:asciiTheme="minorHAnsi" w:hAnsiTheme="minorHAnsi" w:cstheme="minorHAnsi"/>
          <w:sz w:val="22"/>
          <w:szCs w:val="22"/>
        </w:rPr>
        <w:t xml:space="preserve">: </w:t>
      </w:r>
      <w:r w:rsidR="00E94C9A" w:rsidRPr="001F0AF1">
        <w:rPr>
          <w:rFonts w:asciiTheme="minorHAnsi" w:hAnsiTheme="minorHAnsi" w:cstheme="minorHAnsi"/>
          <w:i/>
          <w:sz w:val="22"/>
          <w:szCs w:val="22"/>
        </w:rPr>
        <w:t>add resources to the BlueNotFlu.org website</w:t>
      </w:r>
      <w:r w:rsidR="00DD576F" w:rsidRPr="001F0AF1">
        <w:rPr>
          <w:rFonts w:asciiTheme="minorHAnsi" w:hAnsiTheme="minorHAnsi" w:cstheme="minorHAnsi"/>
          <w:i/>
          <w:sz w:val="22"/>
          <w:szCs w:val="22"/>
        </w:rPr>
        <w:t xml:space="preserve"> </w:t>
      </w:r>
      <w:r w:rsidR="00E94C9A" w:rsidRPr="001F0AF1">
        <w:rPr>
          <w:rFonts w:asciiTheme="minorHAnsi" w:hAnsiTheme="minorHAnsi" w:cstheme="minorHAnsi"/>
          <w:sz w:val="22"/>
          <w:szCs w:val="22"/>
        </w:rPr>
        <w:t>(complete)</w:t>
      </w:r>
    </w:p>
    <w:p w14:paraId="30E4E943" w14:textId="5C8F2C2D" w:rsidR="00DF2666" w:rsidRPr="001F0AF1" w:rsidRDefault="00DF2666" w:rsidP="00DF2666">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Accomplishments/Progress to-date: </w:t>
      </w:r>
    </w:p>
    <w:p w14:paraId="018765E8" w14:textId="25544347" w:rsidR="00DF2666" w:rsidRPr="001F0AF1" w:rsidRDefault="00DF2666" w:rsidP="00DF2666">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Google Classroom and Seesaw activities, notes, and supplemental resources for multiple grade levels</w:t>
      </w:r>
      <w:r w:rsidR="004346AB" w:rsidRPr="001F0AF1">
        <w:rPr>
          <w:rFonts w:asciiTheme="minorHAnsi" w:hAnsiTheme="minorHAnsi" w:cstheme="minorHAnsi"/>
          <w:i/>
          <w:sz w:val="22"/>
          <w:szCs w:val="22"/>
        </w:rPr>
        <w:t xml:space="preserve"> have been created</w:t>
      </w:r>
    </w:p>
    <w:p w14:paraId="425D2FA7" w14:textId="10EAA039" w:rsidR="00DF2666" w:rsidRPr="001F0AF1" w:rsidRDefault="004346AB" w:rsidP="00DF2666">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Instructional g</w:t>
      </w:r>
      <w:r w:rsidR="00DF2666" w:rsidRPr="001F0AF1">
        <w:rPr>
          <w:rFonts w:asciiTheme="minorHAnsi" w:hAnsiTheme="minorHAnsi" w:cstheme="minorHAnsi"/>
          <w:i/>
          <w:sz w:val="22"/>
          <w:szCs w:val="22"/>
        </w:rPr>
        <w:t>uides for teachers utilizing Seesaw and Google Classroom</w:t>
      </w:r>
      <w:r w:rsidRPr="001F0AF1">
        <w:rPr>
          <w:rFonts w:asciiTheme="minorHAnsi" w:hAnsiTheme="minorHAnsi" w:cstheme="minorHAnsi"/>
          <w:i/>
          <w:sz w:val="22"/>
          <w:szCs w:val="22"/>
        </w:rPr>
        <w:t xml:space="preserve"> have been created</w:t>
      </w:r>
    </w:p>
    <w:p w14:paraId="7B9EB05B" w14:textId="388A4E07" w:rsidR="00DF2666" w:rsidRPr="001F0AF1" w:rsidRDefault="004346AB" w:rsidP="00DF2666">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P</w:t>
      </w:r>
      <w:r w:rsidR="00DF2666" w:rsidRPr="001F0AF1">
        <w:rPr>
          <w:rFonts w:asciiTheme="minorHAnsi" w:hAnsiTheme="minorHAnsi" w:cstheme="minorHAnsi"/>
          <w:i/>
          <w:sz w:val="22"/>
          <w:szCs w:val="22"/>
        </w:rPr>
        <w:t>rocedures for the future use of Seesaw and Google Classroom</w:t>
      </w:r>
      <w:r w:rsidRPr="001F0AF1">
        <w:rPr>
          <w:rFonts w:asciiTheme="minorHAnsi" w:hAnsiTheme="minorHAnsi" w:cstheme="minorHAnsi"/>
          <w:i/>
          <w:sz w:val="22"/>
          <w:szCs w:val="22"/>
        </w:rPr>
        <w:t xml:space="preserve"> have been established</w:t>
      </w:r>
    </w:p>
    <w:p w14:paraId="2CE021DC" w14:textId="7FF6FC8F" w:rsidR="00E94C9A" w:rsidRPr="001F0AF1" w:rsidRDefault="00E94C9A" w:rsidP="00DF2666">
      <w:pPr>
        <w:pStyle w:val="ListParagraph"/>
        <w:numPr>
          <w:ilvl w:val="1"/>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Seesaw and Google Classroom lessons have been added to the BlueNotFlu.org website.</w:t>
      </w:r>
    </w:p>
    <w:p w14:paraId="7E2FF01A" w14:textId="3996E9CC" w:rsidR="006F3254" w:rsidRPr="001F0AF1" w:rsidRDefault="006F3254" w:rsidP="006F3254">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Did this deliverable include an educational intervention: </w:t>
      </w:r>
      <w:r w:rsidRPr="001F0AF1">
        <w:rPr>
          <w:rFonts w:asciiTheme="minorHAnsi" w:hAnsiTheme="minorHAnsi" w:cstheme="minorHAnsi"/>
          <w:b/>
          <w:i/>
          <w:sz w:val="22"/>
          <w:szCs w:val="22"/>
          <w:u w:val="single"/>
        </w:rPr>
        <w:t>Yes</w:t>
      </w:r>
      <w:r w:rsidRPr="001F0AF1">
        <w:rPr>
          <w:rFonts w:asciiTheme="minorHAnsi" w:hAnsiTheme="minorHAnsi" w:cstheme="minorHAnsi"/>
          <w:sz w:val="22"/>
          <w:szCs w:val="22"/>
        </w:rPr>
        <w:t xml:space="preserve"> / No</w:t>
      </w:r>
    </w:p>
    <w:p w14:paraId="101B131A" w14:textId="537ABB35" w:rsidR="006F3254" w:rsidRDefault="006F3254" w:rsidP="006F3254">
      <w:pPr>
        <w:pStyle w:val="ListParagraph"/>
        <w:tabs>
          <w:tab w:val="left" w:pos="270"/>
        </w:tabs>
        <w:ind w:firstLine="720"/>
        <w:rPr>
          <w:rFonts w:asciiTheme="minorHAnsi" w:hAnsiTheme="minorHAnsi" w:cstheme="minorHAnsi"/>
          <w:sz w:val="22"/>
          <w:szCs w:val="22"/>
        </w:rPr>
      </w:pPr>
      <w:r w:rsidRPr="001F0AF1">
        <w:rPr>
          <w:rFonts w:asciiTheme="minorHAnsi" w:hAnsiTheme="minorHAnsi" w:cstheme="minorHAnsi"/>
          <w:sz w:val="22"/>
          <w:szCs w:val="22"/>
        </w:rPr>
        <w:t>(If Yes, please complete the Impact Chart appended to this report.)</w:t>
      </w:r>
    </w:p>
    <w:p w14:paraId="34F25378" w14:textId="06E318CD" w:rsidR="00FF5D7D" w:rsidRPr="00117222" w:rsidRDefault="00FF5D7D" w:rsidP="00FF5D7D">
      <w:pPr>
        <w:pStyle w:val="ListParagraph"/>
        <w:numPr>
          <w:ilvl w:val="1"/>
          <w:numId w:val="2"/>
        </w:numPr>
        <w:tabs>
          <w:tab w:val="left" w:pos="270"/>
        </w:tabs>
        <w:rPr>
          <w:rFonts w:ascii="Calibri" w:hAnsi="Calibri" w:cs="Arial"/>
          <w:i/>
          <w:sz w:val="22"/>
          <w:szCs w:val="22"/>
        </w:rPr>
      </w:pPr>
      <w:r>
        <w:rPr>
          <w:rFonts w:ascii="Calibri" w:hAnsi="Calibri" w:cs="Arial"/>
          <w:i/>
          <w:sz w:val="22"/>
          <w:szCs w:val="22"/>
        </w:rPr>
        <w:t>N/A (promotion of available resources is pending final edits to website on which they will be made available as clarified below; tracking will not occur until after release in Q1 of 2022)</w:t>
      </w:r>
    </w:p>
    <w:p w14:paraId="6EC7E135" w14:textId="0517ADA3" w:rsidR="00054C23" w:rsidRPr="001F0AF1" w:rsidRDefault="00054C23" w:rsidP="00054C23">
      <w:pPr>
        <w:pStyle w:val="ListParagraph"/>
        <w:tabs>
          <w:tab w:val="left" w:pos="270"/>
        </w:tabs>
        <w:rPr>
          <w:rFonts w:asciiTheme="minorHAnsi" w:hAnsiTheme="minorHAnsi" w:cstheme="minorHAnsi"/>
          <w:sz w:val="22"/>
          <w:szCs w:val="22"/>
        </w:rPr>
      </w:pPr>
    </w:p>
    <w:p w14:paraId="786CF198" w14:textId="4F159250" w:rsidR="00054C23" w:rsidRPr="001F0AF1" w:rsidRDefault="00054C23" w:rsidP="00054C23">
      <w:pPr>
        <w:pStyle w:val="ListParagraph"/>
        <w:numPr>
          <w:ilvl w:val="0"/>
          <w:numId w:val="2"/>
        </w:numPr>
        <w:tabs>
          <w:tab w:val="left" w:pos="270"/>
        </w:tabs>
        <w:rPr>
          <w:rFonts w:asciiTheme="minorHAnsi" w:hAnsiTheme="minorHAnsi" w:cstheme="minorHAnsi"/>
          <w:sz w:val="22"/>
          <w:szCs w:val="22"/>
        </w:rPr>
      </w:pPr>
      <w:r w:rsidRPr="001F0AF1">
        <w:rPr>
          <w:rFonts w:asciiTheme="minorHAnsi" w:hAnsiTheme="minorHAnsi" w:cstheme="minorHAnsi"/>
          <w:b/>
          <w:sz w:val="22"/>
          <w:szCs w:val="22"/>
        </w:rPr>
        <w:t xml:space="preserve">Deliverable </w:t>
      </w:r>
      <w:r w:rsidR="00E94C9A" w:rsidRPr="001F0AF1">
        <w:rPr>
          <w:rFonts w:asciiTheme="minorHAnsi" w:hAnsiTheme="minorHAnsi" w:cstheme="minorHAnsi"/>
          <w:b/>
          <w:sz w:val="22"/>
          <w:szCs w:val="22"/>
        </w:rPr>
        <w:t>8</w:t>
      </w:r>
      <w:r w:rsidRPr="001F0AF1">
        <w:rPr>
          <w:rFonts w:asciiTheme="minorHAnsi" w:hAnsiTheme="minorHAnsi" w:cstheme="minorHAnsi"/>
          <w:sz w:val="22"/>
          <w:szCs w:val="22"/>
        </w:rPr>
        <w:t xml:space="preserve">: </w:t>
      </w:r>
      <w:r w:rsidR="004346AB" w:rsidRPr="001F0AF1">
        <w:rPr>
          <w:rFonts w:asciiTheme="minorHAnsi" w:hAnsiTheme="minorHAnsi" w:cstheme="minorHAnsi"/>
          <w:i/>
          <w:sz w:val="22"/>
          <w:szCs w:val="22"/>
        </w:rPr>
        <w:t>P</w:t>
      </w:r>
      <w:r w:rsidRPr="001F0AF1">
        <w:rPr>
          <w:rFonts w:asciiTheme="minorHAnsi" w:hAnsiTheme="minorHAnsi" w:cstheme="minorHAnsi"/>
          <w:i/>
          <w:sz w:val="22"/>
          <w:szCs w:val="22"/>
        </w:rPr>
        <w:t xml:space="preserve">romote </w:t>
      </w:r>
      <w:r w:rsidR="004346AB" w:rsidRPr="001F0AF1">
        <w:rPr>
          <w:rFonts w:asciiTheme="minorHAnsi" w:hAnsiTheme="minorHAnsi" w:cstheme="minorHAnsi"/>
          <w:i/>
          <w:sz w:val="22"/>
          <w:szCs w:val="22"/>
        </w:rPr>
        <w:t>Google Classroom and Seesaw</w:t>
      </w:r>
      <w:r w:rsidRPr="001F0AF1">
        <w:rPr>
          <w:rFonts w:asciiTheme="minorHAnsi" w:hAnsiTheme="minorHAnsi" w:cstheme="minorHAnsi"/>
          <w:i/>
          <w:sz w:val="22"/>
          <w:szCs w:val="22"/>
        </w:rPr>
        <w:t xml:space="preserve"> lessons to educators within Iowa and across the U.S. </w:t>
      </w:r>
      <w:r w:rsidR="00E94C9A" w:rsidRPr="001F0AF1">
        <w:rPr>
          <w:rFonts w:asciiTheme="minorHAnsi" w:hAnsiTheme="minorHAnsi" w:cstheme="minorHAnsi"/>
          <w:sz w:val="22"/>
          <w:szCs w:val="22"/>
        </w:rPr>
        <w:t>(partially complete)</w:t>
      </w:r>
      <w:r w:rsidR="00DD576F" w:rsidRPr="001F0AF1">
        <w:rPr>
          <w:rFonts w:asciiTheme="minorHAnsi" w:hAnsiTheme="minorHAnsi" w:cstheme="minorHAnsi"/>
          <w:sz w:val="22"/>
          <w:szCs w:val="22"/>
        </w:rPr>
        <w:t xml:space="preserve"> </w:t>
      </w:r>
    </w:p>
    <w:p w14:paraId="18750D42" w14:textId="25542409" w:rsidR="004346AB" w:rsidRPr="001F0AF1" w:rsidRDefault="004346AB" w:rsidP="004346AB">
      <w:pPr>
        <w:tabs>
          <w:tab w:val="left" w:pos="270"/>
        </w:tabs>
        <w:spacing w:after="0"/>
        <w:ind w:left="720"/>
        <w:rPr>
          <w:rFonts w:cstheme="minorHAnsi"/>
        </w:rPr>
      </w:pPr>
      <w:r w:rsidRPr="001F0AF1">
        <w:rPr>
          <w:rFonts w:cstheme="minorHAnsi"/>
        </w:rPr>
        <w:t>Accomplishments/Progress to-date:</w:t>
      </w:r>
    </w:p>
    <w:p w14:paraId="27F738E0" w14:textId="099AD84A" w:rsidR="004346AB" w:rsidRPr="001F0AF1" w:rsidRDefault="009256EE" w:rsidP="004346AB">
      <w:pPr>
        <w:pStyle w:val="ListParagraph"/>
        <w:numPr>
          <w:ilvl w:val="1"/>
          <w:numId w:val="2"/>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 xml:space="preserve">A press release has been drafted to highlight the availability of </w:t>
      </w:r>
      <w:r w:rsidR="00E94C9A" w:rsidRPr="001F0AF1">
        <w:rPr>
          <w:rFonts w:asciiTheme="minorHAnsi" w:hAnsiTheme="minorHAnsi" w:cstheme="minorHAnsi"/>
          <w:i/>
          <w:sz w:val="22"/>
          <w:szCs w:val="22"/>
        </w:rPr>
        <w:t xml:space="preserve">these </w:t>
      </w:r>
      <w:r w:rsidRPr="001F0AF1">
        <w:rPr>
          <w:rFonts w:asciiTheme="minorHAnsi" w:hAnsiTheme="minorHAnsi" w:cstheme="minorHAnsi"/>
          <w:i/>
          <w:sz w:val="22"/>
          <w:szCs w:val="22"/>
        </w:rPr>
        <w:t xml:space="preserve">resources </w:t>
      </w:r>
    </w:p>
    <w:p w14:paraId="14683E77" w14:textId="5E986E31" w:rsidR="00DD576F" w:rsidRPr="001F0AF1" w:rsidRDefault="00DD576F" w:rsidP="004346AB">
      <w:pPr>
        <w:pStyle w:val="ListParagraph"/>
        <w:numPr>
          <w:ilvl w:val="1"/>
          <w:numId w:val="2"/>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Repositories with which the “Bring Home the Blue, Not the Flu!” curriculum has been integrated have been updated</w:t>
      </w:r>
    </w:p>
    <w:p w14:paraId="41661FBE" w14:textId="6D941AD6" w:rsidR="00054C23" w:rsidRPr="001F0AF1" w:rsidRDefault="00DD576F" w:rsidP="00054C23">
      <w:pPr>
        <w:pStyle w:val="ListParagraph"/>
        <w:numPr>
          <w:ilvl w:val="1"/>
          <w:numId w:val="2"/>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Content has been added to the Teachers Pay Teachers website as a free resource</w:t>
      </w:r>
    </w:p>
    <w:p w14:paraId="47661ED3" w14:textId="77777777" w:rsidR="006F3254" w:rsidRPr="001F0AF1" w:rsidRDefault="006F3254" w:rsidP="006F3254">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Did this deliverable include an educational intervention: </w:t>
      </w:r>
      <w:r w:rsidRPr="001F0AF1">
        <w:rPr>
          <w:rFonts w:asciiTheme="minorHAnsi" w:hAnsiTheme="minorHAnsi" w:cstheme="minorHAnsi"/>
          <w:b/>
          <w:i/>
          <w:sz w:val="22"/>
          <w:szCs w:val="22"/>
          <w:u w:val="single"/>
        </w:rPr>
        <w:t>Yes</w:t>
      </w:r>
      <w:r w:rsidRPr="001F0AF1">
        <w:rPr>
          <w:rFonts w:asciiTheme="minorHAnsi" w:hAnsiTheme="minorHAnsi" w:cstheme="minorHAnsi"/>
          <w:sz w:val="22"/>
          <w:szCs w:val="22"/>
        </w:rPr>
        <w:t xml:space="preserve"> / No</w:t>
      </w:r>
    </w:p>
    <w:p w14:paraId="33B9561A" w14:textId="77777777" w:rsidR="006F3254" w:rsidRPr="001F0AF1" w:rsidRDefault="006F3254" w:rsidP="006F3254">
      <w:pPr>
        <w:pStyle w:val="ListParagraph"/>
        <w:tabs>
          <w:tab w:val="left" w:pos="270"/>
        </w:tabs>
        <w:ind w:firstLine="720"/>
        <w:rPr>
          <w:rFonts w:asciiTheme="minorHAnsi" w:hAnsiTheme="minorHAnsi" w:cstheme="minorHAnsi"/>
          <w:sz w:val="22"/>
          <w:szCs w:val="22"/>
        </w:rPr>
      </w:pPr>
      <w:r w:rsidRPr="001F0AF1">
        <w:rPr>
          <w:rFonts w:asciiTheme="minorHAnsi" w:hAnsiTheme="minorHAnsi" w:cstheme="minorHAnsi"/>
          <w:sz w:val="22"/>
          <w:szCs w:val="22"/>
        </w:rPr>
        <w:lastRenderedPageBreak/>
        <w:t>(If Yes, please complete the Impact Chart appended to this report.)</w:t>
      </w:r>
    </w:p>
    <w:p w14:paraId="1A604205" w14:textId="77777777" w:rsidR="00FF5D7D" w:rsidRPr="00117222" w:rsidRDefault="00FF5D7D" w:rsidP="00FF5D7D">
      <w:pPr>
        <w:pStyle w:val="ListParagraph"/>
        <w:numPr>
          <w:ilvl w:val="1"/>
          <w:numId w:val="2"/>
        </w:numPr>
        <w:tabs>
          <w:tab w:val="left" w:pos="270"/>
        </w:tabs>
        <w:rPr>
          <w:rFonts w:ascii="Calibri" w:hAnsi="Calibri" w:cs="Arial"/>
          <w:i/>
          <w:sz w:val="22"/>
          <w:szCs w:val="22"/>
        </w:rPr>
      </w:pPr>
      <w:r>
        <w:rPr>
          <w:rFonts w:ascii="Calibri" w:hAnsi="Calibri" w:cs="Arial"/>
          <w:i/>
          <w:sz w:val="22"/>
          <w:szCs w:val="22"/>
        </w:rPr>
        <w:t>N/A (promotion of available resources is pending final edits to website on which they will be made available as clarified below; tracking will not occur until after release in Q1 of 2022)</w:t>
      </w:r>
    </w:p>
    <w:p w14:paraId="327C19A3" w14:textId="77777777" w:rsidR="00DD576F" w:rsidRPr="001F0AF1" w:rsidRDefault="00DD576F" w:rsidP="00DD576F">
      <w:pPr>
        <w:pStyle w:val="ListParagraph"/>
        <w:tabs>
          <w:tab w:val="left" w:pos="270"/>
        </w:tabs>
        <w:ind w:left="1440"/>
        <w:rPr>
          <w:rFonts w:asciiTheme="minorHAnsi" w:hAnsiTheme="minorHAnsi" w:cstheme="minorHAnsi"/>
          <w:sz w:val="22"/>
          <w:szCs w:val="22"/>
        </w:rPr>
      </w:pPr>
    </w:p>
    <w:p w14:paraId="610184E9" w14:textId="3B28DBF1" w:rsidR="00054C23" w:rsidRPr="001F0AF1" w:rsidRDefault="00054C23" w:rsidP="00054C23">
      <w:pPr>
        <w:pStyle w:val="ListParagraph"/>
        <w:numPr>
          <w:ilvl w:val="0"/>
          <w:numId w:val="2"/>
        </w:numPr>
        <w:tabs>
          <w:tab w:val="left" w:pos="270"/>
        </w:tabs>
        <w:rPr>
          <w:rFonts w:asciiTheme="minorHAnsi" w:hAnsiTheme="minorHAnsi" w:cstheme="minorHAnsi"/>
          <w:sz w:val="22"/>
          <w:szCs w:val="22"/>
        </w:rPr>
      </w:pPr>
      <w:r w:rsidRPr="001F0AF1">
        <w:rPr>
          <w:rFonts w:asciiTheme="minorHAnsi" w:hAnsiTheme="minorHAnsi" w:cstheme="minorHAnsi"/>
          <w:b/>
          <w:sz w:val="22"/>
          <w:szCs w:val="22"/>
        </w:rPr>
        <w:t xml:space="preserve">Deliverable </w:t>
      </w:r>
      <w:r w:rsidR="00DD576F" w:rsidRPr="001F0AF1">
        <w:rPr>
          <w:rFonts w:asciiTheme="minorHAnsi" w:hAnsiTheme="minorHAnsi" w:cstheme="minorHAnsi"/>
          <w:b/>
          <w:sz w:val="22"/>
          <w:szCs w:val="22"/>
        </w:rPr>
        <w:t>9</w:t>
      </w:r>
      <w:r w:rsidRPr="001F0AF1">
        <w:rPr>
          <w:rFonts w:asciiTheme="minorHAnsi" w:hAnsiTheme="minorHAnsi" w:cstheme="minorHAnsi"/>
          <w:sz w:val="22"/>
          <w:szCs w:val="22"/>
        </w:rPr>
        <w:t>: Conduct outreach to youth and adults in Iowa by using the “Bring Home the Blue, Not the Flu!” courses, supplemental materials, and hands-on activities developed by the CFSPH, other states, and CDC during previous four fiscal years</w:t>
      </w:r>
      <w:r w:rsidR="00DD576F" w:rsidRPr="001F0AF1">
        <w:rPr>
          <w:rFonts w:asciiTheme="minorHAnsi" w:hAnsiTheme="minorHAnsi" w:cstheme="minorHAnsi"/>
          <w:sz w:val="22"/>
          <w:szCs w:val="22"/>
        </w:rPr>
        <w:t xml:space="preserve"> (complete)</w:t>
      </w:r>
    </w:p>
    <w:p w14:paraId="545E99E7" w14:textId="0DD262D2" w:rsidR="00DD576F" w:rsidRPr="001F0AF1" w:rsidRDefault="00DD576F" w:rsidP="00DD576F">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Accomplishments/Progress to-date: </w:t>
      </w:r>
    </w:p>
    <w:p w14:paraId="023B1B29" w14:textId="77777777" w:rsidR="003A79C6" w:rsidRPr="001F0AF1" w:rsidRDefault="003A79C6" w:rsidP="003A79C6">
      <w:pPr>
        <w:pStyle w:val="ListParagraph"/>
        <w:numPr>
          <w:ilvl w:val="0"/>
          <w:numId w:val="7"/>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Present an interactive, in-person workshop at the Iowa FFA Association Leadership Conference to youth</w:t>
      </w:r>
    </w:p>
    <w:p w14:paraId="308DAB92" w14:textId="77777777" w:rsidR="003A79C6" w:rsidRPr="001F0AF1" w:rsidRDefault="003A79C6" w:rsidP="003A79C6">
      <w:pPr>
        <w:pStyle w:val="ListParagraph"/>
        <w:numPr>
          <w:ilvl w:val="0"/>
          <w:numId w:val="7"/>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Present an interactive, in-person workshop at the 4-H State Conference to youth</w:t>
      </w:r>
    </w:p>
    <w:p w14:paraId="45FBC8F1" w14:textId="77777777" w:rsidR="003A79C6" w:rsidRPr="001F0AF1" w:rsidRDefault="003A79C6" w:rsidP="003A79C6">
      <w:pPr>
        <w:pStyle w:val="ListParagraph"/>
        <w:numPr>
          <w:ilvl w:val="0"/>
          <w:numId w:val="7"/>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Present an interactive, virtual workshop at the World Food Prize Iowa Youth Institute to youth</w:t>
      </w:r>
    </w:p>
    <w:p w14:paraId="67588DA1" w14:textId="77777777" w:rsidR="003A79C6" w:rsidRPr="001F0AF1" w:rsidRDefault="003A79C6" w:rsidP="003A79C6">
      <w:pPr>
        <w:pStyle w:val="ListParagraph"/>
        <w:numPr>
          <w:ilvl w:val="0"/>
          <w:numId w:val="7"/>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Host a train-the-trainer workshop for adults and youth in 4-H leadership positions at the Worth County Fair (youth Community Action Plan [CAP] project); participate in interactive, in-person workshop at the Worth County Fair</w:t>
      </w:r>
    </w:p>
    <w:p w14:paraId="4B3E4FA6" w14:textId="77777777" w:rsidR="003A79C6" w:rsidRPr="001F0AF1" w:rsidRDefault="003A79C6" w:rsidP="003A79C6">
      <w:pPr>
        <w:pStyle w:val="ListParagraph"/>
        <w:numPr>
          <w:ilvl w:val="0"/>
          <w:numId w:val="7"/>
        </w:numPr>
        <w:tabs>
          <w:tab w:val="left" w:pos="270"/>
        </w:tabs>
        <w:rPr>
          <w:rFonts w:asciiTheme="minorHAnsi" w:hAnsiTheme="minorHAnsi" w:cstheme="minorHAnsi"/>
          <w:sz w:val="22"/>
          <w:szCs w:val="22"/>
        </w:rPr>
      </w:pPr>
      <w:r w:rsidRPr="001F0AF1">
        <w:rPr>
          <w:rFonts w:asciiTheme="minorHAnsi" w:hAnsiTheme="minorHAnsi" w:cstheme="minorHAnsi"/>
          <w:i/>
          <w:sz w:val="22"/>
          <w:szCs w:val="22"/>
        </w:rPr>
        <w:t>Host an interactive, in-person workshop for youth in Franklin County</w:t>
      </w:r>
    </w:p>
    <w:p w14:paraId="30827E4E" w14:textId="77777777" w:rsidR="003A79C6" w:rsidRPr="001F0AF1" w:rsidRDefault="003A79C6" w:rsidP="003A79C6">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Did this deliverable include an educational intervention: </w:t>
      </w:r>
      <w:r w:rsidRPr="001F0AF1">
        <w:rPr>
          <w:rFonts w:asciiTheme="minorHAnsi" w:hAnsiTheme="minorHAnsi" w:cstheme="minorHAnsi"/>
          <w:b/>
          <w:i/>
          <w:sz w:val="22"/>
          <w:szCs w:val="22"/>
          <w:u w:val="single"/>
        </w:rPr>
        <w:t>Yes</w:t>
      </w:r>
      <w:r w:rsidRPr="001F0AF1">
        <w:rPr>
          <w:rFonts w:asciiTheme="minorHAnsi" w:hAnsiTheme="minorHAnsi" w:cstheme="minorHAnsi"/>
          <w:sz w:val="22"/>
          <w:szCs w:val="22"/>
        </w:rPr>
        <w:t xml:space="preserve"> / No</w:t>
      </w:r>
    </w:p>
    <w:p w14:paraId="19343880" w14:textId="77777777" w:rsidR="003A79C6" w:rsidRPr="001F0AF1" w:rsidRDefault="003A79C6" w:rsidP="003A79C6">
      <w:pPr>
        <w:pStyle w:val="ListParagraph"/>
        <w:tabs>
          <w:tab w:val="left" w:pos="270"/>
        </w:tabs>
        <w:ind w:firstLine="720"/>
        <w:rPr>
          <w:rFonts w:asciiTheme="minorHAnsi" w:hAnsiTheme="minorHAnsi" w:cstheme="minorHAnsi"/>
          <w:sz w:val="22"/>
          <w:szCs w:val="22"/>
        </w:rPr>
      </w:pPr>
      <w:r w:rsidRPr="001F0AF1">
        <w:rPr>
          <w:rFonts w:asciiTheme="minorHAnsi" w:hAnsiTheme="minorHAnsi" w:cstheme="minorHAnsi"/>
          <w:sz w:val="22"/>
          <w:szCs w:val="22"/>
        </w:rPr>
        <w:t>(If Yes, please complete the Impact Chart appended to this report.)</w:t>
      </w:r>
    </w:p>
    <w:p w14:paraId="180ED497" w14:textId="77777777" w:rsidR="00054C23" w:rsidRPr="001F0AF1" w:rsidRDefault="00054C23" w:rsidP="00054C23">
      <w:pPr>
        <w:pStyle w:val="ListParagraph"/>
        <w:rPr>
          <w:rFonts w:asciiTheme="minorHAnsi" w:hAnsiTheme="minorHAnsi" w:cstheme="minorHAnsi"/>
          <w:sz w:val="22"/>
          <w:szCs w:val="22"/>
        </w:rPr>
      </w:pPr>
    </w:p>
    <w:p w14:paraId="44E1733D" w14:textId="70E7EAAE" w:rsidR="00054C23" w:rsidRPr="00433CA0" w:rsidRDefault="00054C23" w:rsidP="00054C23">
      <w:pPr>
        <w:pStyle w:val="ListParagraph"/>
        <w:numPr>
          <w:ilvl w:val="0"/>
          <w:numId w:val="2"/>
        </w:numPr>
        <w:tabs>
          <w:tab w:val="left" w:pos="270"/>
        </w:tabs>
        <w:rPr>
          <w:rFonts w:asciiTheme="minorHAnsi" w:hAnsiTheme="minorHAnsi" w:cstheme="minorHAnsi"/>
          <w:i/>
          <w:sz w:val="22"/>
          <w:szCs w:val="22"/>
        </w:rPr>
      </w:pPr>
      <w:r w:rsidRPr="001F0AF1">
        <w:rPr>
          <w:rFonts w:asciiTheme="minorHAnsi" w:hAnsiTheme="minorHAnsi" w:cstheme="minorHAnsi"/>
          <w:b/>
          <w:sz w:val="22"/>
          <w:szCs w:val="22"/>
        </w:rPr>
        <w:t xml:space="preserve">Deliverable </w:t>
      </w:r>
      <w:r w:rsidR="00217B99" w:rsidRPr="001F0AF1">
        <w:rPr>
          <w:rFonts w:asciiTheme="minorHAnsi" w:hAnsiTheme="minorHAnsi" w:cstheme="minorHAnsi"/>
          <w:b/>
          <w:sz w:val="22"/>
          <w:szCs w:val="22"/>
        </w:rPr>
        <w:t>10</w:t>
      </w:r>
      <w:r w:rsidRPr="001F0AF1">
        <w:rPr>
          <w:rFonts w:asciiTheme="minorHAnsi" w:hAnsiTheme="minorHAnsi" w:cstheme="minorHAnsi"/>
          <w:sz w:val="22"/>
          <w:szCs w:val="22"/>
        </w:rPr>
        <w:t xml:space="preserve">: </w:t>
      </w:r>
      <w:r w:rsidRPr="00433CA0">
        <w:rPr>
          <w:rFonts w:asciiTheme="minorHAnsi" w:hAnsiTheme="minorHAnsi" w:cstheme="minorHAnsi"/>
          <w:i/>
          <w:sz w:val="22"/>
          <w:szCs w:val="22"/>
        </w:rPr>
        <w:t>Conduct outreach to youth and adults in Nevada by introducing the “Bring Home the Blue, Not the Flu!” courses, supplemental materials, and hands-on activities developed by the CFSPH, other states, and CDC during previous four fiscal years through web-based train-the-trainer sessions</w:t>
      </w:r>
      <w:r w:rsidR="00DD576F" w:rsidRPr="00433CA0">
        <w:rPr>
          <w:rFonts w:asciiTheme="minorHAnsi" w:hAnsiTheme="minorHAnsi" w:cstheme="minorHAnsi"/>
          <w:i/>
          <w:sz w:val="22"/>
          <w:szCs w:val="22"/>
        </w:rPr>
        <w:t xml:space="preserve"> (partially complete)</w:t>
      </w:r>
    </w:p>
    <w:p w14:paraId="0C231B7C" w14:textId="043A7ACE" w:rsidR="00217B99" w:rsidRPr="001F0AF1" w:rsidRDefault="00217B99" w:rsidP="00217B99">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Accomplishments/Progress to-date:</w:t>
      </w:r>
    </w:p>
    <w:p w14:paraId="4371EF11" w14:textId="702E04AE" w:rsidR="00217B99" w:rsidRPr="00433CA0" w:rsidRDefault="00217B99" w:rsidP="00217B99">
      <w:pPr>
        <w:pStyle w:val="ListParagraph"/>
        <w:numPr>
          <w:ilvl w:val="1"/>
          <w:numId w:val="2"/>
        </w:numPr>
        <w:tabs>
          <w:tab w:val="left" w:pos="270"/>
        </w:tabs>
        <w:rPr>
          <w:rFonts w:asciiTheme="minorHAnsi" w:hAnsiTheme="minorHAnsi" w:cstheme="minorHAnsi"/>
          <w:i/>
          <w:sz w:val="22"/>
          <w:szCs w:val="22"/>
        </w:rPr>
      </w:pPr>
      <w:r w:rsidRPr="00433CA0">
        <w:rPr>
          <w:rFonts w:asciiTheme="minorHAnsi" w:hAnsiTheme="minorHAnsi" w:cstheme="minorHAnsi"/>
          <w:i/>
          <w:sz w:val="22"/>
          <w:szCs w:val="22"/>
        </w:rPr>
        <w:t xml:space="preserve">A web-based train-the-trainer session was </w:t>
      </w:r>
      <w:r w:rsidR="00C67260" w:rsidRPr="00433CA0">
        <w:rPr>
          <w:rFonts w:asciiTheme="minorHAnsi" w:hAnsiTheme="minorHAnsi" w:cstheme="minorHAnsi"/>
          <w:i/>
          <w:sz w:val="22"/>
          <w:szCs w:val="22"/>
        </w:rPr>
        <w:t>organized, hosted, and facilitated</w:t>
      </w:r>
      <w:r w:rsidRPr="00433CA0">
        <w:rPr>
          <w:rFonts w:asciiTheme="minorHAnsi" w:hAnsiTheme="minorHAnsi" w:cstheme="minorHAnsi"/>
          <w:i/>
          <w:sz w:val="22"/>
          <w:szCs w:val="22"/>
        </w:rPr>
        <w:t xml:space="preserve"> to provide outreach to adults in Nevada using the courses, supplemental materials, and hands-on activities previously developed.</w:t>
      </w:r>
    </w:p>
    <w:p w14:paraId="54501C28" w14:textId="16A4C57F" w:rsidR="00C67260" w:rsidRPr="00433CA0" w:rsidRDefault="00C67260" w:rsidP="00217B99">
      <w:pPr>
        <w:pStyle w:val="ListParagraph"/>
        <w:numPr>
          <w:ilvl w:val="1"/>
          <w:numId w:val="2"/>
        </w:numPr>
        <w:tabs>
          <w:tab w:val="left" w:pos="270"/>
        </w:tabs>
        <w:rPr>
          <w:rFonts w:asciiTheme="minorHAnsi" w:hAnsiTheme="minorHAnsi" w:cstheme="minorHAnsi"/>
          <w:i/>
          <w:sz w:val="22"/>
          <w:szCs w:val="22"/>
        </w:rPr>
      </w:pPr>
      <w:r w:rsidRPr="00433CA0">
        <w:rPr>
          <w:rFonts w:asciiTheme="minorHAnsi" w:hAnsiTheme="minorHAnsi" w:cstheme="minorHAnsi"/>
          <w:i/>
          <w:sz w:val="22"/>
          <w:szCs w:val="22"/>
        </w:rPr>
        <w:t>Access to all content was provided to webinar attendees.</w:t>
      </w:r>
    </w:p>
    <w:p w14:paraId="4A395561" w14:textId="3C1C6CC6" w:rsidR="00433CA0" w:rsidRPr="00433CA0" w:rsidRDefault="00433CA0" w:rsidP="00217B99">
      <w:pPr>
        <w:pStyle w:val="ListParagraph"/>
        <w:numPr>
          <w:ilvl w:val="1"/>
          <w:numId w:val="2"/>
        </w:numPr>
        <w:tabs>
          <w:tab w:val="left" w:pos="270"/>
        </w:tabs>
        <w:rPr>
          <w:rFonts w:asciiTheme="minorHAnsi" w:hAnsiTheme="minorHAnsi" w:cstheme="minorHAnsi"/>
          <w:i/>
          <w:sz w:val="22"/>
          <w:szCs w:val="22"/>
        </w:rPr>
      </w:pPr>
      <w:r w:rsidRPr="00433CA0">
        <w:rPr>
          <w:rFonts w:asciiTheme="minorHAnsi" w:hAnsiTheme="minorHAnsi" w:cstheme="minorHAnsi"/>
          <w:i/>
          <w:sz w:val="22"/>
          <w:szCs w:val="22"/>
        </w:rPr>
        <w:t>All webinar attendees are prepared to host their own training session for additional youth educators AND youth within their impact areas</w:t>
      </w:r>
    </w:p>
    <w:p w14:paraId="6C8923CC" w14:textId="77777777" w:rsidR="00C67260" w:rsidRPr="001F0AF1" w:rsidRDefault="00C67260" w:rsidP="00C67260">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 xml:space="preserve">Did this deliverable include an educational intervention: </w:t>
      </w:r>
      <w:r w:rsidRPr="001F0AF1">
        <w:rPr>
          <w:rFonts w:asciiTheme="minorHAnsi" w:hAnsiTheme="minorHAnsi" w:cstheme="minorHAnsi"/>
          <w:b/>
          <w:i/>
          <w:sz w:val="22"/>
          <w:szCs w:val="22"/>
          <w:u w:val="single"/>
        </w:rPr>
        <w:t>Yes</w:t>
      </w:r>
      <w:r w:rsidRPr="001F0AF1">
        <w:rPr>
          <w:rFonts w:asciiTheme="minorHAnsi" w:hAnsiTheme="minorHAnsi" w:cstheme="minorHAnsi"/>
          <w:sz w:val="22"/>
          <w:szCs w:val="22"/>
        </w:rPr>
        <w:t xml:space="preserve"> / No</w:t>
      </w:r>
    </w:p>
    <w:p w14:paraId="642F42A4" w14:textId="77777777" w:rsidR="00C67260" w:rsidRPr="001F0AF1" w:rsidRDefault="00C67260" w:rsidP="00C67260">
      <w:pPr>
        <w:pStyle w:val="ListParagraph"/>
        <w:tabs>
          <w:tab w:val="left" w:pos="270"/>
        </w:tabs>
        <w:rPr>
          <w:rFonts w:asciiTheme="minorHAnsi" w:hAnsiTheme="minorHAnsi" w:cstheme="minorHAnsi"/>
          <w:sz w:val="22"/>
          <w:szCs w:val="22"/>
        </w:rPr>
      </w:pPr>
      <w:r w:rsidRPr="001F0AF1">
        <w:rPr>
          <w:rFonts w:asciiTheme="minorHAnsi" w:hAnsiTheme="minorHAnsi" w:cstheme="minorHAnsi"/>
          <w:sz w:val="22"/>
          <w:szCs w:val="22"/>
        </w:rPr>
        <w:t>(If Yes, please complete the Impact Chart appended to this report.)</w:t>
      </w:r>
    </w:p>
    <w:p w14:paraId="584BAD17" w14:textId="77777777" w:rsidR="00B743B1" w:rsidRPr="001F0AF1" w:rsidRDefault="00B743B1" w:rsidP="00B743B1">
      <w:pPr>
        <w:pStyle w:val="ListParagraph"/>
        <w:tabs>
          <w:tab w:val="left" w:pos="270"/>
        </w:tabs>
        <w:ind w:left="0"/>
        <w:rPr>
          <w:rFonts w:asciiTheme="minorHAnsi" w:hAnsiTheme="minorHAnsi" w:cstheme="minorHAnsi"/>
          <w:sz w:val="22"/>
          <w:szCs w:val="22"/>
        </w:rPr>
      </w:pPr>
    </w:p>
    <w:p w14:paraId="7AC673ED" w14:textId="63FA57C6" w:rsidR="004E33AD" w:rsidRPr="001F0AF1" w:rsidRDefault="00FE6977" w:rsidP="004E33AD">
      <w:pPr>
        <w:pStyle w:val="ListParagraph"/>
        <w:numPr>
          <w:ilvl w:val="0"/>
          <w:numId w:val="1"/>
        </w:numPr>
        <w:tabs>
          <w:tab w:val="left" w:pos="270"/>
        </w:tabs>
        <w:ind w:left="0" w:firstLine="0"/>
        <w:rPr>
          <w:rFonts w:asciiTheme="minorHAnsi" w:hAnsiTheme="minorHAnsi" w:cstheme="minorHAnsi"/>
          <w:sz w:val="22"/>
          <w:szCs w:val="22"/>
        </w:rPr>
      </w:pPr>
      <w:r w:rsidRPr="001F0AF1">
        <w:rPr>
          <w:rFonts w:asciiTheme="minorHAnsi" w:hAnsiTheme="minorHAnsi" w:cstheme="minorHAnsi"/>
          <w:sz w:val="22"/>
          <w:szCs w:val="22"/>
        </w:rPr>
        <w:t>As relevant, d</w:t>
      </w:r>
      <w:r w:rsidR="004E33AD" w:rsidRPr="001F0AF1">
        <w:rPr>
          <w:rFonts w:asciiTheme="minorHAnsi" w:hAnsiTheme="minorHAnsi" w:cstheme="minorHAnsi"/>
          <w:sz w:val="22"/>
          <w:szCs w:val="22"/>
        </w:rPr>
        <w:t>escribe areas of concern or challenges in meeting the objectives or providing deliverables</w:t>
      </w:r>
      <w:r w:rsidR="00B743B1" w:rsidRPr="001F0AF1">
        <w:rPr>
          <w:rFonts w:asciiTheme="minorHAnsi" w:hAnsiTheme="minorHAnsi" w:cstheme="minorHAnsi"/>
          <w:sz w:val="22"/>
          <w:szCs w:val="22"/>
        </w:rPr>
        <w:t xml:space="preserve"> especially as it relates to COVID-19</w:t>
      </w:r>
      <w:r w:rsidR="004E33AD" w:rsidRPr="001F0AF1">
        <w:rPr>
          <w:rFonts w:asciiTheme="minorHAnsi" w:hAnsiTheme="minorHAnsi" w:cstheme="minorHAnsi"/>
          <w:sz w:val="22"/>
          <w:szCs w:val="22"/>
        </w:rPr>
        <w:t>.</w:t>
      </w:r>
    </w:p>
    <w:p w14:paraId="1606227F" w14:textId="197CDC81" w:rsidR="007C1EAF" w:rsidRPr="001F0AF1" w:rsidRDefault="007C1EAF" w:rsidP="007C1EAF">
      <w:pPr>
        <w:pStyle w:val="ListParagraph"/>
        <w:numPr>
          <w:ilvl w:val="0"/>
          <w:numId w:val="2"/>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 xml:space="preserve">Some proposed workshops that were a part of the planned outreach </w:t>
      </w:r>
      <w:r w:rsidR="00431BDE" w:rsidRPr="001F0AF1">
        <w:rPr>
          <w:rFonts w:asciiTheme="minorHAnsi" w:hAnsiTheme="minorHAnsi" w:cstheme="minorHAnsi"/>
          <w:i/>
          <w:sz w:val="22"/>
          <w:szCs w:val="22"/>
        </w:rPr>
        <w:t xml:space="preserve">to youth and adults in Iowa were unable to be held due to modified schedules or increased demand for workshops due to the outreach events being cancelled the year prior (e.g., Iowa Association of </w:t>
      </w:r>
      <w:r w:rsidR="00431BDE" w:rsidRPr="001F0AF1">
        <w:rPr>
          <w:rFonts w:asciiTheme="minorHAnsi" w:hAnsiTheme="minorHAnsi" w:cstheme="minorHAnsi"/>
          <w:i/>
          <w:sz w:val="22"/>
          <w:szCs w:val="22"/>
        </w:rPr>
        <w:lastRenderedPageBreak/>
        <w:t xml:space="preserve">Agricultural Educators Conference, Iowa FFA Association Immersion Activity, and Iowa FFA Association Precision Ag Days). </w:t>
      </w:r>
      <w:r w:rsidR="00377A9B" w:rsidRPr="001F0AF1">
        <w:rPr>
          <w:rFonts w:asciiTheme="minorHAnsi" w:hAnsiTheme="minorHAnsi" w:cstheme="minorHAnsi"/>
          <w:i/>
          <w:sz w:val="22"/>
          <w:szCs w:val="22"/>
        </w:rPr>
        <w:t xml:space="preserve">However, we feel that the lack of our presence at these events was adequately balanced with unexpected opportunities to engage with additional audiences (e.g., train-the-trainer and workshop at </w:t>
      </w:r>
      <w:r w:rsidR="00D03FF5">
        <w:rPr>
          <w:rFonts w:asciiTheme="minorHAnsi" w:hAnsiTheme="minorHAnsi" w:cstheme="minorHAnsi"/>
          <w:i/>
          <w:sz w:val="22"/>
          <w:szCs w:val="22"/>
        </w:rPr>
        <w:t>Worth County Fair, presentation by 4-H collaborator at National Ag in the Classroom conference and sharing info with local ag teachers</w:t>
      </w:r>
      <w:r w:rsidR="00377A9B" w:rsidRPr="001F0AF1">
        <w:rPr>
          <w:rFonts w:asciiTheme="minorHAnsi" w:hAnsiTheme="minorHAnsi" w:cstheme="minorHAnsi"/>
          <w:i/>
          <w:sz w:val="22"/>
          <w:szCs w:val="22"/>
        </w:rPr>
        <w:t>), and the trickle-down effect of the adult educators who we engaged with that we are aware are conducting this outreach on their own.</w:t>
      </w:r>
    </w:p>
    <w:p w14:paraId="21304940" w14:textId="637AAC10" w:rsidR="004E33AD" w:rsidRDefault="004E33AD" w:rsidP="004E33AD">
      <w:pPr>
        <w:pStyle w:val="ListParagraph"/>
        <w:tabs>
          <w:tab w:val="left" w:pos="270"/>
        </w:tabs>
        <w:ind w:left="0"/>
        <w:rPr>
          <w:rFonts w:asciiTheme="minorHAnsi" w:hAnsiTheme="minorHAnsi" w:cstheme="minorHAnsi"/>
          <w:sz w:val="22"/>
          <w:szCs w:val="22"/>
        </w:rPr>
      </w:pPr>
    </w:p>
    <w:p w14:paraId="505156C9" w14:textId="62186147" w:rsidR="00B73348" w:rsidRPr="001F0AF1" w:rsidRDefault="00CA4683" w:rsidP="00B73348">
      <w:pPr>
        <w:pStyle w:val="ListParagraph"/>
        <w:numPr>
          <w:ilvl w:val="0"/>
          <w:numId w:val="1"/>
        </w:numPr>
        <w:tabs>
          <w:tab w:val="left" w:pos="270"/>
        </w:tabs>
        <w:ind w:left="0" w:firstLine="0"/>
        <w:rPr>
          <w:rFonts w:asciiTheme="minorHAnsi" w:hAnsiTheme="minorHAnsi" w:cstheme="minorHAnsi"/>
          <w:sz w:val="22"/>
          <w:szCs w:val="22"/>
        </w:rPr>
      </w:pPr>
      <w:r w:rsidRPr="001F0AF1">
        <w:rPr>
          <w:rFonts w:asciiTheme="minorHAnsi" w:hAnsiTheme="minorHAnsi" w:cstheme="minorHAnsi"/>
          <w:sz w:val="22"/>
          <w:szCs w:val="22"/>
        </w:rPr>
        <w:t xml:space="preserve">Please </w:t>
      </w:r>
      <w:r w:rsidR="00306279" w:rsidRPr="001F0AF1">
        <w:rPr>
          <w:rFonts w:asciiTheme="minorHAnsi" w:hAnsiTheme="minorHAnsi" w:cstheme="minorHAnsi"/>
          <w:sz w:val="22"/>
          <w:szCs w:val="22"/>
        </w:rPr>
        <w:t>provide an update on</w:t>
      </w:r>
      <w:r w:rsidR="002C78B7" w:rsidRPr="001F0AF1">
        <w:rPr>
          <w:rFonts w:asciiTheme="minorHAnsi" w:hAnsiTheme="minorHAnsi" w:cstheme="minorHAnsi"/>
          <w:sz w:val="22"/>
          <w:szCs w:val="22"/>
        </w:rPr>
        <w:t xml:space="preserve"> your evaluation goals and </w:t>
      </w:r>
      <w:r w:rsidR="00083F5E" w:rsidRPr="001F0AF1">
        <w:rPr>
          <w:rFonts w:asciiTheme="minorHAnsi" w:hAnsiTheme="minorHAnsi" w:cstheme="minorHAnsi"/>
          <w:sz w:val="22"/>
          <w:szCs w:val="22"/>
        </w:rPr>
        <w:t>timeline</w:t>
      </w:r>
      <w:r w:rsidR="00306279" w:rsidRPr="001F0AF1">
        <w:rPr>
          <w:rFonts w:asciiTheme="minorHAnsi" w:hAnsiTheme="minorHAnsi" w:cstheme="minorHAnsi"/>
          <w:sz w:val="22"/>
          <w:szCs w:val="22"/>
        </w:rPr>
        <w:t>.</w:t>
      </w:r>
    </w:p>
    <w:p w14:paraId="3BB3F0A6" w14:textId="4633F702" w:rsidR="00DD576F" w:rsidRPr="001F0AF1" w:rsidRDefault="00DD576F" w:rsidP="00054C23">
      <w:pPr>
        <w:pStyle w:val="ListParagraph"/>
        <w:numPr>
          <w:ilvl w:val="0"/>
          <w:numId w:val="5"/>
        </w:numPr>
        <w:tabs>
          <w:tab w:val="left" w:pos="270"/>
        </w:tabs>
        <w:rPr>
          <w:rFonts w:asciiTheme="minorHAnsi" w:hAnsiTheme="minorHAnsi" w:cstheme="minorHAnsi"/>
          <w:i/>
          <w:sz w:val="22"/>
          <w:szCs w:val="22"/>
        </w:rPr>
      </w:pPr>
      <w:r w:rsidRPr="001F0AF1">
        <w:rPr>
          <w:rFonts w:asciiTheme="minorHAnsi" w:hAnsiTheme="minorHAnsi" w:cstheme="minorHAnsi"/>
          <w:b/>
          <w:sz w:val="22"/>
          <w:szCs w:val="22"/>
        </w:rPr>
        <w:t>Deliverable 3:</w:t>
      </w:r>
      <w:r w:rsidRPr="001F0AF1">
        <w:rPr>
          <w:rFonts w:asciiTheme="minorHAnsi" w:hAnsiTheme="minorHAnsi" w:cstheme="minorHAnsi"/>
          <w:i/>
          <w:sz w:val="22"/>
          <w:szCs w:val="22"/>
        </w:rPr>
        <w:t xml:space="preserve"> Create, finalize and release a responsive and visually appealing Spanish version of the BlueNotFlu.org website</w:t>
      </w:r>
    </w:p>
    <w:p w14:paraId="5297D0A2" w14:textId="6585774E" w:rsidR="00DD576F" w:rsidRPr="001F0AF1" w:rsidRDefault="00DD576F" w:rsidP="00DD576F">
      <w:pPr>
        <w:pStyle w:val="ListParagraph"/>
        <w:numPr>
          <w:ilvl w:val="1"/>
          <w:numId w:val="5"/>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Once “behind-the-scenes” course design issues are resolved in the first quarter of 2022, the courses will be uploaded to the website and the site will be finalized and released.</w:t>
      </w:r>
    </w:p>
    <w:p w14:paraId="5E1E0368" w14:textId="66CF59C6" w:rsidR="00054C23" w:rsidRPr="001F0AF1" w:rsidRDefault="00E94C9A" w:rsidP="00054C23">
      <w:pPr>
        <w:pStyle w:val="ListParagraph"/>
        <w:numPr>
          <w:ilvl w:val="0"/>
          <w:numId w:val="5"/>
        </w:numPr>
        <w:tabs>
          <w:tab w:val="left" w:pos="270"/>
        </w:tabs>
        <w:rPr>
          <w:rFonts w:asciiTheme="minorHAnsi" w:hAnsiTheme="minorHAnsi" w:cstheme="minorHAnsi"/>
          <w:i/>
          <w:sz w:val="22"/>
          <w:szCs w:val="22"/>
        </w:rPr>
      </w:pPr>
      <w:r w:rsidRPr="001F0AF1">
        <w:rPr>
          <w:rFonts w:asciiTheme="minorHAnsi" w:hAnsiTheme="minorHAnsi" w:cstheme="minorHAnsi"/>
          <w:b/>
          <w:sz w:val="22"/>
          <w:szCs w:val="22"/>
        </w:rPr>
        <w:t>Deliverable 4:</w:t>
      </w:r>
      <w:r w:rsidRPr="001F0AF1">
        <w:rPr>
          <w:rFonts w:asciiTheme="minorHAnsi" w:hAnsiTheme="minorHAnsi" w:cstheme="minorHAnsi"/>
          <w:i/>
          <w:sz w:val="22"/>
          <w:szCs w:val="22"/>
        </w:rPr>
        <w:t xml:space="preserve"> </w:t>
      </w:r>
      <w:r w:rsidR="00054C23" w:rsidRPr="001F0AF1">
        <w:rPr>
          <w:rFonts w:asciiTheme="minorHAnsi" w:hAnsiTheme="minorHAnsi" w:cstheme="minorHAnsi"/>
          <w:i/>
          <w:sz w:val="22"/>
          <w:szCs w:val="22"/>
        </w:rPr>
        <w:t>Promote the Spanish website to users within Iowa and across the U.S.</w:t>
      </w:r>
    </w:p>
    <w:p w14:paraId="5A02601E" w14:textId="374ECA9A" w:rsidR="006C0A76" w:rsidRPr="001F0AF1" w:rsidRDefault="006C0A76" w:rsidP="006C0A76">
      <w:pPr>
        <w:pStyle w:val="ListParagraph"/>
        <w:numPr>
          <w:ilvl w:val="1"/>
          <w:numId w:val="5"/>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 xml:space="preserve">Once “behind-the-scenes” course design issues are resolved in the first quarter of 2022, the draft press release </w:t>
      </w:r>
      <w:r w:rsidR="00EB5F1F" w:rsidRPr="001F0AF1">
        <w:rPr>
          <w:rFonts w:asciiTheme="minorHAnsi" w:hAnsiTheme="minorHAnsi" w:cstheme="minorHAnsi"/>
          <w:i/>
          <w:sz w:val="22"/>
          <w:szCs w:val="22"/>
        </w:rPr>
        <w:t>written in preparation for release of materials will be updated and CFSPH will partner with UNR and collaborating organizations to circulate information about the site to state and national partners including the target audience.</w:t>
      </w:r>
    </w:p>
    <w:p w14:paraId="64BF564D" w14:textId="51600A29" w:rsidR="00E94C9A" w:rsidRPr="001F0AF1" w:rsidRDefault="00E94C9A" w:rsidP="00E94C9A">
      <w:pPr>
        <w:pStyle w:val="ListParagraph"/>
        <w:numPr>
          <w:ilvl w:val="0"/>
          <w:numId w:val="5"/>
        </w:numPr>
        <w:tabs>
          <w:tab w:val="left" w:pos="270"/>
        </w:tabs>
        <w:rPr>
          <w:rFonts w:asciiTheme="minorHAnsi" w:hAnsiTheme="minorHAnsi" w:cstheme="minorHAnsi"/>
          <w:i/>
          <w:sz w:val="22"/>
          <w:szCs w:val="22"/>
        </w:rPr>
      </w:pPr>
      <w:r w:rsidRPr="001F0AF1">
        <w:rPr>
          <w:rFonts w:asciiTheme="minorHAnsi" w:hAnsiTheme="minorHAnsi" w:cstheme="minorHAnsi"/>
          <w:b/>
          <w:sz w:val="22"/>
          <w:szCs w:val="22"/>
        </w:rPr>
        <w:t xml:space="preserve">Deliverable </w:t>
      </w:r>
      <w:r w:rsidR="00DD576F" w:rsidRPr="001F0AF1">
        <w:rPr>
          <w:rFonts w:asciiTheme="minorHAnsi" w:hAnsiTheme="minorHAnsi" w:cstheme="minorHAnsi"/>
          <w:b/>
          <w:sz w:val="22"/>
          <w:szCs w:val="22"/>
        </w:rPr>
        <w:t>8</w:t>
      </w:r>
      <w:r w:rsidRPr="001F0AF1">
        <w:rPr>
          <w:rFonts w:asciiTheme="minorHAnsi" w:hAnsiTheme="minorHAnsi" w:cstheme="minorHAnsi"/>
          <w:i/>
          <w:sz w:val="22"/>
          <w:szCs w:val="22"/>
        </w:rPr>
        <w:t xml:space="preserve">: </w:t>
      </w:r>
      <w:r w:rsidR="00DD576F" w:rsidRPr="001F0AF1">
        <w:rPr>
          <w:rFonts w:asciiTheme="minorHAnsi" w:hAnsiTheme="minorHAnsi" w:cstheme="minorHAnsi"/>
          <w:i/>
          <w:sz w:val="22"/>
          <w:szCs w:val="22"/>
        </w:rPr>
        <w:t>Promote Google Classroom and Seesaw lessons to educators within Iowa and across the U.S.</w:t>
      </w:r>
    </w:p>
    <w:p w14:paraId="145882F4" w14:textId="77777777" w:rsidR="00DD576F" w:rsidRPr="001F0AF1" w:rsidRDefault="00DD576F" w:rsidP="00DD576F">
      <w:pPr>
        <w:pStyle w:val="ListParagraph"/>
        <w:numPr>
          <w:ilvl w:val="1"/>
          <w:numId w:val="5"/>
        </w:numPr>
        <w:rPr>
          <w:rFonts w:asciiTheme="minorHAnsi" w:hAnsiTheme="minorHAnsi" w:cstheme="minorHAnsi"/>
          <w:i/>
          <w:sz w:val="22"/>
          <w:szCs w:val="22"/>
        </w:rPr>
      </w:pPr>
      <w:r w:rsidRPr="001F0AF1">
        <w:rPr>
          <w:rFonts w:asciiTheme="minorHAnsi" w:hAnsiTheme="minorHAnsi" w:cstheme="minorHAnsi"/>
          <w:i/>
          <w:sz w:val="22"/>
          <w:szCs w:val="22"/>
        </w:rPr>
        <w:t>Once “behind-the-scenes” course design issues are resolved in the first quarter of 2022, the draft press release written in preparation for release of materials will be updated and CFSPH will partner with UNR and collaborating organizations to circulate information about the site to state and national partners including the target audience.</w:t>
      </w:r>
    </w:p>
    <w:p w14:paraId="0C0B4CDF" w14:textId="6583B4D9" w:rsidR="00433CA0" w:rsidRDefault="00433CA0" w:rsidP="00C67260">
      <w:pPr>
        <w:pStyle w:val="ListParagraph"/>
        <w:numPr>
          <w:ilvl w:val="0"/>
          <w:numId w:val="5"/>
        </w:numPr>
        <w:tabs>
          <w:tab w:val="left" w:pos="270"/>
        </w:tabs>
        <w:rPr>
          <w:rFonts w:asciiTheme="minorHAnsi" w:hAnsiTheme="minorHAnsi" w:cstheme="minorHAnsi"/>
          <w:i/>
          <w:sz w:val="22"/>
          <w:szCs w:val="22"/>
        </w:rPr>
      </w:pPr>
      <w:r>
        <w:rPr>
          <w:rFonts w:asciiTheme="minorHAnsi" w:hAnsiTheme="minorHAnsi" w:cstheme="minorHAnsi"/>
          <w:b/>
          <w:sz w:val="22"/>
          <w:szCs w:val="22"/>
        </w:rPr>
        <w:t xml:space="preserve">Deliverable 10: </w:t>
      </w:r>
      <w:r w:rsidRPr="00433CA0">
        <w:rPr>
          <w:rFonts w:asciiTheme="minorHAnsi" w:hAnsiTheme="minorHAnsi" w:cstheme="minorHAnsi"/>
          <w:i/>
          <w:sz w:val="22"/>
          <w:szCs w:val="22"/>
        </w:rPr>
        <w:t>Conduct outreach to youth and adults in Nevada by introducing the “Bring Home the Blue, Not the Flu!” courses, supplemental materials, and hands-on activities developed by the CFSPH, other states, and CDC during previous four fiscal years through web-based train-the-trainer sessions</w:t>
      </w:r>
    </w:p>
    <w:p w14:paraId="08BDD675" w14:textId="7541C79E" w:rsidR="00433CA0" w:rsidRPr="00433CA0" w:rsidRDefault="00433CA0" w:rsidP="00433CA0">
      <w:pPr>
        <w:pStyle w:val="ListParagraph"/>
        <w:numPr>
          <w:ilvl w:val="1"/>
          <w:numId w:val="5"/>
        </w:numPr>
        <w:tabs>
          <w:tab w:val="left" w:pos="270"/>
        </w:tabs>
        <w:rPr>
          <w:rFonts w:asciiTheme="minorHAnsi" w:hAnsiTheme="minorHAnsi" w:cstheme="minorHAnsi"/>
          <w:i/>
          <w:sz w:val="22"/>
          <w:szCs w:val="22"/>
        </w:rPr>
      </w:pPr>
      <w:r>
        <w:rPr>
          <w:rFonts w:asciiTheme="minorHAnsi" w:hAnsiTheme="minorHAnsi" w:cstheme="minorHAnsi"/>
          <w:i/>
          <w:sz w:val="22"/>
          <w:szCs w:val="22"/>
        </w:rPr>
        <w:t>The train-the-trainer session was recorded and will be edited slightly before posting on the CFSPH’s YouTube channel to facilitate Nevada 4-H leadership sharing the training session with additional 4-H and other youth educators. Sharing the recorded session will take place in the first quarter of 2022.</w:t>
      </w:r>
    </w:p>
    <w:p w14:paraId="6C72A5C0" w14:textId="2985C60B" w:rsidR="00DD576F" w:rsidRPr="001F0AF1" w:rsidRDefault="00C67260" w:rsidP="00C67260">
      <w:pPr>
        <w:pStyle w:val="ListParagraph"/>
        <w:numPr>
          <w:ilvl w:val="0"/>
          <w:numId w:val="5"/>
        </w:numPr>
        <w:tabs>
          <w:tab w:val="left" w:pos="270"/>
        </w:tabs>
        <w:rPr>
          <w:rFonts w:asciiTheme="minorHAnsi" w:hAnsiTheme="minorHAnsi" w:cstheme="minorHAnsi"/>
          <w:i/>
          <w:sz w:val="22"/>
          <w:szCs w:val="22"/>
        </w:rPr>
      </w:pPr>
      <w:r w:rsidRPr="001F0AF1">
        <w:rPr>
          <w:rFonts w:asciiTheme="minorHAnsi" w:hAnsiTheme="minorHAnsi" w:cstheme="minorHAnsi"/>
          <w:b/>
          <w:sz w:val="22"/>
          <w:szCs w:val="22"/>
        </w:rPr>
        <w:t>Deliverable 11:</w:t>
      </w:r>
      <w:r w:rsidRPr="001F0AF1">
        <w:rPr>
          <w:rFonts w:asciiTheme="minorHAnsi" w:hAnsiTheme="minorHAnsi" w:cstheme="minorHAnsi"/>
          <w:sz w:val="22"/>
          <w:szCs w:val="22"/>
        </w:rPr>
        <w:t xml:space="preserve"> </w:t>
      </w:r>
      <w:r w:rsidRPr="001F0AF1">
        <w:rPr>
          <w:rFonts w:asciiTheme="minorHAnsi" w:hAnsiTheme="minorHAnsi" w:cstheme="minorHAnsi"/>
          <w:i/>
          <w:sz w:val="22"/>
          <w:szCs w:val="22"/>
        </w:rPr>
        <w:t>Conduct outreach to youth in Nevada by using the “Bring Home the Blue, Not the Flu!” courses, supplemental materials, and hands-on activities developed by the CFSPH, other states, and CDC during previous four fiscal years</w:t>
      </w:r>
    </w:p>
    <w:p w14:paraId="5B329570" w14:textId="546E3B1B" w:rsidR="0032794C" w:rsidRPr="001F0AF1" w:rsidRDefault="0032794C" w:rsidP="0032794C">
      <w:pPr>
        <w:pStyle w:val="ListParagraph"/>
        <w:numPr>
          <w:ilvl w:val="1"/>
          <w:numId w:val="5"/>
        </w:numPr>
        <w:tabs>
          <w:tab w:val="left" w:pos="270"/>
        </w:tabs>
        <w:rPr>
          <w:rFonts w:asciiTheme="minorHAnsi" w:hAnsiTheme="minorHAnsi" w:cstheme="minorHAnsi"/>
          <w:i/>
          <w:sz w:val="22"/>
          <w:szCs w:val="22"/>
        </w:rPr>
      </w:pPr>
      <w:r w:rsidRPr="001F0AF1">
        <w:rPr>
          <w:rFonts w:asciiTheme="minorHAnsi" w:hAnsiTheme="minorHAnsi" w:cstheme="minorHAnsi"/>
          <w:i/>
          <w:sz w:val="22"/>
          <w:szCs w:val="22"/>
        </w:rPr>
        <w:t>Difficulties in connecting with partner entity (University of Nebraska, Reno (UNR)) have been resolved, but these resulted in delays to the project. The train-the-trainer was able to be held in mid-December but adult educators will not have had the opportunity to conduct youth outreach (thus prohibiting our ability to support/collect information about their youth outreach) before the end of the calendar year. We do not anticipate further challenges with this aspect of the project moving forward and expect objectives to be met in the first quarter of 2022.</w:t>
      </w:r>
    </w:p>
    <w:p w14:paraId="42C2A020" w14:textId="77777777" w:rsidR="00AF3B5E" w:rsidRPr="001F0AF1" w:rsidRDefault="00AF3B5E" w:rsidP="004E33AD">
      <w:pPr>
        <w:pStyle w:val="ListParagraph"/>
        <w:tabs>
          <w:tab w:val="left" w:pos="270"/>
        </w:tabs>
        <w:ind w:left="0"/>
        <w:rPr>
          <w:rFonts w:asciiTheme="minorHAnsi" w:hAnsiTheme="minorHAnsi" w:cstheme="minorHAnsi"/>
          <w:sz w:val="22"/>
          <w:szCs w:val="22"/>
        </w:rPr>
      </w:pPr>
    </w:p>
    <w:p w14:paraId="55FD3658" w14:textId="1F096240" w:rsidR="00306279" w:rsidRPr="001F0AF1" w:rsidRDefault="00B743B1" w:rsidP="00306279">
      <w:pPr>
        <w:pStyle w:val="ListParagraph"/>
        <w:numPr>
          <w:ilvl w:val="0"/>
          <w:numId w:val="1"/>
        </w:numPr>
        <w:tabs>
          <w:tab w:val="left" w:pos="270"/>
        </w:tabs>
        <w:ind w:left="0" w:firstLine="0"/>
        <w:rPr>
          <w:rFonts w:asciiTheme="minorHAnsi" w:hAnsiTheme="minorHAnsi" w:cstheme="minorHAnsi"/>
          <w:sz w:val="22"/>
          <w:szCs w:val="22"/>
        </w:rPr>
      </w:pPr>
      <w:r w:rsidRPr="001F0AF1">
        <w:rPr>
          <w:rFonts w:asciiTheme="minorHAnsi" w:hAnsiTheme="minorHAnsi" w:cstheme="minorHAnsi"/>
          <w:sz w:val="22"/>
          <w:szCs w:val="22"/>
        </w:rPr>
        <w:t>If you have materials you are already distributing, please upload a PDF or a link to the Basecamp site (</w:t>
      </w:r>
      <w:hyperlink r:id="rId12" w:history="1">
        <w:r w:rsidRPr="001F0AF1">
          <w:rPr>
            <w:rStyle w:val="Hyperlink"/>
            <w:rFonts w:asciiTheme="minorHAnsi" w:hAnsiTheme="minorHAnsi" w:cstheme="minorHAnsi"/>
            <w:sz w:val="22"/>
            <w:szCs w:val="22"/>
          </w:rPr>
          <w:t>https://3.basecamp.com/3164497/buckets/2026830/vaults/306679424</w:t>
        </w:r>
      </w:hyperlink>
      <w:r w:rsidRPr="001F0AF1">
        <w:rPr>
          <w:rFonts w:asciiTheme="minorHAnsi" w:hAnsiTheme="minorHAnsi" w:cstheme="minorHAnsi"/>
          <w:sz w:val="22"/>
          <w:szCs w:val="22"/>
        </w:rPr>
        <w:t>)</w:t>
      </w:r>
      <w:r w:rsidR="00EB4AE9" w:rsidRPr="001F0AF1">
        <w:rPr>
          <w:rFonts w:asciiTheme="minorHAnsi" w:hAnsiTheme="minorHAnsi" w:cstheme="minorHAnsi"/>
          <w:sz w:val="22"/>
          <w:szCs w:val="22"/>
        </w:rPr>
        <w:t>.</w:t>
      </w:r>
      <w:r w:rsidRPr="001F0AF1">
        <w:rPr>
          <w:rFonts w:asciiTheme="minorHAnsi" w:hAnsiTheme="minorHAnsi" w:cstheme="minorHAnsi"/>
          <w:sz w:val="22"/>
          <w:szCs w:val="22"/>
        </w:rPr>
        <w:t xml:space="preserve"> For Basecamp access, please email </w:t>
      </w:r>
      <w:hyperlink r:id="rId13" w:history="1">
        <w:r w:rsidR="001E35FF" w:rsidRPr="001F0AF1">
          <w:rPr>
            <w:rStyle w:val="Hyperlink"/>
            <w:rFonts w:asciiTheme="minorHAnsi" w:hAnsiTheme="minorHAnsi" w:cstheme="minorHAnsi"/>
            <w:sz w:val="22"/>
            <w:szCs w:val="22"/>
          </w:rPr>
          <w:t>mpuckett@cste.org</w:t>
        </w:r>
      </w:hyperlink>
      <w:r w:rsidRPr="001F0AF1">
        <w:rPr>
          <w:rFonts w:asciiTheme="minorHAnsi" w:hAnsiTheme="minorHAnsi" w:cstheme="minorHAnsi"/>
          <w:sz w:val="22"/>
          <w:szCs w:val="22"/>
        </w:rPr>
        <w:t xml:space="preserve">. </w:t>
      </w:r>
    </w:p>
    <w:p w14:paraId="123C8400" w14:textId="77777777" w:rsidR="00306279" w:rsidRPr="001F0AF1" w:rsidRDefault="00306279" w:rsidP="00306279">
      <w:pPr>
        <w:pStyle w:val="ListParagraph"/>
        <w:tabs>
          <w:tab w:val="left" w:pos="270"/>
        </w:tabs>
        <w:ind w:left="0"/>
        <w:rPr>
          <w:rFonts w:asciiTheme="minorHAnsi" w:hAnsiTheme="minorHAnsi" w:cstheme="minorHAnsi"/>
          <w:sz w:val="22"/>
          <w:szCs w:val="22"/>
        </w:rPr>
      </w:pPr>
    </w:p>
    <w:p w14:paraId="0B8B1DAD" w14:textId="6828E7ED" w:rsidR="00306279" w:rsidRPr="001F0AF1" w:rsidRDefault="00306279" w:rsidP="00306279">
      <w:pPr>
        <w:pStyle w:val="ListParagraph"/>
        <w:numPr>
          <w:ilvl w:val="0"/>
          <w:numId w:val="1"/>
        </w:numPr>
        <w:tabs>
          <w:tab w:val="left" w:pos="270"/>
        </w:tabs>
        <w:ind w:left="0" w:firstLine="0"/>
        <w:rPr>
          <w:rFonts w:asciiTheme="minorHAnsi" w:hAnsiTheme="minorHAnsi" w:cstheme="minorHAnsi"/>
          <w:sz w:val="22"/>
          <w:szCs w:val="22"/>
        </w:rPr>
      </w:pPr>
      <w:r w:rsidRPr="001F0AF1">
        <w:rPr>
          <w:rFonts w:asciiTheme="minorHAnsi" w:hAnsiTheme="minorHAnsi" w:cstheme="minorHAnsi"/>
          <w:sz w:val="22"/>
          <w:szCs w:val="22"/>
        </w:rPr>
        <w:t>Do you anticipate reapplying for this opportunity for the 2022 project period? If so, what suggestions would you like to share for consideration by CSTE and CDC?</w:t>
      </w:r>
    </w:p>
    <w:p w14:paraId="03156D5B" w14:textId="77777777" w:rsidR="006F3254" w:rsidRPr="001F0AF1" w:rsidRDefault="006F3254" w:rsidP="006F3254">
      <w:pPr>
        <w:pStyle w:val="ListParagraph"/>
        <w:rPr>
          <w:rFonts w:asciiTheme="minorHAnsi" w:hAnsiTheme="minorHAnsi" w:cstheme="minorHAnsi"/>
          <w:sz w:val="22"/>
          <w:szCs w:val="22"/>
        </w:rPr>
      </w:pPr>
    </w:p>
    <w:p w14:paraId="0456700E" w14:textId="0987016D" w:rsidR="006F3254" w:rsidRPr="001F0AF1" w:rsidRDefault="006F3254" w:rsidP="006F3254">
      <w:pPr>
        <w:pStyle w:val="ListParagraph"/>
        <w:tabs>
          <w:tab w:val="left" w:pos="270"/>
        </w:tabs>
        <w:ind w:left="0"/>
        <w:rPr>
          <w:rFonts w:asciiTheme="minorHAnsi" w:hAnsiTheme="minorHAnsi" w:cstheme="minorHAnsi"/>
          <w:i/>
          <w:sz w:val="22"/>
          <w:szCs w:val="22"/>
        </w:rPr>
      </w:pPr>
      <w:r w:rsidRPr="001F0AF1">
        <w:rPr>
          <w:rFonts w:asciiTheme="minorHAnsi" w:hAnsiTheme="minorHAnsi" w:cstheme="minorHAnsi"/>
          <w:i/>
          <w:sz w:val="22"/>
          <w:szCs w:val="22"/>
        </w:rPr>
        <w:t xml:space="preserve">Yes, we anticipate reapplying. </w:t>
      </w:r>
      <w:r w:rsidR="00793D20">
        <w:rPr>
          <w:rFonts w:asciiTheme="minorHAnsi" w:hAnsiTheme="minorHAnsi" w:cstheme="minorHAnsi"/>
          <w:i/>
          <w:sz w:val="22"/>
          <w:szCs w:val="22"/>
        </w:rPr>
        <w:t>It will</w:t>
      </w:r>
      <w:r w:rsidRPr="001F0AF1">
        <w:rPr>
          <w:rFonts w:asciiTheme="minorHAnsi" w:hAnsiTheme="minorHAnsi" w:cstheme="minorHAnsi"/>
          <w:i/>
          <w:sz w:val="22"/>
          <w:szCs w:val="22"/>
        </w:rPr>
        <w:t xml:space="preserve"> be helpful to </w:t>
      </w:r>
      <w:r w:rsidR="00793D20">
        <w:rPr>
          <w:rFonts w:asciiTheme="minorHAnsi" w:hAnsiTheme="minorHAnsi" w:cstheme="minorHAnsi"/>
          <w:i/>
          <w:sz w:val="22"/>
          <w:szCs w:val="22"/>
        </w:rPr>
        <w:t>see</w:t>
      </w:r>
      <w:r w:rsidRPr="001F0AF1">
        <w:rPr>
          <w:rFonts w:asciiTheme="minorHAnsi" w:hAnsiTheme="minorHAnsi" w:cstheme="minorHAnsi"/>
          <w:i/>
          <w:sz w:val="22"/>
          <w:szCs w:val="22"/>
        </w:rPr>
        <w:t xml:space="preserve"> the new all-site resource repository to </w:t>
      </w:r>
      <w:r w:rsidR="00793D20">
        <w:rPr>
          <w:rFonts w:asciiTheme="minorHAnsi" w:hAnsiTheme="minorHAnsi" w:cstheme="minorHAnsi"/>
          <w:i/>
          <w:sz w:val="22"/>
          <w:szCs w:val="22"/>
        </w:rPr>
        <w:t xml:space="preserve">facilitate exposure to other site’s projects and be able to </w:t>
      </w:r>
      <w:r w:rsidRPr="001F0AF1">
        <w:rPr>
          <w:rFonts w:asciiTheme="minorHAnsi" w:hAnsiTheme="minorHAnsi" w:cstheme="minorHAnsi"/>
          <w:i/>
          <w:sz w:val="22"/>
          <w:szCs w:val="22"/>
        </w:rPr>
        <w:t xml:space="preserve">build off of successes implemented in other states and/or avoid duplicative efforts. Additionally, CDC and CSTE priorities or areas of concern related to youth influenza and zoonotic disease education would help guide our proposed educational interventions to be of most utility. </w:t>
      </w:r>
      <w:r w:rsidR="00181425">
        <w:rPr>
          <w:rFonts w:asciiTheme="minorHAnsi" w:hAnsiTheme="minorHAnsi" w:cstheme="minorHAnsi"/>
          <w:i/>
          <w:sz w:val="22"/>
          <w:szCs w:val="22"/>
        </w:rPr>
        <w:t xml:space="preserve">An additional consideration would be creation of a listserv to facilitate sharing resources and/or asking questions for sites currently and previously involved in the Influenza Education Among Youth in Agriculture project. </w:t>
      </w:r>
    </w:p>
    <w:p w14:paraId="13C066F3" w14:textId="77777777" w:rsidR="00306279" w:rsidRDefault="00306279" w:rsidP="00306279">
      <w:pPr>
        <w:pStyle w:val="ListParagraph"/>
        <w:tabs>
          <w:tab w:val="left" w:pos="270"/>
        </w:tabs>
        <w:ind w:left="0"/>
        <w:rPr>
          <w:rFonts w:ascii="Calibri" w:hAnsi="Calibri" w:cs="Arial"/>
          <w:sz w:val="22"/>
          <w:szCs w:val="22"/>
        </w:rPr>
      </w:pPr>
    </w:p>
    <w:p w14:paraId="131FDCE0" w14:textId="77777777" w:rsidR="001F0AF1" w:rsidRDefault="001F0AF1" w:rsidP="004E33AD">
      <w:pPr>
        <w:rPr>
          <w:rFonts w:ascii="Calibri" w:hAnsi="Calibri" w:cs="Arial"/>
          <w:b/>
        </w:rPr>
      </w:pPr>
    </w:p>
    <w:p w14:paraId="07FD4781" w14:textId="77777777" w:rsidR="007D35FC" w:rsidRDefault="007D35FC">
      <w:pPr>
        <w:rPr>
          <w:rFonts w:ascii="Calibri" w:hAnsi="Calibri" w:cs="Arial"/>
          <w:b/>
        </w:rPr>
      </w:pPr>
      <w:r>
        <w:rPr>
          <w:rFonts w:ascii="Calibri" w:hAnsi="Calibri" w:cs="Arial"/>
          <w:b/>
        </w:rPr>
        <w:br w:type="page"/>
      </w:r>
    </w:p>
    <w:p w14:paraId="05C2CB56" w14:textId="3C64F44F"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5CC72479" w14:textId="11E2C895"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EB4AE9">
              <w:rPr>
                <w:rFonts w:ascii="Calibri" w:eastAsia="Times New Roman" w:hAnsi="Calibri" w:cs="Calibri"/>
                <w:b/>
                <w:bCs/>
                <w:color w:val="000000"/>
              </w:rPr>
              <w:t>1</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1F85A3CF"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w:t>
            </w:r>
            <w:r w:rsidR="00292583">
              <w:rPr>
                <w:rFonts w:ascii="Calibri" w:eastAsia="Times New Roman" w:hAnsi="Calibri" w:cs="Calibri"/>
                <w:i/>
                <w:iCs/>
                <w:color w:val="000000"/>
              </w:rPr>
              <w:t>21</w:t>
            </w:r>
            <w:r w:rsidRPr="000A7D62">
              <w:rPr>
                <w:rFonts w:ascii="Calibri" w:eastAsia="Times New Roman" w:hAnsi="Calibri" w:cs="Calibri"/>
                <w:i/>
                <w:iCs/>
                <w:color w:val="000000"/>
              </w:rPr>
              <w:t xml:space="preserve">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5C70E5" w:rsidRPr="000A7D62" w14:paraId="06C3441F" w14:textId="77777777" w:rsidTr="004E33AD">
        <w:trPr>
          <w:trHeight w:val="2135"/>
        </w:trPr>
        <w:tc>
          <w:tcPr>
            <w:tcW w:w="1615" w:type="dxa"/>
            <w:shd w:val="clear" w:color="auto" w:fill="auto"/>
            <w:vAlign w:val="center"/>
          </w:tcPr>
          <w:p w14:paraId="2EB6CE1C" w14:textId="739A8DCE"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“Bring Home the Blue, Not the Flu!” online course (</w:t>
            </w:r>
            <w:hyperlink r:id="rId14" w:history="1">
              <w:r w:rsidR="009443B3">
                <w:rPr>
                  <w:rStyle w:val="Hyperlink"/>
                  <w:rFonts w:ascii="Calibri" w:eastAsia="Times New Roman" w:hAnsi="Calibri" w:cs="Calibri"/>
                  <w:i/>
                  <w:iCs/>
                </w:rPr>
                <w:t>https://bluenotflu</w:t>
              </w:r>
              <w:bookmarkStart w:id="0" w:name="_GoBack"/>
              <w:bookmarkEnd w:id="0"/>
              <w:r w:rsidR="009443B3">
                <w:rPr>
                  <w:rStyle w:val="Hyperlink"/>
                  <w:rFonts w:ascii="Calibri" w:eastAsia="Times New Roman" w:hAnsi="Calibri" w:cs="Calibri"/>
                  <w:i/>
                  <w:iCs/>
                </w:rPr>
                <w:t>.</w:t>
              </w:r>
              <w:r w:rsidR="009443B3">
                <w:rPr>
                  <w:rStyle w:val="Hyperlink"/>
                  <w:rFonts w:ascii="Calibri" w:eastAsia="Times New Roman" w:hAnsi="Calibri" w:cs="Calibri"/>
                  <w:i/>
                  <w:iCs/>
                </w:rPr>
                <w:t>org/</w:t>
              </w:r>
            </w:hyperlink>
            <w:r>
              <w:rPr>
                <w:rFonts w:ascii="Calibri" w:eastAsia="Times New Roman" w:hAnsi="Calibri" w:cs="Calibri"/>
                <w:i/>
                <w:iCs/>
                <w:color w:val="000000"/>
              </w:rPr>
              <w:t xml:space="preserve">) </w:t>
            </w:r>
          </w:p>
        </w:tc>
        <w:tc>
          <w:tcPr>
            <w:tcW w:w="1260" w:type="dxa"/>
            <w:shd w:val="clear" w:color="auto" w:fill="auto"/>
            <w:vAlign w:val="center"/>
          </w:tcPr>
          <w:p w14:paraId="5D1045A7"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2020 Values:</w:t>
            </w:r>
          </w:p>
          <w:p w14:paraId="544CEE82" w14:textId="77777777" w:rsidR="005C70E5" w:rsidRDefault="005C70E5" w:rsidP="005C70E5">
            <w:pPr>
              <w:spacing w:after="0" w:line="240" w:lineRule="auto"/>
              <w:jc w:val="center"/>
              <w:rPr>
                <w:rFonts w:ascii="Calibri" w:eastAsia="Times New Roman" w:hAnsi="Calibri" w:cs="Calibri"/>
                <w:i/>
                <w:iCs/>
                <w:color w:val="000000"/>
              </w:rPr>
            </w:pPr>
          </w:p>
          <w:p w14:paraId="2666DF13"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Total visitors to the website: 1,731</w:t>
            </w:r>
          </w:p>
          <w:p w14:paraId="53889A51" w14:textId="77777777" w:rsidR="005C70E5" w:rsidRDefault="005C70E5" w:rsidP="005C70E5">
            <w:pPr>
              <w:spacing w:after="0" w:line="240" w:lineRule="auto"/>
              <w:jc w:val="center"/>
              <w:rPr>
                <w:rFonts w:ascii="Calibri" w:eastAsia="Times New Roman" w:hAnsi="Calibri" w:cs="Calibri"/>
                <w:i/>
                <w:iCs/>
                <w:color w:val="000000"/>
              </w:rPr>
            </w:pPr>
          </w:p>
          <w:p w14:paraId="3A94FB07"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Unique visitors to the website: 1,451</w:t>
            </w:r>
            <w:r>
              <w:rPr>
                <w:rFonts w:ascii="Calibri" w:eastAsia="Times New Roman" w:hAnsi="Calibri" w:cs="Calibri"/>
                <w:i/>
                <w:iCs/>
                <w:color w:val="000000"/>
              </w:rPr>
              <w:br/>
            </w:r>
          </w:p>
          <w:p w14:paraId="006F2113"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middle/high school course: 360</w:t>
            </w:r>
          </w:p>
          <w:p w14:paraId="42548E19" w14:textId="77777777" w:rsidR="005C70E5" w:rsidRDefault="005C70E5" w:rsidP="005C70E5">
            <w:pPr>
              <w:spacing w:after="0" w:line="240" w:lineRule="auto"/>
              <w:jc w:val="center"/>
              <w:rPr>
                <w:rFonts w:ascii="Calibri" w:eastAsia="Times New Roman" w:hAnsi="Calibri" w:cs="Calibri"/>
                <w:i/>
                <w:iCs/>
                <w:color w:val="000000"/>
              </w:rPr>
            </w:pPr>
          </w:p>
          <w:p w14:paraId="40DC37C4"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elementary course: 155</w:t>
            </w:r>
          </w:p>
          <w:p w14:paraId="5B54219C" w14:textId="77777777" w:rsidR="005C70E5" w:rsidRDefault="005C70E5" w:rsidP="005C70E5">
            <w:pPr>
              <w:spacing w:after="0" w:line="240" w:lineRule="auto"/>
              <w:jc w:val="center"/>
              <w:rPr>
                <w:rFonts w:ascii="Calibri" w:eastAsia="Times New Roman" w:hAnsi="Calibri" w:cs="Calibri"/>
                <w:i/>
                <w:iCs/>
                <w:color w:val="000000"/>
              </w:rPr>
            </w:pPr>
          </w:p>
          <w:p w14:paraId="360DE456" w14:textId="459A3B7B"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Logins to the password-protected instructor version of the website: 70</w:t>
            </w:r>
          </w:p>
        </w:tc>
        <w:tc>
          <w:tcPr>
            <w:tcW w:w="2160" w:type="dxa"/>
            <w:shd w:val="clear" w:color="auto" w:fill="auto"/>
            <w:vAlign w:val="center"/>
          </w:tcPr>
          <w:p w14:paraId="4DFD7AC1" w14:textId="48E8C768"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Unique visitors</w:t>
            </w:r>
          </w:p>
        </w:tc>
        <w:tc>
          <w:tcPr>
            <w:tcW w:w="1800" w:type="dxa"/>
            <w:shd w:val="clear" w:color="auto" w:fill="auto"/>
            <w:vAlign w:val="center"/>
          </w:tcPr>
          <w:p w14:paraId="105B0AD8" w14:textId="2536C5F0"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Anyone with internet access</w:t>
            </w:r>
          </w:p>
        </w:tc>
        <w:tc>
          <w:tcPr>
            <w:tcW w:w="1350" w:type="dxa"/>
            <w:shd w:val="clear" w:color="auto" w:fill="auto"/>
            <w:vAlign w:val="center"/>
          </w:tcPr>
          <w:p w14:paraId="415443E8" w14:textId="384A9BBD"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Values from January 1, 2021 through </w:t>
            </w:r>
            <w:r w:rsidR="00A968E0">
              <w:rPr>
                <w:rFonts w:ascii="Calibri" w:eastAsia="Times New Roman" w:hAnsi="Calibri" w:cs="Calibri"/>
                <w:i/>
                <w:iCs/>
                <w:color w:val="000000"/>
              </w:rPr>
              <w:t>December 21, 2021</w:t>
            </w:r>
            <w:r>
              <w:rPr>
                <w:rFonts w:ascii="Calibri" w:eastAsia="Times New Roman" w:hAnsi="Calibri" w:cs="Calibri"/>
                <w:i/>
                <w:iCs/>
                <w:color w:val="000000"/>
              </w:rPr>
              <w:t xml:space="preserve">: </w:t>
            </w:r>
            <w:r>
              <w:rPr>
                <w:rFonts w:ascii="Calibri" w:eastAsia="Times New Roman" w:hAnsi="Calibri" w:cs="Calibri"/>
                <w:i/>
                <w:iCs/>
                <w:color w:val="000000"/>
              </w:rPr>
              <w:br/>
            </w:r>
            <w:r>
              <w:rPr>
                <w:rFonts w:ascii="Calibri" w:eastAsia="Times New Roman" w:hAnsi="Calibri" w:cs="Calibri"/>
                <w:i/>
                <w:iCs/>
                <w:color w:val="000000"/>
              </w:rPr>
              <w:br/>
              <w:t xml:space="preserve">Total visitors to </w:t>
            </w:r>
            <w:r>
              <w:rPr>
                <w:rFonts w:ascii="Calibri" w:eastAsia="Times New Roman" w:hAnsi="Calibri" w:cs="Calibri"/>
                <w:i/>
                <w:iCs/>
                <w:color w:val="000000"/>
              </w:rPr>
              <w:lastRenderedPageBreak/>
              <w:t xml:space="preserve">the website: </w:t>
            </w:r>
            <w:r w:rsidR="00A93BF2">
              <w:rPr>
                <w:rFonts w:ascii="Calibri" w:eastAsia="Times New Roman" w:hAnsi="Calibri" w:cs="Calibri"/>
                <w:i/>
                <w:iCs/>
                <w:color w:val="000000"/>
              </w:rPr>
              <w:t>3,325</w:t>
            </w:r>
          </w:p>
          <w:p w14:paraId="58BDEC34" w14:textId="77777777" w:rsidR="005C70E5" w:rsidRDefault="005C70E5" w:rsidP="005C70E5">
            <w:pPr>
              <w:spacing w:after="0" w:line="240" w:lineRule="auto"/>
              <w:jc w:val="center"/>
              <w:rPr>
                <w:rFonts w:ascii="Calibri" w:eastAsia="Times New Roman" w:hAnsi="Calibri" w:cs="Calibri"/>
                <w:i/>
                <w:iCs/>
                <w:color w:val="000000"/>
              </w:rPr>
            </w:pPr>
          </w:p>
          <w:p w14:paraId="091B6754" w14:textId="45BF40E3"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Unique visitors to the website: </w:t>
            </w:r>
            <w:r w:rsidR="00A93BF2">
              <w:rPr>
                <w:rFonts w:ascii="Calibri" w:eastAsia="Times New Roman" w:hAnsi="Calibri" w:cs="Calibri"/>
                <w:i/>
                <w:iCs/>
                <w:color w:val="000000"/>
              </w:rPr>
              <w:t>2,668</w:t>
            </w:r>
            <w:r>
              <w:rPr>
                <w:rFonts w:ascii="Calibri" w:eastAsia="Times New Roman" w:hAnsi="Calibri" w:cs="Calibri"/>
                <w:i/>
                <w:iCs/>
                <w:color w:val="000000"/>
              </w:rPr>
              <w:br/>
            </w:r>
          </w:p>
          <w:p w14:paraId="7B57AC39" w14:textId="75BD884D"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middle/high school course: 1</w:t>
            </w:r>
            <w:r w:rsidR="008B2FDE">
              <w:rPr>
                <w:rFonts w:ascii="Calibri" w:eastAsia="Times New Roman" w:hAnsi="Calibri" w:cs="Calibri"/>
                <w:i/>
                <w:iCs/>
                <w:color w:val="000000"/>
              </w:rPr>
              <w:t>002</w:t>
            </w:r>
          </w:p>
          <w:p w14:paraId="6D76F513" w14:textId="77777777" w:rsidR="005C70E5" w:rsidRDefault="005C70E5" w:rsidP="005C70E5">
            <w:pPr>
              <w:spacing w:after="0" w:line="240" w:lineRule="auto"/>
              <w:jc w:val="center"/>
              <w:rPr>
                <w:rFonts w:ascii="Calibri" w:eastAsia="Times New Roman" w:hAnsi="Calibri" w:cs="Calibri"/>
                <w:i/>
                <w:iCs/>
                <w:color w:val="000000"/>
              </w:rPr>
            </w:pPr>
          </w:p>
          <w:p w14:paraId="07A4C92D" w14:textId="2F986D33"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Took the elementary course: </w:t>
            </w:r>
            <w:r w:rsidR="008B2FDE">
              <w:rPr>
                <w:rFonts w:ascii="Calibri" w:eastAsia="Times New Roman" w:hAnsi="Calibri" w:cs="Calibri"/>
                <w:i/>
                <w:iCs/>
                <w:color w:val="000000"/>
              </w:rPr>
              <w:t>686</w:t>
            </w:r>
          </w:p>
          <w:p w14:paraId="57C66CC8" w14:textId="77777777" w:rsidR="005C70E5" w:rsidRDefault="005C70E5" w:rsidP="005C70E5">
            <w:pPr>
              <w:spacing w:after="0" w:line="240" w:lineRule="auto"/>
              <w:jc w:val="center"/>
              <w:rPr>
                <w:rFonts w:ascii="Calibri" w:eastAsia="Times New Roman" w:hAnsi="Calibri" w:cs="Calibri"/>
                <w:i/>
                <w:iCs/>
                <w:color w:val="000000"/>
              </w:rPr>
            </w:pPr>
          </w:p>
          <w:p w14:paraId="0FBBB3F3" w14:textId="3589ECC8"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Logins to the password-protected instructor version of the website: </w:t>
            </w:r>
            <w:r w:rsidR="008B2FDE">
              <w:rPr>
                <w:rFonts w:ascii="Calibri" w:eastAsia="Times New Roman" w:hAnsi="Calibri" w:cs="Calibri"/>
                <w:i/>
                <w:iCs/>
                <w:color w:val="000000"/>
              </w:rPr>
              <w:t>4</w:t>
            </w:r>
            <w:r>
              <w:rPr>
                <w:rFonts w:ascii="Calibri" w:eastAsia="Times New Roman" w:hAnsi="Calibri" w:cs="Calibri"/>
                <w:i/>
                <w:iCs/>
                <w:color w:val="000000"/>
              </w:rPr>
              <w:t>3</w:t>
            </w:r>
          </w:p>
        </w:tc>
        <w:tc>
          <w:tcPr>
            <w:tcW w:w="1678" w:type="dxa"/>
            <w:shd w:val="clear" w:color="auto" w:fill="auto"/>
            <w:vAlign w:val="center"/>
          </w:tcPr>
          <w:p w14:paraId="2EF31C96" w14:textId="53F33231"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N/A (full access to all materials on website, including both online courses)</w:t>
            </w:r>
          </w:p>
        </w:tc>
        <w:tc>
          <w:tcPr>
            <w:tcW w:w="1382" w:type="dxa"/>
            <w:shd w:val="clear" w:color="auto" w:fill="auto"/>
            <w:vAlign w:val="center"/>
          </w:tcPr>
          <w:p w14:paraId="3F9C7FE2" w14:textId="33D96AA0"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Users nationwide could complete; NE has unique online form from 2019 </w:t>
            </w:r>
            <w:r>
              <w:rPr>
                <w:rFonts w:ascii="Calibri" w:eastAsia="Times New Roman" w:hAnsi="Calibri" w:cs="Calibri"/>
                <w:i/>
                <w:iCs/>
                <w:color w:val="000000"/>
              </w:rPr>
              <w:lastRenderedPageBreak/>
              <w:t>collaboration</w:t>
            </w:r>
          </w:p>
        </w:tc>
        <w:tc>
          <w:tcPr>
            <w:tcW w:w="1620" w:type="dxa"/>
            <w:shd w:val="clear" w:color="auto" w:fill="auto"/>
            <w:vAlign w:val="center"/>
          </w:tcPr>
          <w:p w14:paraId="71E2CF53" w14:textId="7528E13B" w:rsidR="005C70E5" w:rsidRPr="000A7D62" w:rsidRDefault="005C70E5" w:rsidP="005C70E5">
            <w:pPr>
              <w:spacing w:after="0" w:line="240" w:lineRule="auto"/>
              <w:jc w:val="center"/>
              <w:rPr>
                <w:rFonts w:ascii="Calibri" w:eastAsia="Times New Roman" w:hAnsi="Calibri" w:cs="Calibri"/>
                <w:i/>
                <w:iCs/>
                <w:color w:val="000000"/>
              </w:rPr>
            </w:pPr>
            <w:r w:rsidRPr="006F42B0">
              <w:rPr>
                <w:rFonts w:ascii="Calibri" w:eastAsia="Times New Roman" w:hAnsi="Calibri" w:cs="Calibri"/>
                <w:i/>
                <w:iCs/>
                <w:color w:val="000000"/>
              </w:rPr>
              <w:lastRenderedPageBreak/>
              <w:t xml:space="preserve">Yes; </w:t>
            </w:r>
            <w:r w:rsidR="008B2FDE">
              <w:rPr>
                <w:rFonts w:ascii="Calibri" w:eastAsia="Times New Roman" w:hAnsi="Calibri" w:cs="Calibri"/>
                <w:i/>
                <w:iCs/>
                <w:color w:val="000000"/>
              </w:rPr>
              <w:t>1</w:t>
            </w:r>
            <w:r w:rsidR="00B7532A">
              <w:rPr>
                <w:rFonts w:ascii="Calibri" w:eastAsia="Times New Roman" w:hAnsi="Calibri" w:cs="Calibri"/>
                <w:i/>
                <w:iCs/>
                <w:color w:val="000000"/>
              </w:rPr>
              <w:t>13</w:t>
            </w:r>
            <w:r w:rsidRPr="006F42B0">
              <w:rPr>
                <w:rFonts w:ascii="Calibri" w:eastAsia="Times New Roman" w:hAnsi="Calibri" w:cs="Calibri"/>
                <w:i/>
                <w:iCs/>
                <w:color w:val="000000"/>
              </w:rPr>
              <w:t xml:space="preserve"> (incl. </w:t>
            </w:r>
            <w:r w:rsidR="00B7532A">
              <w:rPr>
                <w:rFonts w:ascii="Calibri" w:eastAsia="Times New Roman" w:hAnsi="Calibri" w:cs="Calibri"/>
                <w:i/>
                <w:iCs/>
                <w:color w:val="000000"/>
              </w:rPr>
              <w:t>9</w:t>
            </w:r>
            <w:r w:rsidRPr="006F42B0">
              <w:rPr>
                <w:rFonts w:ascii="Calibri" w:eastAsia="Times New Roman" w:hAnsi="Calibri" w:cs="Calibri"/>
                <w:i/>
                <w:iCs/>
                <w:color w:val="000000"/>
              </w:rPr>
              <w:t xml:space="preserve"> from NE);</w:t>
            </w:r>
            <w:r>
              <w:rPr>
                <w:rFonts w:ascii="Calibri" w:eastAsia="Times New Roman" w:hAnsi="Calibri" w:cs="Calibri"/>
                <w:i/>
                <w:iCs/>
                <w:color w:val="000000"/>
              </w:rPr>
              <w:t xml:space="preserve"> optional for individuals who completed online course </w:t>
            </w:r>
          </w:p>
        </w:tc>
        <w:tc>
          <w:tcPr>
            <w:tcW w:w="1620" w:type="dxa"/>
            <w:shd w:val="clear" w:color="auto" w:fill="auto"/>
            <w:vAlign w:val="center"/>
          </w:tcPr>
          <w:p w14:paraId="25389545" w14:textId="022BFB3A"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Yes</w:t>
            </w:r>
            <w:r w:rsidRPr="006F42B0">
              <w:rPr>
                <w:rFonts w:ascii="Calibri" w:eastAsia="Times New Roman" w:hAnsi="Calibri" w:cs="Calibri"/>
                <w:i/>
                <w:iCs/>
                <w:color w:val="000000"/>
              </w:rPr>
              <w:t xml:space="preserve">; </w:t>
            </w:r>
            <w:r w:rsidR="00B7532A">
              <w:rPr>
                <w:rFonts w:ascii="Calibri" w:eastAsia="Times New Roman" w:hAnsi="Calibri" w:cs="Calibri"/>
                <w:i/>
                <w:iCs/>
                <w:color w:val="000000"/>
              </w:rPr>
              <w:t>113</w:t>
            </w:r>
            <w:r w:rsidRPr="006F42B0">
              <w:rPr>
                <w:rFonts w:ascii="Calibri" w:eastAsia="Times New Roman" w:hAnsi="Calibri" w:cs="Calibri"/>
                <w:i/>
                <w:iCs/>
                <w:color w:val="000000"/>
              </w:rPr>
              <w:t xml:space="preserve"> (incl. </w:t>
            </w:r>
            <w:r w:rsidR="00B7532A">
              <w:rPr>
                <w:rFonts w:ascii="Calibri" w:eastAsia="Times New Roman" w:hAnsi="Calibri" w:cs="Calibri"/>
                <w:i/>
                <w:iCs/>
                <w:color w:val="000000"/>
              </w:rPr>
              <w:t>9</w:t>
            </w:r>
            <w:r w:rsidRPr="006F42B0">
              <w:rPr>
                <w:rFonts w:ascii="Calibri" w:eastAsia="Times New Roman" w:hAnsi="Calibri" w:cs="Calibri"/>
                <w:i/>
                <w:iCs/>
                <w:color w:val="000000"/>
              </w:rPr>
              <w:t xml:space="preserve"> from NE);</w:t>
            </w:r>
            <w:r>
              <w:rPr>
                <w:rFonts w:ascii="Calibri" w:eastAsia="Times New Roman" w:hAnsi="Calibri" w:cs="Calibri"/>
                <w:i/>
                <w:iCs/>
                <w:color w:val="000000"/>
              </w:rPr>
              <w:t xml:space="preserve"> optional for individuals who completed online course</w:t>
            </w:r>
            <w:r>
              <w:rPr>
                <w:rFonts w:ascii="Calibri" w:eastAsia="Times New Roman" w:hAnsi="Calibri" w:cs="Calibri"/>
                <w:i/>
                <w:iCs/>
                <w:color w:val="000000"/>
              </w:rPr>
              <w:br/>
            </w:r>
          </w:p>
        </w:tc>
      </w:tr>
      <w:tr w:rsidR="005C70E5" w:rsidRPr="000A7D62" w14:paraId="565721DD" w14:textId="77777777" w:rsidTr="004E33AD">
        <w:trPr>
          <w:trHeight w:val="2135"/>
        </w:trPr>
        <w:tc>
          <w:tcPr>
            <w:tcW w:w="1615" w:type="dxa"/>
            <w:shd w:val="clear" w:color="auto" w:fill="auto"/>
            <w:vAlign w:val="center"/>
          </w:tcPr>
          <w:p w14:paraId="0C191AC1" w14:textId="74CECE5B"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lastRenderedPageBreak/>
              <w:t xml:space="preserve">Course availability on the National Agriculture Literacy Curriculum Matrix:  </w:t>
            </w:r>
            <w:hyperlink r:id="rId15" w:history="1">
              <w:r w:rsidRPr="00882417">
                <w:rPr>
                  <w:rStyle w:val="Hyperlink"/>
                  <w:rFonts w:ascii="Calibri" w:eastAsia="Times New Roman" w:hAnsi="Calibri" w:cs="Calibri"/>
                  <w:i/>
                  <w:iCs/>
                </w:rPr>
                <w:t>https://agclassroom.org/matrix/search_result/?search=bluenotflu</w:t>
              </w:r>
            </w:hyperlink>
            <w:r w:rsidRPr="00882417">
              <w:rPr>
                <w:rFonts w:ascii="Calibri" w:eastAsia="Times New Roman" w:hAnsi="Calibri" w:cs="Calibri"/>
                <w:i/>
                <w:iCs/>
                <w:color w:val="000000"/>
              </w:rPr>
              <w:t xml:space="preserve"> </w:t>
            </w:r>
          </w:p>
        </w:tc>
        <w:tc>
          <w:tcPr>
            <w:tcW w:w="1260" w:type="dxa"/>
            <w:shd w:val="clear" w:color="auto" w:fill="auto"/>
            <w:vAlign w:val="center"/>
          </w:tcPr>
          <w:p w14:paraId="3A240826" w14:textId="3CCF5D63"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None</w:t>
            </w:r>
          </w:p>
        </w:tc>
        <w:tc>
          <w:tcPr>
            <w:tcW w:w="2160" w:type="dxa"/>
            <w:shd w:val="clear" w:color="auto" w:fill="auto"/>
            <w:vAlign w:val="center"/>
          </w:tcPr>
          <w:p w14:paraId="13596FD3" w14:textId="7A3E8131"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c>
          <w:tcPr>
            <w:tcW w:w="1800" w:type="dxa"/>
            <w:shd w:val="clear" w:color="auto" w:fill="auto"/>
            <w:vAlign w:val="center"/>
          </w:tcPr>
          <w:p w14:paraId="6923B935" w14:textId="4AEF3A06"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Anyone with internet access; primary users are Ag Ed teachers</w:t>
            </w:r>
          </w:p>
        </w:tc>
        <w:tc>
          <w:tcPr>
            <w:tcW w:w="1350" w:type="dxa"/>
            <w:shd w:val="clear" w:color="auto" w:fill="auto"/>
            <w:vAlign w:val="center"/>
          </w:tcPr>
          <w:p w14:paraId="4EE4D32E" w14:textId="21977A3F" w:rsidR="004B3255" w:rsidRDefault="004B325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Values from January 1, 2021 through December 16, 2021:</w:t>
            </w:r>
          </w:p>
          <w:p w14:paraId="3059C838" w14:textId="77777777" w:rsidR="004B3255" w:rsidRDefault="004B3255" w:rsidP="005C70E5">
            <w:pPr>
              <w:spacing w:after="0" w:line="240" w:lineRule="auto"/>
              <w:jc w:val="center"/>
              <w:rPr>
                <w:rFonts w:ascii="Calibri" w:eastAsia="Times New Roman" w:hAnsi="Calibri" w:cs="Calibri"/>
                <w:i/>
                <w:iCs/>
                <w:color w:val="000000"/>
              </w:rPr>
            </w:pPr>
          </w:p>
          <w:p w14:paraId="5691D085" w14:textId="3B867596" w:rsidR="005C70E5" w:rsidRPr="00882417"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 xml:space="preserve">Bring Home the Blue, Not the Flu (Grades 3-5): </w:t>
            </w:r>
            <w:r w:rsidRPr="00882417">
              <w:rPr>
                <w:rFonts w:ascii="Calibri" w:eastAsia="Times New Roman" w:hAnsi="Calibri" w:cs="Calibri"/>
                <w:i/>
                <w:iCs/>
                <w:color w:val="000000"/>
              </w:rPr>
              <w:br/>
            </w:r>
            <w:r w:rsidR="004B3255">
              <w:rPr>
                <w:rFonts w:ascii="Calibri" w:eastAsia="Times New Roman" w:hAnsi="Calibri" w:cs="Calibri"/>
                <w:i/>
                <w:iCs/>
                <w:color w:val="000000"/>
              </w:rPr>
              <w:t>330</w:t>
            </w:r>
            <w:r w:rsidRPr="00882417">
              <w:rPr>
                <w:rFonts w:ascii="Calibri" w:eastAsia="Times New Roman" w:hAnsi="Calibri" w:cs="Calibri"/>
                <w:i/>
                <w:iCs/>
                <w:color w:val="000000"/>
              </w:rPr>
              <w:t xml:space="preserve"> pageviews</w:t>
            </w:r>
            <w:r w:rsidRPr="00882417">
              <w:rPr>
                <w:rFonts w:ascii="Calibri" w:eastAsia="Times New Roman" w:hAnsi="Calibri" w:cs="Calibri"/>
                <w:i/>
                <w:iCs/>
                <w:color w:val="000000"/>
              </w:rPr>
              <w:br/>
            </w:r>
          </w:p>
          <w:p w14:paraId="32F95E13" w14:textId="37A2EE9F" w:rsidR="005C70E5" w:rsidRPr="00882417"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 xml:space="preserve">Bring Home the Blue, Not the Flu (Grades 6-8): </w:t>
            </w:r>
            <w:r w:rsidRPr="00882417">
              <w:rPr>
                <w:rFonts w:ascii="Calibri" w:eastAsia="Times New Roman" w:hAnsi="Calibri" w:cs="Calibri"/>
                <w:i/>
                <w:iCs/>
                <w:color w:val="000000"/>
              </w:rPr>
              <w:br/>
            </w:r>
            <w:r w:rsidR="004B3255">
              <w:rPr>
                <w:rFonts w:ascii="Calibri" w:eastAsia="Times New Roman" w:hAnsi="Calibri" w:cs="Calibri"/>
                <w:i/>
                <w:iCs/>
                <w:color w:val="000000"/>
              </w:rPr>
              <w:t>592</w:t>
            </w:r>
            <w:r w:rsidRPr="00882417">
              <w:rPr>
                <w:rFonts w:ascii="Calibri" w:eastAsia="Times New Roman" w:hAnsi="Calibri" w:cs="Calibri"/>
                <w:i/>
                <w:iCs/>
                <w:color w:val="000000"/>
              </w:rPr>
              <w:t xml:space="preserve"> pageviews</w:t>
            </w:r>
          </w:p>
          <w:p w14:paraId="239ADDFD" w14:textId="77777777" w:rsidR="005C70E5" w:rsidRPr="00882417" w:rsidRDefault="005C70E5" w:rsidP="005C70E5">
            <w:pPr>
              <w:spacing w:after="0" w:line="240" w:lineRule="auto"/>
              <w:jc w:val="center"/>
              <w:rPr>
                <w:rFonts w:ascii="Calibri" w:eastAsia="Times New Roman" w:hAnsi="Calibri" w:cs="Calibri"/>
                <w:i/>
                <w:iCs/>
                <w:color w:val="000000"/>
              </w:rPr>
            </w:pPr>
          </w:p>
          <w:p w14:paraId="1A851201" w14:textId="51FA1CC2"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 xml:space="preserve">Bring Home the Blue, Not the Flu (Grades 9-12): </w:t>
            </w:r>
            <w:r w:rsidRPr="00882417">
              <w:rPr>
                <w:rFonts w:ascii="Calibri" w:eastAsia="Times New Roman" w:hAnsi="Calibri" w:cs="Calibri"/>
                <w:i/>
                <w:iCs/>
                <w:color w:val="000000"/>
              </w:rPr>
              <w:br/>
            </w:r>
            <w:r w:rsidR="004B3255">
              <w:rPr>
                <w:rFonts w:ascii="Calibri" w:eastAsia="Times New Roman" w:hAnsi="Calibri" w:cs="Calibri"/>
                <w:i/>
                <w:iCs/>
                <w:color w:val="000000"/>
              </w:rPr>
              <w:t>426</w:t>
            </w:r>
            <w:r w:rsidRPr="00882417">
              <w:rPr>
                <w:rFonts w:ascii="Calibri" w:eastAsia="Times New Roman" w:hAnsi="Calibri" w:cs="Calibri"/>
                <w:i/>
                <w:iCs/>
                <w:color w:val="000000"/>
              </w:rPr>
              <w:t xml:space="preserve"> pageviews</w:t>
            </w:r>
            <w:r w:rsidRPr="00882417">
              <w:rPr>
                <w:rFonts w:ascii="Calibri" w:eastAsia="Times New Roman" w:hAnsi="Calibri" w:cs="Calibri"/>
                <w:i/>
                <w:iCs/>
                <w:color w:val="000000"/>
              </w:rPr>
              <w:br/>
            </w:r>
            <w:r w:rsidRPr="00882417">
              <w:rPr>
                <w:rFonts w:ascii="Calibri" w:eastAsia="Times New Roman" w:hAnsi="Calibri" w:cs="Calibri"/>
                <w:i/>
                <w:iCs/>
                <w:color w:val="000000"/>
              </w:rPr>
              <w:br/>
            </w:r>
            <w:r w:rsidRPr="00882417">
              <w:rPr>
                <w:rFonts w:ascii="Calibri" w:eastAsia="Times New Roman" w:hAnsi="Calibri" w:cs="Calibri"/>
                <w:i/>
                <w:iCs/>
                <w:color w:val="000000"/>
              </w:rPr>
              <w:lastRenderedPageBreak/>
              <w:t xml:space="preserve">Bring Home the Blue, Not the Flu online modules: </w:t>
            </w:r>
            <w:r w:rsidRPr="00882417">
              <w:rPr>
                <w:rFonts w:ascii="Calibri" w:eastAsia="Times New Roman" w:hAnsi="Calibri" w:cs="Calibri"/>
                <w:i/>
                <w:iCs/>
                <w:color w:val="000000"/>
              </w:rPr>
              <w:br/>
            </w:r>
            <w:r w:rsidR="004B3255">
              <w:rPr>
                <w:rFonts w:ascii="Calibri" w:eastAsia="Times New Roman" w:hAnsi="Calibri" w:cs="Calibri"/>
                <w:i/>
                <w:iCs/>
                <w:color w:val="000000"/>
              </w:rPr>
              <w:t>98</w:t>
            </w:r>
            <w:r w:rsidRPr="00882417">
              <w:rPr>
                <w:rFonts w:ascii="Calibri" w:eastAsia="Times New Roman" w:hAnsi="Calibri" w:cs="Calibri"/>
                <w:i/>
                <w:iCs/>
                <w:color w:val="000000"/>
              </w:rPr>
              <w:t xml:space="preserve"> pageviews</w:t>
            </w:r>
          </w:p>
        </w:tc>
        <w:tc>
          <w:tcPr>
            <w:tcW w:w="1678" w:type="dxa"/>
            <w:shd w:val="clear" w:color="auto" w:fill="auto"/>
            <w:vAlign w:val="center"/>
          </w:tcPr>
          <w:p w14:paraId="7E106B7A" w14:textId="2F6FF467"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lastRenderedPageBreak/>
              <w:t>N/A (full access to all materials on website, including both online courses)</w:t>
            </w:r>
          </w:p>
        </w:tc>
        <w:tc>
          <w:tcPr>
            <w:tcW w:w="1382" w:type="dxa"/>
            <w:shd w:val="clear" w:color="auto" w:fill="auto"/>
            <w:vAlign w:val="center"/>
          </w:tcPr>
          <w:p w14:paraId="56F83396" w14:textId="74FFD580"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Users nationwide could complete</w:t>
            </w:r>
          </w:p>
        </w:tc>
        <w:tc>
          <w:tcPr>
            <w:tcW w:w="1620" w:type="dxa"/>
            <w:shd w:val="clear" w:color="auto" w:fill="auto"/>
            <w:vAlign w:val="center"/>
          </w:tcPr>
          <w:p w14:paraId="0ADFDC89" w14:textId="15AE97A6"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c>
          <w:tcPr>
            <w:tcW w:w="1620" w:type="dxa"/>
            <w:shd w:val="clear" w:color="auto" w:fill="auto"/>
            <w:vAlign w:val="center"/>
          </w:tcPr>
          <w:p w14:paraId="491C1B7B" w14:textId="65FC706D"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r>
      <w:tr w:rsidR="005C70E5" w:rsidRPr="000A7D62" w14:paraId="4E71525F" w14:textId="77777777" w:rsidTr="004E33AD">
        <w:trPr>
          <w:trHeight w:val="2135"/>
        </w:trPr>
        <w:tc>
          <w:tcPr>
            <w:tcW w:w="1615" w:type="dxa"/>
            <w:shd w:val="clear" w:color="auto" w:fill="auto"/>
            <w:vAlign w:val="center"/>
          </w:tcPr>
          <w:p w14:paraId="67BAEF81" w14:textId="2071FD7C"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 xml:space="preserve">Course availability on the Iowa Agriculture Literacy Foundation Matrix: </w:t>
            </w:r>
            <w:hyperlink r:id="rId16" w:history="1">
              <w:r w:rsidRPr="00882417">
                <w:rPr>
                  <w:rStyle w:val="Hyperlink"/>
                  <w:rFonts w:ascii="Calibri" w:eastAsia="Times New Roman" w:hAnsi="Calibri" w:cs="Calibri"/>
                  <w:i/>
                  <w:iCs/>
                </w:rPr>
                <w:t>https://www.iowaagliteracy.org/Search?q=bring+home+the+blue+not+the+flu</w:t>
              </w:r>
            </w:hyperlink>
            <w:r w:rsidRPr="00882417">
              <w:rPr>
                <w:rFonts w:ascii="Calibri" w:eastAsia="Times New Roman" w:hAnsi="Calibri" w:cs="Calibri"/>
                <w:i/>
                <w:iCs/>
                <w:color w:val="000000"/>
              </w:rPr>
              <w:t xml:space="preserve"> </w:t>
            </w:r>
          </w:p>
        </w:tc>
        <w:tc>
          <w:tcPr>
            <w:tcW w:w="1260" w:type="dxa"/>
            <w:shd w:val="clear" w:color="auto" w:fill="auto"/>
            <w:vAlign w:val="center"/>
          </w:tcPr>
          <w:p w14:paraId="09830800" w14:textId="50164980"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None</w:t>
            </w:r>
          </w:p>
        </w:tc>
        <w:tc>
          <w:tcPr>
            <w:tcW w:w="2160" w:type="dxa"/>
            <w:shd w:val="clear" w:color="auto" w:fill="auto"/>
            <w:vAlign w:val="center"/>
          </w:tcPr>
          <w:p w14:paraId="02D69D34" w14:textId="020E89F9"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c>
          <w:tcPr>
            <w:tcW w:w="1800" w:type="dxa"/>
            <w:shd w:val="clear" w:color="auto" w:fill="auto"/>
            <w:vAlign w:val="center"/>
          </w:tcPr>
          <w:p w14:paraId="7E598604" w14:textId="02CFBA1A"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Anyone with internet access; primary users are Ag Ed teachers in Iowa</w:t>
            </w:r>
          </w:p>
        </w:tc>
        <w:tc>
          <w:tcPr>
            <w:tcW w:w="1350" w:type="dxa"/>
            <w:shd w:val="clear" w:color="auto" w:fill="auto"/>
            <w:vAlign w:val="center"/>
          </w:tcPr>
          <w:p w14:paraId="3F1E249A" w14:textId="5E701B4F" w:rsidR="00656B85" w:rsidRPr="00656B85" w:rsidRDefault="00656B85" w:rsidP="005C70E5">
            <w:pPr>
              <w:spacing w:after="0" w:line="240" w:lineRule="auto"/>
              <w:jc w:val="center"/>
              <w:rPr>
                <w:rFonts w:ascii="Calibri" w:eastAsia="Times New Roman" w:hAnsi="Calibri" w:cs="Calibri"/>
                <w:b/>
                <w:i/>
                <w:iCs/>
                <w:color w:val="000000"/>
              </w:rPr>
            </w:pPr>
            <w:r>
              <w:rPr>
                <w:rFonts w:ascii="Calibri" w:eastAsia="Times New Roman" w:hAnsi="Calibri" w:cs="Calibri"/>
                <w:i/>
                <w:iCs/>
                <w:color w:val="000000"/>
              </w:rPr>
              <w:t>Values from February 1, 2021 through July 21, 2021 (</w:t>
            </w:r>
            <w:r>
              <w:rPr>
                <w:rFonts w:ascii="Calibri" w:eastAsia="Times New Roman" w:hAnsi="Calibri" w:cs="Calibri"/>
                <w:b/>
                <w:i/>
                <w:iCs/>
                <w:color w:val="000000"/>
              </w:rPr>
              <w:t>note: updated numbers are pending but delayed due to staff turnover at IALF):</w:t>
            </w:r>
          </w:p>
          <w:p w14:paraId="7656DCB1" w14:textId="77777777" w:rsidR="00656B85" w:rsidRDefault="00656B85" w:rsidP="005C70E5">
            <w:pPr>
              <w:spacing w:after="0" w:line="240" w:lineRule="auto"/>
              <w:jc w:val="center"/>
              <w:rPr>
                <w:rFonts w:ascii="Calibri" w:eastAsia="Times New Roman" w:hAnsi="Calibri" w:cs="Calibri"/>
                <w:i/>
                <w:iCs/>
                <w:color w:val="000000"/>
              </w:rPr>
            </w:pPr>
          </w:p>
          <w:p w14:paraId="7623241A" w14:textId="026EF919" w:rsidR="005C70E5" w:rsidRPr="00882417"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78 total pageviews:</w:t>
            </w:r>
            <w:r w:rsidRPr="00882417">
              <w:rPr>
                <w:rFonts w:ascii="Calibri" w:eastAsia="Times New Roman" w:hAnsi="Calibri" w:cs="Calibri"/>
                <w:i/>
                <w:iCs/>
                <w:color w:val="000000"/>
              </w:rPr>
              <w:br/>
            </w:r>
            <w:r w:rsidRPr="00882417">
              <w:rPr>
                <w:rFonts w:ascii="Calibri" w:eastAsia="Times New Roman" w:hAnsi="Calibri" w:cs="Calibri"/>
                <w:i/>
                <w:iCs/>
                <w:color w:val="000000"/>
              </w:rPr>
              <w:br/>
              <w:t>Lesson 1 – 21 views</w:t>
            </w:r>
          </w:p>
          <w:p w14:paraId="3D2CF42C" w14:textId="77777777" w:rsidR="005C70E5" w:rsidRPr="00882417"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2 – 19 views</w:t>
            </w:r>
          </w:p>
          <w:p w14:paraId="00A02291" w14:textId="77777777" w:rsidR="005C70E5" w:rsidRPr="00882417"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3 – 11 views</w:t>
            </w:r>
          </w:p>
          <w:p w14:paraId="1A5ABB57" w14:textId="77777777" w:rsidR="005C70E5" w:rsidRPr="00882417"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lastRenderedPageBreak/>
              <w:t>Lesson 4 – 11 views</w:t>
            </w:r>
          </w:p>
          <w:p w14:paraId="25D1C7F5" w14:textId="77777777" w:rsidR="005C70E5" w:rsidRPr="00882417"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5 – 9 views</w:t>
            </w:r>
          </w:p>
          <w:p w14:paraId="4B773526" w14:textId="7BF0CEB1"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6 – 7 views</w:t>
            </w:r>
          </w:p>
        </w:tc>
        <w:tc>
          <w:tcPr>
            <w:tcW w:w="1678" w:type="dxa"/>
            <w:shd w:val="clear" w:color="auto" w:fill="auto"/>
            <w:vAlign w:val="center"/>
          </w:tcPr>
          <w:p w14:paraId="373EE0BA" w14:textId="603645D6"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lastRenderedPageBreak/>
              <w:t>N/A (full access to all materials on website, including both online courses)</w:t>
            </w:r>
          </w:p>
        </w:tc>
        <w:tc>
          <w:tcPr>
            <w:tcW w:w="1382" w:type="dxa"/>
            <w:shd w:val="clear" w:color="auto" w:fill="auto"/>
            <w:vAlign w:val="center"/>
          </w:tcPr>
          <w:p w14:paraId="024004F5" w14:textId="1D2209C5"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Users nationwide could complete</w:t>
            </w:r>
          </w:p>
        </w:tc>
        <w:tc>
          <w:tcPr>
            <w:tcW w:w="1620" w:type="dxa"/>
            <w:shd w:val="clear" w:color="auto" w:fill="auto"/>
            <w:vAlign w:val="center"/>
          </w:tcPr>
          <w:p w14:paraId="6D0AE61F" w14:textId="3DDD9B0A"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c>
          <w:tcPr>
            <w:tcW w:w="1620" w:type="dxa"/>
            <w:shd w:val="clear" w:color="auto" w:fill="auto"/>
            <w:vAlign w:val="center"/>
          </w:tcPr>
          <w:p w14:paraId="562B192A" w14:textId="7991AB9E" w:rsidR="005C70E5" w:rsidRPr="000A7D62"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r>
      <w:tr w:rsidR="005C70E5" w:rsidRPr="000A7D62" w14:paraId="4432ED28" w14:textId="77777777" w:rsidTr="004E33AD">
        <w:trPr>
          <w:trHeight w:val="2135"/>
        </w:trPr>
        <w:tc>
          <w:tcPr>
            <w:tcW w:w="1615" w:type="dxa"/>
            <w:shd w:val="clear" w:color="auto" w:fill="auto"/>
            <w:vAlign w:val="center"/>
          </w:tcPr>
          <w:p w14:paraId="6C71F8DA" w14:textId="6471B632"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Activity-based, in-person workshops</w:t>
            </w:r>
          </w:p>
        </w:tc>
        <w:tc>
          <w:tcPr>
            <w:tcW w:w="1260" w:type="dxa"/>
            <w:shd w:val="clear" w:color="auto" w:fill="auto"/>
            <w:vAlign w:val="center"/>
          </w:tcPr>
          <w:p w14:paraId="6B64A413" w14:textId="79678848"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Previous activity-based workshops have impacted approximately 600 youth over previous funding cycles</w:t>
            </w:r>
          </w:p>
        </w:tc>
        <w:tc>
          <w:tcPr>
            <w:tcW w:w="2160" w:type="dxa"/>
            <w:shd w:val="clear" w:color="auto" w:fill="auto"/>
            <w:vAlign w:val="center"/>
          </w:tcPr>
          <w:p w14:paraId="0EF767DD" w14:textId="13E4367C"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Only counted the number of individuals who attended the workshops</w:t>
            </w:r>
          </w:p>
        </w:tc>
        <w:tc>
          <w:tcPr>
            <w:tcW w:w="1800" w:type="dxa"/>
            <w:shd w:val="clear" w:color="auto" w:fill="auto"/>
            <w:vAlign w:val="center"/>
          </w:tcPr>
          <w:p w14:paraId="44583F9C" w14:textId="350ADE22"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(ranged from young children to high school students) 4-H and FFA members and fair attendees</w:t>
            </w:r>
          </w:p>
        </w:tc>
        <w:tc>
          <w:tcPr>
            <w:tcW w:w="1350" w:type="dxa"/>
            <w:shd w:val="clear" w:color="auto" w:fill="auto"/>
            <w:vAlign w:val="center"/>
          </w:tcPr>
          <w:p w14:paraId="7CF882D5"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250 attendees total</w:t>
            </w:r>
            <w:r>
              <w:rPr>
                <w:rFonts w:ascii="Calibri" w:eastAsia="Times New Roman" w:hAnsi="Calibri" w:cs="Calibri"/>
                <w:i/>
                <w:iCs/>
                <w:color w:val="000000"/>
              </w:rPr>
              <w:br/>
              <w:t xml:space="preserve"> </w:t>
            </w:r>
          </w:p>
          <w:p w14:paraId="64C02654"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State FFA Workshop: 75 attendees</w:t>
            </w:r>
            <w:r>
              <w:rPr>
                <w:rFonts w:ascii="Calibri" w:eastAsia="Times New Roman" w:hAnsi="Calibri" w:cs="Calibri"/>
                <w:i/>
                <w:iCs/>
                <w:color w:val="000000"/>
              </w:rPr>
              <w:br/>
            </w:r>
            <w:r>
              <w:rPr>
                <w:rFonts w:ascii="Calibri" w:eastAsia="Times New Roman" w:hAnsi="Calibri" w:cs="Calibri"/>
                <w:i/>
                <w:iCs/>
                <w:color w:val="000000"/>
              </w:rPr>
              <w:br/>
              <w:t>State 4-H Conference Workshop: 25 attendees</w:t>
            </w:r>
          </w:p>
          <w:p w14:paraId="3A8B5595" w14:textId="77777777" w:rsidR="005C70E5" w:rsidRDefault="005C70E5" w:rsidP="005C70E5">
            <w:pPr>
              <w:spacing w:after="0" w:line="240" w:lineRule="auto"/>
              <w:jc w:val="center"/>
              <w:rPr>
                <w:rFonts w:ascii="Calibri" w:eastAsia="Times New Roman" w:hAnsi="Calibri" w:cs="Calibri"/>
                <w:i/>
                <w:iCs/>
                <w:color w:val="000000"/>
              </w:rPr>
            </w:pPr>
          </w:p>
          <w:p w14:paraId="0E5F12A5" w14:textId="77777777" w:rsidR="005C70E5" w:rsidRDefault="005C70E5" w:rsidP="005C70E5">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Worth County Fair- 4-H Community Action Project</w:t>
            </w:r>
            <w:r>
              <w:rPr>
                <w:rFonts w:ascii="Calibri" w:eastAsia="Times New Roman" w:hAnsi="Calibri" w:cs="Calibri"/>
                <w:i/>
                <w:iCs/>
                <w:color w:val="000000"/>
              </w:rPr>
              <w:t>:</w:t>
            </w:r>
          </w:p>
          <w:p w14:paraId="705AEB6D"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75 attendees</w:t>
            </w:r>
            <w:r>
              <w:rPr>
                <w:rFonts w:ascii="Calibri" w:eastAsia="Times New Roman" w:hAnsi="Calibri" w:cs="Calibri"/>
                <w:i/>
                <w:iCs/>
                <w:color w:val="000000"/>
              </w:rPr>
              <w:br/>
            </w:r>
          </w:p>
          <w:p w14:paraId="088D119A" w14:textId="6B06AA3C"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Franklin County Fair outreach: </w:t>
            </w:r>
            <w:r>
              <w:rPr>
                <w:rFonts w:ascii="Calibri" w:eastAsia="Times New Roman" w:hAnsi="Calibri" w:cs="Calibri"/>
                <w:i/>
                <w:iCs/>
                <w:color w:val="000000"/>
              </w:rPr>
              <w:br/>
              <w:t>75 attendees</w:t>
            </w:r>
          </w:p>
        </w:tc>
        <w:tc>
          <w:tcPr>
            <w:tcW w:w="1678" w:type="dxa"/>
            <w:shd w:val="clear" w:color="auto" w:fill="auto"/>
            <w:vAlign w:val="center"/>
          </w:tcPr>
          <w:p w14:paraId="26E8F0D4" w14:textId="79BDA087"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 xml:space="preserve"> Branded stickers, “stress ball” animals, and informational handouts available to all attendees</w:t>
            </w:r>
          </w:p>
        </w:tc>
        <w:tc>
          <w:tcPr>
            <w:tcW w:w="1382" w:type="dxa"/>
            <w:shd w:val="clear" w:color="auto" w:fill="auto"/>
            <w:vAlign w:val="center"/>
          </w:tcPr>
          <w:p w14:paraId="516BAB1D" w14:textId="7AC4480F"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2A9056EC" w14:textId="570D72BD"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7E6357F9" w14:textId="39F7B046" w:rsidR="005C70E5" w:rsidRPr="000A7D62"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5C70E5" w:rsidRPr="000A7D62" w14:paraId="1175D9FD" w14:textId="77777777" w:rsidTr="004E33AD">
        <w:trPr>
          <w:trHeight w:val="2135"/>
        </w:trPr>
        <w:tc>
          <w:tcPr>
            <w:tcW w:w="1615" w:type="dxa"/>
            <w:shd w:val="clear" w:color="auto" w:fill="auto"/>
            <w:vAlign w:val="center"/>
          </w:tcPr>
          <w:p w14:paraId="7B1ACC5E" w14:textId="71387049"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Virtual or recorded workshops</w:t>
            </w:r>
          </w:p>
        </w:tc>
        <w:tc>
          <w:tcPr>
            <w:tcW w:w="1260" w:type="dxa"/>
            <w:shd w:val="clear" w:color="auto" w:fill="auto"/>
            <w:vAlign w:val="center"/>
          </w:tcPr>
          <w:p w14:paraId="4E1F3EF0" w14:textId="1D389543"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8 youth attendees participate in 2020 virtual Animal Cy-ience Academy</w:t>
            </w:r>
          </w:p>
        </w:tc>
        <w:tc>
          <w:tcPr>
            <w:tcW w:w="2160" w:type="dxa"/>
            <w:shd w:val="clear" w:color="auto" w:fill="auto"/>
            <w:vAlign w:val="center"/>
          </w:tcPr>
          <w:p w14:paraId="1FBE62B8" w14:textId="1EC2DED1"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We measured only the number of youth and adults that attended the session. </w:t>
            </w:r>
          </w:p>
        </w:tc>
        <w:tc>
          <w:tcPr>
            <w:tcW w:w="1800" w:type="dxa"/>
            <w:shd w:val="clear" w:color="auto" w:fill="auto"/>
            <w:vAlign w:val="center"/>
          </w:tcPr>
          <w:p w14:paraId="65DDE50A" w14:textId="34EAC999"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participating in the WFP IYI and the WISE STEM conference</w:t>
            </w:r>
          </w:p>
        </w:tc>
        <w:tc>
          <w:tcPr>
            <w:tcW w:w="1350" w:type="dxa"/>
            <w:shd w:val="clear" w:color="auto" w:fill="auto"/>
            <w:vAlign w:val="center"/>
          </w:tcPr>
          <w:p w14:paraId="2E44CBF9"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World Food Prize Iowa Youth Institute Immersion: 20 attendees</w:t>
            </w:r>
          </w:p>
          <w:p w14:paraId="2051DDAF" w14:textId="77777777" w:rsidR="005C70E5" w:rsidRDefault="005C70E5" w:rsidP="005C70E5">
            <w:pPr>
              <w:spacing w:after="0" w:line="240" w:lineRule="auto"/>
              <w:jc w:val="center"/>
              <w:rPr>
                <w:rFonts w:ascii="Calibri" w:eastAsia="Times New Roman" w:hAnsi="Calibri" w:cs="Calibri"/>
                <w:i/>
                <w:iCs/>
                <w:color w:val="000000"/>
              </w:rPr>
            </w:pPr>
          </w:p>
          <w:p w14:paraId="0CA89351" w14:textId="7FB24E53"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Women in Science and Engineering ‘Go Further’ STEM session: How to be a Disease Detective (</w:t>
            </w:r>
            <w:r>
              <w:t xml:space="preserve"> </w:t>
            </w:r>
            <w:hyperlink r:id="rId17" w:history="1">
              <w:r w:rsidRPr="006E6B01">
                <w:rPr>
                  <w:rStyle w:val="Hyperlink"/>
                  <w:rFonts w:ascii="Calibri" w:eastAsia="Times New Roman" w:hAnsi="Calibri" w:cs="Calibri"/>
                  <w:i/>
                  <w:iCs/>
                </w:rPr>
                <w:t>https://www.youtube.com/watch?v=dUlaP4y_wOA</w:t>
              </w:r>
            </w:hyperlink>
            <w:r>
              <w:rPr>
                <w:rFonts w:ascii="Calibri" w:eastAsia="Times New Roman" w:hAnsi="Calibri" w:cs="Calibri"/>
                <w:i/>
                <w:iCs/>
                <w:color w:val="000000"/>
              </w:rPr>
              <w:t>): 7 views</w:t>
            </w:r>
          </w:p>
        </w:tc>
        <w:tc>
          <w:tcPr>
            <w:tcW w:w="1678" w:type="dxa"/>
            <w:shd w:val="clear" w:color="auto" w:fill="auto"/>
            <w:vAlign w:val="center"/>
          </w:tcPr>
          <w:p w14:paraId="3A28465E" w14:textId="0EEEA40A" w:rsidR="005C70E5" w:rsidRDefault="00E36964"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 (link shared to website which includes both courses and all materials)</w:t>
            </w:r>
          </w:p>
        </w:tc>
        <w:tc>
          <w:tcPr>
            <w:tcW w:w="1382" w:type="dxa"/>
            <w:shd w:val="clear" w:color="auto" w:fill="auto"/>
            <w:vAlign w:val="center"/>
          </w:tcPr>
          <w:p w14:paraId="362069FA" w14:textId="7673B87D"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148E6FE5" w14:textId="50799ACE"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2BA3B47A" w14:textId="77777777" w:rsidR="005C70E5" w:rsidRDefault="005C70E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p w14:paraId="37675006" w14:textId="0DD47BF2" w:rsidR="00656B85" w:rsidRDefault="00656B85" w:rsidP="00656B85">
            <w:pPr>
              <w:spacing w:after="0" w:line="240" w:lineRule="auto"/>
              <w:rPr>
                <w:rFonts w:ascii="Calibri" w:eastAsia="Times New Roman" w:hAnsi="Calibri" w:cs="Calibri"/>
                <w:i/>
                <w:iCs/>
                <w:color w:val="000000"/>
              </w:rPr>
            </w:pPr>
          </w:p>
        </w:tc>
      </w:tr>
      <w:tr w:rsidR="00656B85" w:rsidRPr="000A7D62" w14:paraId="15B1F611" w14:textId="77777777" w:rsidTr="004E33AD">
        <w:trPr>
          <w:trHeight w:val="2135"/>
        </w:trPr>
        <w:tc>
          <w:tcPr>
            <w:tcW w:w="1615" w:type="dxa"/>
            <w:shd w:val="clear" w:color="auto" w:fill="auto"/>
            <w:vAlign w:val="center"/>
          </w:tcPr>
          <w:p w14:paraId="2AC8D302" w14:textId="13C073E5" w:rsidR="00656B85" w:rsidRDefault="00656B8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National Agriculture in the Classroom conference</w:t>
            </w:r>
          </w:p>
        </w:tc>
        <w:tc>
          <w:tcPr>
            <w:tcW w:w="1260" w:type="dxa"/>
            <w:shd w:val="clear" w:color="auto" w:fill="auto"/>
            <w:vAlign w:val="center"/>
          </w:tcPr>
          <w:p w14:paraId="7553C373" w14:textId="49E3DBBF" w:rsidR="00656B85" w:rsidRDefault="00656B8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None</w:t>
            </w:r>
          </w:p>
        </w:tc>
        <w:tc>
          <w:tcPr>
            <w:tcW w:w="2160" w:type="dxa"/>
            <w:shd w:val="clear" w:color="auto" w:fill="auto"/>
            <w:vAlign w:val="center"/>
          </w:tcPr>
          <w:p w14:paraId="297DF6CF" w14:textId="5993D3C0" w:rsidR="00656B85" w:rsidRDefault="00656B8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Direct participants</w:t>
            </w:r>
          </w:p>
        </w:tc>
        <w:tc>
          <w:tcPr>
            <w:tcW w:w="1800" w:type="dxa"/>
            <w:shd w:val="clear" w:color="auto" w:fill="auto"/>
            <w:vAlign w:val="center"/>
          </w:tcPr>
          <w:p w14:paraId="6072298E" w14:textId="065ECBBD" w:rsidR="00656B85" w:rsidRDefault="00656B8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Adult educators, primary ag teachers</w:t>
            </w:r>
          </w:p>
        </w:tc>
        <w:tc>
          <w:tcPr>
            <w:tcW w:w="1350" w:type="dxa"/>
            <w:shd w:val="clear" w:color="auto" w:fill="auto"/>
            <w:vAlign w:val="center"/>
          </w:tcPr>
          <w:p w14:paraId="16B11BEF" w14:textId="30458E93" w:rsidR="00656B85" w:rsidRDefault="007239EE"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6</w:t>
            </w:r>
            <w:r w:rsidR="00656B85">
              <w:rPr>
                <w:rFonts w:ascii="Calibri" w:eastAsia="Times New Roman" w:hAnsi="Calibri" w:cs="Calibri"/>
                <w:i/>
                <w:iCs/>
                <w:color w:val="000000"/>
              </w:rPr>
              <w:t>0</w:t>
            </w:r>
          </w:p>
        </w:tc>
        <w:tc>
          <w:tcPr>
            <w:tcW w:w="1678" w:type="dxa"/>
            <w:shd w:val="clear" w:color="auto" w:fill="auto"/>
            <w:vAlign w:val="center"/>
          </w:tcPr>
          <w:p w14:paraId="23895028" w14:textId="66A4DF62" w:rsidR="00656B85" w:rsidRDefault="00656B8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r w:rsidR="00E36964">
              <w:rPr>
                <w:rFonts w:ascii="Calibri" w:eastAsia="Times New Roman" w:hAnsi="Calibri" w:cs="Calibri"/>
                <w:i/>
                <w:iCs/>
                <w:color w:val="000000"/>
              </w:rPr>
              <w:t xml:space="preserve"> (link shared to website which includes both courses and all materials)</w:t>
            </w:r>
          </w:p>
        </w:tc>
        <w:tc>
          <w:tcPr>
            <w:tcW w:w="1382" w:type="dxa"/>
            <w:shd w:val="clear" w:color="auto" w:fill="auto"/>
            <w:vAlign w:val="center"/>
          </w:tcPr>
          <w:p w14:paraId="65D4C813" w14:textId="361AEF99" w:rsidR="00656B85" w:rsidRDefault="00656B8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Attendees were from all over the US</w:t>
            </w:r>
          </w:p>
        </w:tc>
        <w:tc>
          <w:tcPr>
            <w:tcW w:w="1620" w:type="dxa"/>
            <w:shd w:val="clear" w:color="auto" w:fill="auto"/>
            <w:vAlign w:val="center"/>
          </w:tcPr>
          <w:p w14:paraId="2F0C6DED" w14:textId="793FF18F" w:rsidR="00656B85" w:rsidRDefault="00656B8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0AE1DB97" w14:textId="539FD821" w:rsidR="00656B85" w:rsidRDefault="00656B8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656B85" w:rsidRPr="000A7D62" w14:paraId="1684A47F" w14:textId="77777777" w:rsidTr="004E33AD">
        <w:trPr>
          <w:trHeight w:val="2135"/>
        </w:trPr>
        <w:tc>
          <w:tcPr>
            <w:tcW w:w="1615" w:type="dxa"/>
            <w:shd w:val="clear" w:color="auto" w:fill="auto"/>
            <w:vAlign w:val="center"/>
          </w:tcPr>
          <w:p w14:paraId="2300233D" w14:textId="5A1B8AB8" w:rsidR="00656B85" w:rsidRDefault="00024A53"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Train-the-Trainer for 4-H </w:t>
            </w:r>
            <w:r w:rsidR="00E36964">
              <w:rPr>
                <w:rFonts w:ascii="Calibri" w:eastAsia="Times New Roman" w:hAnsi="Calibri" w:cs="Calibri"/>
                <w:i/>
                <w:iCs/>
                <w:color w:val="000000"/>
              </w:rPr>
              <w:t>director and area coordinators in Nevada</w:t>
            </w:r>
          </w:p>
        </w:tc>
        <w:tc>
          <w:tcPr>
            <w:tcW w:w="1260" w:type="dxa"/>
            <w:shd w:val="clear" w:color="auto" w:fill="auto"/>
            <w:vAlign w:val="center"/>
          </w:tcPr>
          <w:p w14:paraId="575496F4" w14:textId="478E1C47" w:rsidR="00656B85" w:rsidRDefault="00E36964"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2160" w:type="dxa"/>
            <w:shd w:val="clear" w:color="auto" w:fill="auto"/>
            <w:vAlign w:val="center"/>
          </w:tcPr>
          <w:p w14:paraId="632FE688" w14:textId="0445A8EF" w:rsidR="00656B85" w:rsidRDefault="00E36964"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Direct participants</w:t>
            </w:r>
          </w:p>
        </w:tc>
        <w:tc>
          <w:tcPr>
            <w:tcW w:w="1800" w:type="dxa"/>
            <w:shd w:val="clear" w:color="auto" w:fill="auto"/>
            <w:vAlign w:val="center"/>
          </w:tcPr>
          <w:p w14:paraId="3FABCBB8" w14:textId="58788888" w:rsidR="00656B85" w:rsidRDefault="00E36964"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4-H leadership</w:t>
            </w:r>
          </w:p>
        </w:tc>
        <w:tc>
          <w:tcPr>
            <w:tcW w:w="1350" w:type="dxa"/>
            <w:shd w:val="clear" w:color="auto" w:fill="auto"/>
            <w:vAlign w:val="center"/>
          </w:tcPr>
          <w:p w14:paraId="3CB3234B" w14:textId="231A9BAE" w:rsidR="00656B85" w:rsidRDefault="00E36964"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6</w:t>
            </w:r>
          </w:p>
        </w:tc>
        <w:tc>
          <w:tcPr>
            <w:tcW w:w="1678" w:type="dxa"/>
            <w:shd w:val="clear" w:color="auto" w:fill="auto"/>
            <w:vAlign w:val="center"/>
          </w:tcPr>
          <w:p w14:paraId="3F5DB8BB" w14:textId="782A6EEE" w:rsidR="00656B85" w:rsidRDefault="00E36964"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F</w:t>
            </w:r>
            <w:r w:rsidRPr="00882417">
              <w:rPr>
                <w:rFonts w:ascii="Calibri" w:eastAsia="Times New Roman" w:hAnsi="Calibri" w:cs="Calibri"/>
                <w:i/>
                <w:iCs/>
                <w:color w:val="000000"/>
              </w:rPr>
              <w:t>ull access to all materials on website, including both online courses</w:t>
            </w:r>
          </w:p>
        </w:tc>
        <w:tc>
          <w:tcPr>
            <w:tcW w:w="1382" w:type="dxa"/>
            <w:shd w:val="clear" w:color="auto" w:fill="auto"/>
            <w:vAlign w:val="center"/>
          </w:tcPr>
          <w:p w14:paraId="0984B887" w14:textId="3F923AAC" w:rsidR="00656B85" w:rsidRDefault="00966BB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Nevada</w:t>
            </w:r>
          </w:p>
        </w:tc>
        <w:tc>
          <w:tcPr>
            <w:tcW w:w="1620" w:type="dxa"/>
            <w:shd w:val="clear" w:color="auto" w:fill="auto"/>
            <w:vAlign w:val="center"/>
          </w:tcPr>
          <w:p w14:paraId="43A7B74F" w14:textId="43D3E194" w:rsidR="00656B85" w:rsidRDefault="00966BB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1430283F" w14:textId="3F6AC944" w:rsidR="00656B85" w:rsidRDefault="00966BB5" w:rsidP="005C70E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404BBD">
      <w:headerReference w:type="default" r:id="rId18"/>
      <w:footerReference w:type="default" r:id="rId1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8C265" w14:textId="77777777" w:rsidR="00D80A9D" w:rsidRDefault="00D80A9D" w:rsidP="004E33AD">
      <w:pPr>
        <w:spacing w:after="0" w:line="240" w:lineRule="auto"/>
      </w:pPr>
      <w:r>
        <w:separator/>
      </w:r>
    </w:p>
  </w:endnote>
  <w:endnote w:type="continuationSeparator" w:id="0">
    <w:p w14:paraId="48E277E3" w14:textId="77777777" w:rsidR="00D80A9D" w:rsidRDefault="00D80A9D"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387F5A1D" w14:textId="2D0F10A9" w:rsidR="00404BBD" w:rsidRDefault="00703348">
        <w:pPr>
          <w:pStyle w:val="Footer"/>
          <w:jc w:val="right"/>
        </w:pPr>
        <w:r>
          <w:fldChar w:fldCharType="begin"/>
        </w:r>
        <w:r>
          <w:instrText xml:space="preserve"> PAGE   \* MERGEFORMAT </w:instrText>
        </w:r>
        <w:r>
          <w:fldChar w:fldCharType="separate"/>
        </w:r>
        <w:r w:rsidR="009443B3">
          <w:rPr>
            <w:noProof/>
          </w:rPr>
          <w:t>7</w:t>
        </w:r>
        <w:r>
          <w:rPr>
            <w:noProof/>
          </w:rPr>
          <w:fldChar w:fldCharType="end"/>
        </w:r>
      </w:p>
    </w:sdtContent>
  </w:sdt>
  <w:p w14:paraId="08B0ED38" w14:textId="77777777" w:rsidR="00404BBD" w:rsidRDefault="00404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134A4" w14:textId="77777777" w:rsidR="00D80A9D" w:rsidRDefault="00D80A9D" w:rsidP="004E33AD">
      <w:pPr>
        <w:spacing w:after="0" w:line="240" w:lineRule="auto"/>
      </w:pPr>
      <w:r>
        <w:separator/>
      </w:r>
    </w:p>
  </w:footnote>
  <w:footnote w:type="continuationSeparator" w:id="0">
    <w:p w14:paraId="2DCBEB5A" w14:textId="77777777" w:rsidR="00D80A9D" w:rsidRDefault="00D80A9D"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423A" w14:textId="342C4FA6" w:rsidR="00404BBD" w:rsidRPr="00E824B5" w:rsidRDefault="004E33AD" w:rsidP="00404BBD">
    <w:pPr>
      <w:pStyle w:val="Header"/>
      <w:rPr>
        <w:b/>
      </w:rPr>
    </w:pPr>
    <w:r>
      <w:rPr>
        <w:b/>
      </w:rPr>
      <w:t>202</w:t>
    </w:r>
    <w:r w:rsidR="00F4458A">
      <w:rPr>
        <w:b/>
      </w:rPr>
      <w:t>1</w:t>
    </w:r>
    <w:r>
      <w:rPr>
        <w:b/>
      </w:rPr>
      <w:t xml:space="preserve"> </w:t>
    </w:r>
    <w:r w:rsidR="00703348" w:rsidRPr="00E824B5">
      <w:rPr>
        <w:b/>
      </w:rPr>
      <w:t>Influenza and Zoonoses Education among Youth in Agriculture</w:t>
    </w:r>
    <w:r w:rsidR="00056496">
      <w:rPr>
        <w:b/>
      </w:rPr>
      <w:t xml:space="preserve"> Program</w:t>
    </w:r>
  </w:p>
  <w:p w14:paraId="73E97A7E" w14:textId="77777777" w:rsidR="00404BBD" w:rsidRPr="00E824B5" w:rsidRDefault="00703348" w:rsidP="00404BBD">
    <w:pPr>
      <w:pStyle w:val="Header"/>
      <w:rPr>
        <w:b/>
      </w:rPr>
    </w:pPr>
    <w:r w:rsidRPr="00E824B5">
      <w:rPr>
        <w:b/>
      </w:rPr>
      <w:t>Interim Progress Report</w:t>
    </w:r>
  </w:p>
  <w:p w14:paraId="34E3DF7E" w14:textId="77777777" w:rsidR="0002370C" w:rsidRDefault="0002370C" w:rsidP="0002370C">
    <w:pPr>
      <w:pStyle w:val="Header"/>
      <w:rPr>
        <w:b/>
      </w:rPr>
    </w:pPr>
    <w:r>
      <w:rPr>
        <w:b/>
      </w:rPr>
      <w:t>Site</w:t>
    </w:r>
    <w:r w:rsidRPr="00E824B5">
      <w:rPr>
        <w:b/>
      </w:rPr>
      <w:t>: _</w:t>
    </w:r>
    <w:r w:rsidRPr="00967713">
      <w:t>Iowa</w:t>
    </w:r>
    <w:r w:rsidRPr="00E824B5">
      <w:rPr>
        <w:b/>
      </w:rPr>
      <w:t>____________</w:t>
    </w:r>
    <w:r>
      <w:rPr>
        <w:b/>
      </w:rPr>
      <w:t>_</w:t>
    </w:r>
    <w:r w:rsidRPr="00E824B5">
      <w:rPr>
        <w:b/>
      </w:rPr>
      <w:t>__</w:t>
    </w:r>
    <w:r>
      <w:rPr>
        <w:b/>
      </w:rPr>
      <w:t>__________</w:t>
    </w:r>
    <w:r w:rsidRPr="00E824B5">
      <w:rPr>
        <w:b/>
      </w:rPr>
      <w:t>__</w:t>
    </w:r>
  </w:p>
  <w:p w14:paraId="2501B0E7" w14:textId="77777777" w:rsidR="0002370C" w:rsidRPr="00E824B5" w:rsidRDefault="0002370C" w:rsidP="0002370C">
    <w:pPr>
      <w:pStyle w:val="Header"/>
      <w:rPr>
        <w:b/>
      </w:rPr>
    </w:pPr>
    <w:r>
      <w:rPr>
        <w:b/>
      </w:rPr>
      <w:t>Completed by: _</w:t>
    </w:r>
    <w:r>
      <w:t>Molly Lee</w:t>
    </w:r>
    <w:r>
      <w:rPr>
        <w:b/>
      </w:rPr>
      <w:t>_______________</w:t>
    </w:r>
  </w:p>
  <w:p w14:paraId="4CEC5660" w14:textId="7C0A7EC6" w:rsidR="0002370C" w:rsidRPr="00E824B5" w:rsidRDefault="0002370C" w:rsidP="0002370C">
    <w:pPr>
      <w:pStyle w:val="Header"/>
      <w:rPr>
        <w:b/>
      </w:rPr>
    </w:pPr>
    <w:r w:rsidRPr="00E824B5">
      <w:rPr>
        <w:b/>
      </w:rPr>
      <w:t>Date: _</w:t>
    </w:r>
    <w:r>
      <w:t>2</w:t>
    </w:r>
    <w:r w:rsidR="00A75D79">
      <w:t>1</w:t>
    </w:r>
    <w:r>
      <w:t xml:space="preserve"> December 2021</w:t>
    </w:r>
    <w:r w:rsidRPr="00E824B5">
      <w:rPr>
        <w:b/>
      </w:rPr>
      <w:t>_______________</w:t>
    </w:r>
    <w:r>
      <w:rPr>
        <w:b/>
      </w:rPr>
      <w:t>____</w:t>
    </w:r>
    <w:r w:rsidRPr="00E824B5">
      <w:rPr>
        <w:b/>
      </w:rPr>
      <w:t>_</w:t>
    </w:r>
  </w:p>
  <w:p w14:paraId="37312FD7" w14:textId="77777777" w:rsidR="00404BBD" w:rsidRDefault="00404B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06E50"/>
    <w:multiLevelType w:val="hybridMultilevel"/>
    <w:tmpl w:val="7200E9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FF305F"/>
    <w:multiLevelType w:val="hybridMultilevel"/>
    <w:tmpl w:val="9E967430"/>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40757CBB"/>
    <w:multiLevelType w:val="hybridMultilevel"/>
    <w:tmpl w:val="FF8C5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2282C11"/>
    <w:multiLevelType w:val="hybridMultilevel"/>
    <w:tmpl w:val="C6C04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E1NDIzNTYzMDY0tzRW0lEKTi0uzszPAykwrAUALS7ZjiwAAAA="/>
  </w:docVars>
  <w:rsids>
    <w:rsidRoot w:val="004E33AD"/>
    <w:rsid w:val="0002370C"/>
    <w:rsid w:val="00024A53"/>
    <w:rsid w:val="00054C23"/>
    <w:rsid w:val="00056496"/>
    <w:rsid w:val="00083F5E"/>
    <w:rsid w:val="00086F68"/>
    <w:rsid w:val="000B06FB"/>
    <w:rsid w:val="000B3297"/>
    <w:rsid w:val="000B38E1"/>
    <w:rsid w:val="000C4C87"/>
    <w:rsid w:val="000E0C1F"/>
    <w:rsid w:val="000E17BE"/>
    <w:rsid w:val="00100EDE"/>
    <w:rsid w:val="00101C83"/>
    <w:rsid w:val="00104A77"/>
    <w:rsid w:val="00150706"/>
    <w:rsid w:val="00181425"/>
    <w:rsid w:val="001863B9"/>
    <w:rsid w:val="001A0FE8"/>
    <w:rsid w:val="001E35FF"/>
    <w:rsid w:val="001F0AF1"/>
    <w:rsid w:val="00202268"/>
    <w:rsid w:val="00207A48"/>
    <w:rsid w:val="00212B65"/>
    <w:rsid w:val="00217B99"/>
    <w:rsid w:val="00234D03"/>
    <w:rsid w:val="00243887"/>
    <w:rsid w:val="002559F0"/>
    <w:rsid w:val="00292583"/>
    <w:rsid w:val="00293610"/>
    <w:rsid w:val="002A3E17"/>
    <w:rsid w:val="002B54D0"/>
    <w:rsid w:val="002C78B7"/>
    <w:rsid w:val="002D7850"/>
    <w:rsid w:val="002F4B9A"/>
    <w:rsid w:val="00306279"/>
    <w:rsid w:val="00324652"/>
    <w:rsid w:val="00326DC0"/>
    <w:rsid w:val="003273C9"/>
    <w:rsid w:val="0032794C"/>
    <w:rsid w:val="00343735"/>
    <w:rsid w:val="003604E4"/>
    <w:rsid w:val="00377A9B"/>
    <w:rsid w:val="003A79C6"/>
    <w:rsid w:val="003C21B3"/>
    <w:rsid w:val="00404BBD"/>
    <w:rsid w:val="00431BDE"/>
    <w:rsid w:val="00433CA0"/>
    <w:rsid w:val="004346AB"/>
    <w:rsid w:val="004B3255"/>
    <w:rsid w:val="004E33AD"/>
    <w:rsid w:val="00526573"/>
    <w:rsid w:val="00532CDC"/>
    <w:rsid w:val="00583805"/>
    <w:rsid w:val="0059565F"/>
    <w:rsid w:val="00596DE1"/>
    <w:rsid w:val="005B00D7"/>
    <w:rsid w:val="005C70E5"/>
    <w:rsid w:val="00613BA2"/>
    <w:rsid w:val="00631DF6"/>
    <w:rsid w:val="00656B85"/>
    <w:rsid w:val="00691583"/>
    <w:rsid w:val="006947D7"/>
    <w:rsid w:val="006C0A76"/>
    <w:rsid w:val="006D6B63"/>
    <w:rsid w:val="006F29B6"/>
    <w:rsid w:val="006F3254"/>
    <w:rsid w:val="006F3F18"/>
    <w:rsid w:val="00703348"/>
    <w:rsid w:val="007239EE"/>
    <w:rsid w:val="0072597D"/>
    <w:rsid w:val="00793D20"/>
    <w:rsid w:val="007A580A"/>
    <w:rsid w:val="007B4058"/>
    <w:rsid w:val="007C1EAF"/>
    <w:rsid w:val="007D3354"/>
    <w:rsid w:val="007D35FC"/>
    <w:rsid w:val="00822F31"/>
    <w:rsid w:val="00833231"/>
    <w:rsid w:val="008B2FDE"/>
    <w:rsid w:val="008D76B5"/>
    <w:rsid w:val="009256EE"/>
    <w:rsid w:val="00937191"/>
    <w:rsid w:val="009443B3"/>
    <w:rsid w:val="00966BB5"/>
    <w:rsid w:val="009C1569"/>
    <w:rsid w:val="00A46443"/>
    <w:rsid w:val="00A75D79"/>
    <w:rsid w:val="00A93309"/>
    <w:rsid w:val="00A93BF2"/>
    <w:rsid w:val="00A968E0"/>
    <w:rsid w:val="00AC2842"/>
    <w:rsid w:val="00AD6239"/>
    <w:rsid w:val="00AE20B8"/>
    <w:rsid w:val="00AF3B5E"/>
    <w:rsid w:val="00B104DF"/>
    <w:rsid w:val="00B244F9"/>
    <w:rsid w:val="00B73348"/>
    <w:rsid w:val="00B743B1"/>
    <w:rsid w:val="00B7532A"/>
    <w:rsid w:val="00BA60D6"/>
    <w:rsid w:val="00BB2FB6"/>
    <w:rsid w:val="00C109AD"/>
    <w:rsid w:val="00C11BB0"/>
    <w:rsid w:val="00C463EA"/>
    <w:rsid w:val="00C67260"/>
    <w:rsid w:val="00C82789"/>
    <w:rsid w:val="00CA4683"/>
    <w:rsid w:val="00CD1A54"/>
    <w:rsid w:val="00D039FC"/>
    <w:rsid w:val="00D03FF5"/>
    <w:rsid w:val="00D80A9D"/>
    <w:rsid w:val="00DC13F0"/>
    <w:rsid w:val="00DD37AF"/>
    <w:rsid w:val="00DD576F"/>
    <w:rsid w:val="00DE44CF"/>
    <w:rsid w:val="00DF2666"/>
    <w:rsid w:val="00DF7511"/>
    <w:rsid w:val="00E15E3E"/>
    <w:rsid w:val="00E1657A"/>
    <w:rsid w:val="00E36964"/>
    <w:rsid w:val="00E8566F"/>
    <w:rsid w:val="00E94C9A"/>
    <w:rsid w:val="00EB4AE9"/>
    <w:rsid w:val="00EB5F1F"/>
    <w:rsid w:val="00ED6EEE"/>
    <w:rsid w:val="00F400FE"/>
    <w:rsid w:val="00F4458A"/>
    <w:rsid w:val="00FE6977"/>
    <w:rsid w:val="00FF5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1DD02"/>
  <w15:chartTrackingRefBased/>
  <w15:docId w15:val="{5D30336F-7E12-4BFC-BC2C-53CEC06CC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customStyle="1" w:styleId="UnresolvedMention">
    <w:name w:val="Unresolved Mention"/>
    <w:basedOn w:val="DefaultParagraphFont"/>
    <w:uiPriority w:val="99"/>
    <w:semiHidden/>
    <w:unhideWhenUsed/>
    <w:rsid w:val="005B00D7"/>
    <w:rPr>
      <w:color w:val="605E5C"/>
      <w:shd w:val="clear" w:color="auto" w:fill="E1DFDD"/>
    </w:rPr>
  </w:style>
  <w:style w:type="character" w:styleId="FollowedHyperlink">
    <w:name w:val="FollowedHyperlink"/>
    <w:basedOn w:val="DefaultParagraphFont"/>
    <w:uiPriority w:val="99"/>
    <w:semiHidden/>
    <w:unhideWhenUsed/>
    <w:rsid w:val="009443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uckett@cste.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3.basecamp.com/3164497/buckets/2026830/vaults/306679424" TargetMode="External"/><Relationship Id="rId17" Type="http://schemas.openxmlformats.org/officeDocument/2006/relationships/hyperlink" Target="https://www.youtube.com/watch?v=dUlaP4y_wOA" TargetMode="External"/><Relationship Id="rId2" Type="http://schemas.openxmlformats.org/officeDocument/2006/relationships/customXml" Target="../customXml/item2.xml"/><Relationship Id="rId16" Type="http://schemas.openxmlformats.org/officeDocument/2006/relationships/hyperlink" Target="https://www.iowaagliteracy.org/Search?q=bring+home+the+blue+not+the+fl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puckett@cste.org" TargetMode="External"/><Relationship Id="rId5" Type="http://schemas.openxmlformats.org/officeDocument/2006/relationships/numbering" Target="numbering.xml"/><Relationship Id="rId15" Type="http://schemas.openxmlformats.org/officeDocument/2006/relationships/hyperlink" Target="https://agclassroom.org/matrix/search_result/?search=bluenotfl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luenotfl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8117034E044F4592AA56DE6E368096" ma:contentTypeVersion="20" ma:contentTypeDescription="Create a new document." ma:contentTypeScope="" ma:versionID="56ff8bb799ed7ace34d00fc535c62b40">
  <xsd:schema xmlns:xsd="http://www.w3.org/2001/XMLSchema" xmlns:xs="http://www.w3.org/2001/XMLSchema" xmlns:p="http://schemas.microsoft.com/office/2006/metadata/properties" xmlns:ns2="cdc022f6-8e22-4d42-a014-e203aba82ce3" xmlns:ns3="affd2d8c-4250-45b1-8dc8-bd68458e2c58" targetNamespace="http://schemas.microsoft.com/office/2006/metadata/properties" ma:root="true" ma:fieldsID="6b4d5d7dc4ee883f3871a273ba6d67b6" ns2:_="" ns3:_="">
    <xsd:import namespace="cdc022f6-8e22-4d42-a014-e203aba82ce3"/>
    <xsd:import namespace="affd2d8c-4250-45b1-8dc8-bd68458e2c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022f6-8e22-4d42-a014-e203aba82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fd2d8c-4250-45b1-8dc8-bd68458e2c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411ab86-13c8-4e19-9d7d-a515273cfa48}" ma:internalName="TaxCatchAll" ma:showField="CatchAllData" ma:web="affd2d8c-4250-45b1-8dc8-bd68458e2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c022f6-8e22-4d42-a014-e203aba82ce3">
      <Terms xmlns="http://schemas.microsoft.com/office/infopath/2007/PartnerControls"/>
    </lcf76f155ced4ddcb4097134ff3c332f>
    <TaxCatchAll xmlns="affd2d8c-4250-45b1-8dc8-bd68458e2c58" xsi:nil="true"/>
    <SharedWithUsers xmlns="affd2d8c-4250-45b1-8dc8-bd68458e2c58">
      <UserInfo>
        <DisplayName/>
        <AccountId xsi:nil="true"/>
        <AccountType/>
      </UserInfo>
    </SharedWithUsers>
    <MediaLengthInSeconds xmlns="cdc022f6-8e22-4d42-a014-e203aba82c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74884-1E72-4EED-AED9-0F3CCDA23DEC}"/>
</file>

<file path=customXml/itemProps2.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3.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ABF76B5-60F7-41D4-AAFB-2A3F5695C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2447</Words>
  <Characters>13951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Weigel, Andrew</cp:lastModifiedBy>
  <cp:revision>2</cp:revision>
  <dcterms:created xsi:type="dcterms:W3CDTF">2021-12-30T19:45:00Z</dcterms:created>
  <dcterms:modified xsi:type="dcterms:W3CDTF">2021-12-30T19:45:00Z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0x010100168117034E044F4592AA56DE6E368096</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y fmtid="{D5CDD505-2E9C-101B-9397-08002B2CF9AE}" pid="10" name="Order">
    <vt:r8>1546500</vt:r8>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_ExtendedDescription">
    <vt:lpwstr/>
  </property>
</Properties>
</file>