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750752" w14:textId="77777777" w:rsidR="00D90B60" w:rsidRDefault="00214179" w:rsidP="003C3D2B">
      <w:pPr>
        <w:pStyle w:val="NoSpacing"/>
        <w:rPr>
          <w:rFonts w:ascii="Times New Roman" w:hAnsi="Times New Roman"/>
          <w:b/>
          <w:sz w:val="24"/>
          <w:szCs w:val="24"/>
        </w:rPr>
      </w:pPr>
      <w:r>
        <w:rPr>
          <w:rFonts w:ascii="Times New Roman" w:hAnsi="Times New Roman"/>
          <w:b/>
          <w:sz w:val="24"/>
          <w:szCs w:val="24"/>
        </w:rPr>
        <w:t xml:space="preserve">Ohio: </w:t>
      </w:r>
      <w:r w:rsidR="00D90B60">
        <w:rPr>
          <w:rFonts w:ascii="Times New Roman" w:hAnsi="Times New Roman"/>
          <w:b/>
          <w:sz w:val="24"/>
          <w:szCs w:val="24"/>
        </w:rPr>
        <w:t>Final Report</w:t>
      </w:r>
    </w:p>
    <w:p w14:paraId="4BA6BBAA" w14:textId="77777777" w:rsidR="00D90B60" w:rsidRDefault="00D90B60" w:rsidP="003C3D2B">
      <w:pPr>
        <w:pStyle w:val="NoSpacing"/>
        <w:rPr>
          <w:rFonts w:ascii="Times New Roman" w:hAnsi="Times New Roman"/>
          <w:b/>
          <w:sz w:val="24"/>
          <w:szCs w:val="24"/>
        </w:rPr>
      </w:pPr>
    </w:p>
    <w:p w14:paraId="567A51A8" w14:textId="77777777" w:rsidR="003C3D2B" w:rsidRPr="004B39D8" w:rsidRDefault="003C3D2B" w:rsidP="004B39D8">
      <w:pPr>
        <w:pStyle w:val="NoSpacing"/>
        <w:rPr>
          <w:rFonts w:ascii="Times New Roman" w:hAnsi="Times New Roman"/>
          <w:b/>
          <w:i/>
          <w:sz w:val="24"/>
          <w:szCs w:val="24"/>
        </w:rPr>
      </w:pPr>
      <w:r w:rsidRPr="004B39D8">
        <w:rPr>
          <w:rFonts w:ascii="Times New Roman" w:hAnsi="Times New Roman"/>
          <w:b/>
          <w:i/>
          <w:sz w:val="24"/>
          <w:szCs w:val="24"/>
        </w:rPr>
        <w:t>Understanding the reward worth the risk: The true cost of showing pigs, with or without influenza</w:t>
      </w:r>
    </w:p>
    <w:p w14:paraId="2D9B7F43" w14:textId="77777777" w:rsidR="003C3D2B" w:rsidRPr="00D90B60" w:rsidRDefault="003C3D2B" w:rsidP="004B39D8">
      <w:pPr>
        <w:pStyle w:val="NoSpacing"/>
        <w:rPr>
          <w:rFonts w:ascii="Times New Roman" w:hAnsi="Times New Roman"/>
          <w:sz w:val="24"/>
          <w:szCs w:val="24"/>
        </w:rPr>
      </w:pPr>
    </w:p>
    <w:p w14:paraId="1963AB4F" w14:textId="473D6D81" w:rsidR="00BC0000" w:rsidRDefault="00BC0000" w:rsidP="00D90B60">
      <w:pPr>
        <w:rPr>
          <w:rFonts w:ascii="Times New Roman" w:hAnsi="Times New Roman" w:cs="Times New Roman"/>
          <w:sz w:val="24"/>
          <w:szCs w:val="24"/>
        </w:rPr>
      </w:pPr>
      <w:r>
        <w:rPr>
          <w:rFonts w:ascii="Times New Roman" w:hAnsi="Times New Roman" w:cs="Times New Roman"/>
          <w:sz w:val="24"/>
          <w:szCs w:val="24"/>
        </w:rPr>
        <w:t>Grantee: The Ohio Department of Health</w:t>
      </w:r>
    </w:p>
    <w:p w14:paraId="416DF007" w14:textId="3756D62F" w:rsidR="003C3D2B" w:rsidRDefault="003C3D2B" w:rsidP="00D90B60">
      <w:pPr>
        <w:rPr>
          <w:rFonts w:ascii="Times New Roman" w:hAnsi="Times New Roman" w:cs="Times New Roman"/>
          <w:sz w:val="24"/>
          <w:szCs w:val="24"/>
        </w:rPr>
      </w:pPr>
      <w:r w:rsidRPr="004B39D8">
        <w:rPr>
          <w:rFonts w:ascii="Times New Roman" w:hAnsi="Times New Roman" w:cs="Times New Roman"/>
          <w:sz w:val="24"/>
          <w:szCs w:val="24"/>
        </w:rPr>
        <w:t>PI: Andrew S. Bowman, The Ohio State University</w:t>
      </w:r>
    </w:p>
    <w:p w14:paraId="319E0958" w14:textId="77777777" w:rsidR="00D90B60" w:rsidRDefault="00D90B60" w:rsidP="00D90B60">
      <w:pPr>
        <w:pStyle w:val="NoSpacing"/>
        <w:jc w:val="both"/>
        <w:rPr>
          <w:rFonts w:ascii="Times New Roman" w:hAnsi="Times New Roman"/>
          <w:b/>
          <w:sz w:val="24"/>
        </w:rPr>
      </w:pPr>
    </w:p>
    <w:p w14:paraId="16D955C7" w14:textId="77777777" w:rsidR="00D90B60" w:rsidRDefault="00D90B60" w:rsidP="00D90B60">
      <w:pPr>
        <w:pStyle w:val="NoSpacing"/>
        <w:jc w:val="both"/>
        <w:rPr>
          <w:rFonts w:ascii="Times New Roman" w:hAnsi="Times New Roman"/>
          <w:b/>
          <w:sz w:val="24"/>
        </w:rPr>
      </w:pPr>
      <w:r w:rsidRPr="00B06FB7">
        <w:rPr>
          <w:rFonts w:ascii="Times New Roman" w:hAnsi="Times New Roman"/>
          <w:b/>
          <w:sz w:val="24"/>
        </w:rPr>
        <w:t>Problem Statement</w:t>
      </w:r>
    </w:p>
    <w:p w14:paraId="2ABC80D8" w14:textId="77777777" w:rsidR="003617A7" w:rsidRPr="00B06FB7" w:rsidRDefault="003617A7" w:rsidP="00D90B60">
      <w:pPr>
        <w:pStyle w:val="NoSpacing"/>
        <w:jc w:val="both"/>
        <w:rPr>
          <w:rFonts w:ascii="Times New Roman" w:hAnsi="Times New Roman"/>
          <w:b/>
          <w:sz w:val="24"/>
        </w:rPr>
      </w:pPr>
    </w:p>
    <w:p w14:paraId="1CA7B83C" w14:textId="1406AA72" w:rsidR="00D90B60" w:rsidRDefault="00D90B60" w:rsidP="00984148">
      <w:pPr>
        <w:pStyle w:val="NoSpacing"/>
        <w:spacing w:line="480" w:lineRule="auto"/>
        <w:ind w:firstLine="720"/>
        <w:rPr>
          <w:rFonts w:ascii="Times New Roman" w:hAnsi="Times New Roman"/>
          <w:sz w:val="24"/>
          <w:szCs w:val="24"/>
        </w:rPr>
      </w:pPr>
      <w:r w:rsidRPr="00734CE0">
        <w:rPr>
          <w:rFonts w:ascii="Times New Roman" w:hAnsi="Times New Roman"/>
          <w:sz w:val="24"/>
          <w:szCs w:val="24"/>
        </w:rPr>
        <w:t>A</w:t>
      </w:r>
      <w:r w:rsidRPr="00734CE0">
        <w:rPr>
          <w:rFonts w:ascii="Times New Roman" w:eastAsia="Candara" w:hAnsi="Times New Roman"/>
          <w:spacing w:val="-1"/>
          <w:sz w:val="24"/>
          <w:szCs w:val="24"/>
        </w:rPr>
        <w:t>g</w:t>
      </w:r>
      <w:r w:rsidRPr="00734CE0">
        <w:rPr>
          <w:rFonts w:ascii="Times New Roman" w:eastAsia="Candara" w:hAnsi="Times New Roman"/>
          <w:spacing w:val="1"/>
          <w:sz w:val="24"/>
          <w:szCs w:val="24"/>
        </w:rPr>
        <w:t>r</w:t>
      </w:r>
      <w:r w:rsidRPr="00734CE0">
        <w:rPr>
          <w:rFonts w:ascii="Times New Roman" w:eastAsia="Candara" w:hAnsi="Times New Roman"/>
          <w:sz w:val="24"/>
          <w:szCs w:val="24"/>
        </w:rPr>
        <w:t>i</w:t>
      </w:r>
      <w:r w:rsidRPr="00734CE0">
        <w:rPr>
          <w:rFonts w:ascii="Times New Roman" w:eastAsia="Candara" w:hAnsi="Times New Roman"/>
          <w:spacing w:val="1"/>
          <w:sz w:val="24"/>
          <w:szCs w:val="24"/>
        </w:rPr>
        <w:t>c</w:t>
      </w:r>
      <w:r w:rsidRPr="00734CE0">
        <w:rPr>
          <w:rFonts w:ascii="Times New Roman" w:eastAsia="Candara" w:hAnsi="Times New Roman"/>
          <w:spacing w:val="-1"/>
          <w:sz w:val="24"/>
          <w:szCs w:val="24"/>
        </w:rPr>
        <w:t>u</w:t>
      </w:r>
      <w:r w:rsidRPr="00734CE0">
        <w:rPr>
          <w:rFonts w:ascii="Times New Roman" w:eastAsia="Candara" w:hAnsi="Times New Roman"/>
          <w:sz w:val="24"/>
          <w:szCs w:val="24"/>
        </w:rPr>
        <w:t>lt</w:t>
      </w:r>
      <w:r w:rsidRPr="00734CE0">
        <w:rPr>
          <w:rFonts w:ascii="Times New Roman" w:eastAsia="Candara" w:hAnsi="Times New Roman"/>
          <w:spacing w:val="-3"/>
          <w:sz w:val="24"/>
          <w:szCs w:val="24"/>
        </w:rPr>
        <w:t>u</w:t>
      </w:r>
      <w:r w:rsidRPr="00734CE0">
        <w:rPr>
          <w:rFonts w:ascii="Times New Roman" w:eastAsia="Candara" w:hAnsi="Times New Roman"/>
          <w:spacing w:val="1"/>
          <w:sz w:val="24"/>
          <w:szCs w:val="24"/>
        </w:rPr>
        <w:t>r</w:t>
      </w:r>
      <w:r w:rsidRPr="00734CE0">
        <w:rPr>
          <w:rFonts w:ascii="Times New Roman" w:eastAsia="Candara" w:hAnsi="Times New Roman"/>
          <w:sz w:val="24"/>
          <w:szCs w:val="24"/>
        </w:rPr>
        <w:t>al</w:t>
      </w:r>
      <w:r w:rsidRPr="00734CE0">
        <w:rPr>
          <w:rFonts w:ascii="Times New Roman" w:eastAsia="Candara" w:hAnsi="Times New Roman"/>
          <w:spacing w:val="3"/>
          <w:sz w:val="24"/>
          <w:szCs w:val="24"/>
        </w:rPr>
        <w:t xml:space="preserve"> </w:t>
      </w:r>
      <w:r w:rsidRPr="00734CE0">
        <w:rPr>
          <w:rFonts w:ascii="Times New Roman" w:eastAsia="Candara" w:hAnsi="Times New Roman"/>
          <w:sz w:val="24"/>
          <w:szCs w:val="24"/>
        </w:rPr>
        <w:t>fairs</w:t>
      </w:r>
      <w:r w:rsidRPr="00734CE0">
        <w:rPr>
          <w:rFonts w:ascii="Times New Roman" w:eastAsia="Candara" w:hAnsi="Times New Roman"/>
          <w:spacing w:val="2"/>
          <w:sz w:val="24"/>
          <w:szCs w:val="24"/>
        </w:rPr>
        <w:t xml:space="preserve"> </w:t>
      </w:r>
      <w:r w:rsidRPr="00734CE0">
        <w:rPr>
          <w:rFonts w:ascii="Times New Roman" w:eastAsia="Candara" w:hAnsi="Times New Roman"/>
          <w:spacing w:val="-1"/>
          <w:sz w:val="24"/>
          <w:szCs w:val="24"/>
        </w:rPr>
        <w:t>cr</w:t>
      </w:r>
      <w:r w:rsidRPr="00734CE0">
        <w:rPr>
          <w:rFonts w:ascii="Times New Roman" w:eastAsia="Candara" w:hAnsi="Times New Roman"/>
          <w:sz w:val="24"/>
          <w:szCs w:val="24"/>
        </w:rPr>
        <w:t>e</w:t>
      </w:r>
      <w:r w:rsidRPr="00734CE0">
        <w:rPr>
          <w:rFonts w:ascii="Times New Roman" w:eastAsia="Candara" w:hAnsi="Times New Roman"/>
          <w:spacing w:val="-1"/>
          <w:sz w:val="24"/>
          <w:szCs w:val="24"/>
        </w:rPr>
        <w:t>a</w:t>
      </w:r>
      <w:r w:rsidRPr="00734CE0">
        <w:rPr>
          <w:rFonts w:ascii="Times New Roman" w:eastAsia="Candara" w:hAnsi="Times New Roman"/>
          <w:sz w:val="24"/>
          <w:szCs w:val="24"/>
        </w:rPr>
        <w:t>te</w:t>
      </w:r>
      <w:r w:rsidRPr="00734CE0">
        <w:rPr>
          <w:rFonts w:ascii="Times New Roman" w:eastAsia="Candara" w:hAnsi="Times New Roman"/>
          <w:spacing w:val="3"/>
          <w:sz w:val="24"/>
          <w:szCs w:val="24"/>
        </w:rPr>
        <w:t xml:space="preserve"> </w:t>
      </w:r>
      <w:r w:rsidRPr="00734CE0">
        <w:rPr>
          <w:rFonts w:ascii="Times New Roman" w:eastAsia="Candara" w:hAnsi="Times New Roman"/>
          <w:sz w:val="24"/>
          <w:szCs w:val="24"/>
        </w:rPr>
        <w:t>a</w:t>
      </w:r>
      <w:r w:rsidRPr="00734CE0">
        <w:rPr>
          <w:rFonts w:ascii="Times New Roman" w:eastAsia="Candara" w:hAnsi="Times New Roman"/>
          <w:spacing w:val="3"/>
          <w:sz w:val="24"/>
          <w:szCs w:val="24"/>
        </w:rPr>
        <w:t xml:space="preserve"> unique interface that is</w:t>
      </w:r>
      <w:r w:rsidRPr="00734CE0">
        <w:rPr>
          <w:rFonts w:ascii="Times New Roman" w:eastAsia="Candara" w:hAnsi="Times New Roman"/>
          <w:spacing w:val="1"/>
          <w:sz w:val="24"/>
          <w:szCs w:val="24"/>
        </w:rPr>
        <w:t xml:space="preserve"> c</w:t>
      </w:r>
      <w:r w:rsidRPr="00734CE0">
        <w:rPr>
          <w:rFonts w:ascii="Times New Roman" w:eastAsia="Candara" w:hAnsi="Times New Roman"/>
          <w:spacing w:val="-1"/>
          <w:sz w:val="24"/>
          <w:szCs w:val="24"/>
        </w:rPr>
        <w:t>o</w:t>
      </w:r>
      <w:r w:rsidRPr="00734CE0">
        <w:rPr>
          <w:rFonts w:ascii="Times New Roman" w:eastAsia="Candara" w:hAnsi="Times New Roman"/>
          <w:spacing w:val="-2"/>
          <w:sz w:val="24"/>
          <w:szCs w:val="24"/>
        </w:rPr>
        <w:t>n</w:t>
      </w:r>
      <w:r w:rsidRPr="00734CE0">
        <w:rPr>
          <w:rFonts w:ascii="Times New Roman" w:eastAsia="Candara" w:hAnsi="Times New Roman"/>
          <w:spacing w:val="1"/>
          <w:sz w:val="24"/>
          <w:szCs w:val="24"/>
        </w:rPr>
        <w:t>d</w:t>
      </w:r>
      <w:r w:rsidRPr="00734CE0">
        <w:rPr>
          <w:rFonts w:ascii="Times New Roman" w:eastAsia="Candara" w:hAnsi="Times New Roman"/>
          <w:spacing w:val="-1"/>
          <w:sz w:val="24"/>
          <w:szCs w:val="24"/>
        </w:rPr>
        <w:t>u</w:t>
      </w:r>
      <w:r w:rsidRPr="00734CE0">
        <w:rPr>
          <w:rFonts w:ascii="Times New Roman" w:eastAsia="Candara" w:hAnsi="Times New Roman"/>
          <w:spacing w:val="1"/>
          <w:sz w:val="24"/>
          <w:szCs w:val="24"/>
        </w:rPr>
        <w:t>c</w:t>
      </w:r>
      <w:r w:rsidRPr="00734CE0">
        <w:rPr>
          <w:rFonts w:ascii="Times New Roman" w:eastAsia="Candara" w:hAnsi="Times New Roman"/>
          <w:sz w:val="24"/>
          <w:szCs w:val="24"/>
        </w:rPr>
        <w:t>ive</w:t>
      </w:r>
      <w:r w:rsidRPr="00734CE0">
        <w:rPr>
          <w:rFonts w:ascii="Times New Roman" w:eastAsia="Candara" w:hAnsi="Times New Roman"/>
          <w:spacing w:val="2"/>
          <w:sz w:val="24"/>
          <w:szCs w:val="24"/>
        </w:rPr>
        <w:t xml:space="preserve"> </w:t>
      </w:r>
      <w:r w:rsidRPr="00734CE0">
        <w:rPr>
          <w:rFonts w:ascii="Times New Roman" w:eastAsia="Candara" w:hAnsi="Times New Roman"/>
          <w:sz w:val="24"/>
          <w:szCs w:val="24"/>
        </w:rPr>
        <w:t>to zoonotic infl</w:t>
      </w:r>
      <w:r w:rsidRPr="00734CE0">
        <w:rPr>
          <w:rFonts w:ascii="Times New Roman" w:eastAsia="Candara" w:hAnsi="Times New Roman"/>
          <w:spacing w:val="-1"/>
          <w:sz w:val="24"/>
          <w:szCs w:val="24"/>
        </w:rPr>
        <w:t>u</w:t>
      </w:r>
      <w:r w:rsidRPr="00734CE0">
        <w:rPr>
          <w:rFonts w:ascii="Times New Roman" w:eastAsia="Candara" w:hAnsi="Times New Roman"/>
          <w:sz w:val="24"/>
          <w:szCs w:val="24"/>
        </w:rPr>
        <w:t>enza</w:t>
      </w:r>
      <w:r w:rsidRPr="00734CE0">
        <w:rPr>
          <w:rFonts w:ascii="Times New Roman" w:eastAsia="Candara" w:hAnsi="Times New Roman"/>
          <w:spacing w:val="1"/>
          <w:sz w:val="24"/>
          <w:szCs w:val="24"/>
        </w:rPr>
        <w:t xml:space="preserve"> </w:t>
      </w:r>
      <w:r w:rsidRPr="00734CE0">
        <w:rPr>
          <w:rFonts w:ascii="Times New Roman" w:eastAsia="Candara" w:hAnsi="Times New Roman"/>
          <w:sz w:val="24"/>
          <w:szCs w:val="24"/>
        </w:rPr>
        <w:t>t</w:t>
      </w:r>
      <w:r w:rsidRPr="00734CE0">
        <w:rPr>
          <w:rFonts w:ascii="Times New Roman" w:eastAsia="Candara" w:hAnsi="Times New Roman"/>
          <w:spacing w:val="-1"/>
          <w:sz w:val="24"/>
          <w:szCs w:val="24"/>
        </w:rPr>
        <w:t>r</w:t>
      </w:r>
      <w:r w:rsidRPr="00734CE0">
        <w:rPr>
          <w:rFonts w:ascii="Times New Roman" w:eastAsia="Candara" w:hAnsi="Times New Roman"/>
          <w:sz w:val="24"/>
          <w:szCs w:val="24"/>
        </w:rPr>
        <w:t>an</w:t>
      </w:r>
      <w:r w:rsidRPr="00734CE0">
        <w:rPr>
          <w:rFonts w:ascii="Times New Roman" w:eastAsia="Candara" w:hAnsi="Times New Roman"/>
          <w:spacing w:val="-1"/>
          <w:sz w:val="24"/>
          <w:szCs w:val="24"/>
        </w:rPr>
        <w:t>sm</w:t>
      </w:r>
      <w:r w:rsidRPr="00734CE0">
        <w:rPr>
          <w:rFonts w:ascii="Times New Roman" w:eastAsia="Candara" w:hAnsi="Times New Roman"/>
          <w:sz w:val="24"/>
          <w:szCs w:val="24"/>
        </w:rPr>
        <w:t>i</w:t>
      </w:r>
      <w:r w:rsidRPr="00734CE0">
        <w:rPr>
          <w:rFonts w:ascii="Times New Roman" w:eastAsia="Candara" w:hAnsi="Times New Roman"/>
          <w:spacing w:val="1"/>
          <w:sz w:val="24"/>
          <w:szCs w:val="24"/>
        </w:rPr>
        <w:t>ss</w:t>
      </w:r>
      <w:r w:rsidRPr="00734CE0">
        <w:rPr>
          <w:rFonts w:ascii="Times New Roman" w:eastAsia="Candara" w:hAnsi="Times New Roman"/>
          <w:sz w:val="24"/>
          <w:szCs w:val="24"/>
        </w:rPr>
        <w:t>i</w:t>
      </w:r>
      <w:r w:rsidRPr="00734CE0">
        <w:rPr>
          <w:rFonts w:ascii="Times New Roman" w:eastAsia="Candara" w:hAnsi="Times New Roman"/>
          <w:spacing w:val="-1"/>
          <w:sz w:val="24"/>
          <w:szCs w:val="24"/>
        </w:rPr>
        <w:t>o</w:t>
      </w:r>
      <w:r w:rsidRPr="00734CE0">
        <w:rPr>
          <w:rFonts w:ascii="Times New Roman" w:eastAsia="Candara" w:hAnsi="Times New Roman"/>
          <w:sz w:val="24"/>
          <w:szCs w:val="24"/>
        </w:rPr>
        <w:t>n</w:t>
      </w:r>
      <w:r w:rsidRPr="00734CE0">
        <w:rPr>
          <w:rFonts w:ascii="Times New Roman" w:eastAsia="Candara" w:hAnsi="Times New Roman"/>
          <w:spacing w:val="1"/>
          <w:sz w:val="24"/>
          <w:szCs w:val="24"/>
        </w:rPr>
        <w:t xml:space="preserve"> </w:t>
      </w:r>
      <w:r w:rsidRPr="00734CE0">
        <w:rPr>
          <w:rFonts w:ascii="Times New Roman" w:eastAsia="Candara" w:hAnsi="Times New Roman"/>
          <w:sz w:val="24"/>
          <w:szCs w:val="24"/>
        </w:rPr>
        <w:t>by</w:t>
      </w:r>
      <w:r w:rsidRPr="00734CE0">
        <w:rPr>
          <w:rFonts w:ascii="Times New Roman" w:eastAsia="Candara" w:hAnsi="Times New Roman"/>
          <w:spacing w:val="1"/>
          <w:sz w:val="24"/>
          <w:szCs w:val="24"/>
        </w:rPr>
        <w:t xml:space="preserve"> c</w:t>
      </w:r>
      <w:r w:rsidRPr="00734CE0">
        <w:rPr>
          <w:rFonts w:ascii="Times New Roman" w:eastAsia="Candara" w:hAnsi="Times New Roman"/>
          <w:spacing w:val="-1"/>
          <w:sz w:val="24"/>
          <w:szCs w:val="24"/>
        </w:rPr>
        <w:t>omm</w:t>
      </w:r>
      <w:r w:rsidRPr="00734CE0">
        <w:rPr>
          <w:rFonts w:ascii="Times New Roman" w:eastAsia="Candara" w:hAnsi="Times New Roman"/>
          <w:sz w:val="24"/>
          <w:szCs w:val="24"/>
        </w:rPr>
        <w:t>i</w:t>
      </w:r>
      <w:r w:rsidRPr="00734CE0">
        <w:rPr>
          <w:rFonts w:ascii="Times New Roman" w:eastAsia="Candara" w:hAnsi="Times New Roman"/>
          <w:spacing w:val="-2"/>
          <w:sz w:val="24"/>
          <w:szCs w:val="24"/>
        </w:rPr>
        <w:t>n</w:t>
      </w:r>
      <w:r w:rsidRPr="00734CE0">
        <w:rPr>
          <w:rFonts w:ascii="Times New Roman" w:eastAsia="Candara" w:hAnsi="Times New Roman"/>
          <w:spacing w:val="1"/>
          <w:sz w:val="24"/>
          <w:szCs w:val="24"/>
        </w:rPr>
        <w:t>g</w:t>
      </w:r>
      <w:r w:rsidRPr="00734CE0">
        <w:rPr>
          <w:rFonts w:ascii="Times New Roman" w:eastAsia="Candara" w:hAnsi="Times New Roman"/>
          <w:sz w:val="24"/>
          <w:szCs w:val="24"/>
        </w:rPr>
        <w:t>li</w:t>
      </w:r>
      <w:r w:rsidRPr="00734CE0">
        <w:rPr>
          <w:rFonts w:ascii="Times New Roman" w:eastAsia="Candara" w:hAnsi="Times New Roman"/>
          <w:spacing w:val="-2"/>
          <w:sz w:val="24"/>
          <w:szCs w:val="24"/>
        </w:rPr>
        <w:t>n</w:t>
      </w:r>
      <w:r w:rsidRPr="00734CE0">
        <w:rPr>
          <w:rFonts w:ascii="Times New Roman" w:eastAsia="Candara" w:hAnsi="Times New Roman"/>
          <w:sz w:val="24"/>
          <w:szCs w:val="24"/>
        </w:rPr>
        <w:t>g</w:t>
      </w:r>
      <w:r w:rsidRPr="00734CE0">
        <w:rPr>
          <w:rFonts w:ascii="Times New Roman" w:eastAsia="Candara" w:hAnsi="Times New Roman"/>
          <w:spacing w:val="4"/>
          <w:sz w:val="24"/>
          <w:szCs w:val="24"/>
        </w:rPr>
        <w:t xml:space="preserve"> </w:t>
      </w:r>
      <w:r w:rsidRPr="00734CE0">
        <w:rPr>
          <w:rFonts w:ascii="Times New Roman" w:eastAsia="Candara" w:hAnsi="Times New Roman"/>
          <w:spacing w:val="-3"/>
          <w:sz w:val="24"/>
          <w:szCs w:val="24"/>
        </w:rPr>
        <w:t>p</w:t>
      </w:r>
      <w:r w:rsidRPr="00734CE0">
        <w:rPr>
          <w:rFonts w:ascii="Times New Roman" w:eastAsia="Candara" w:hAnsi="Times New Roman"/>
          <w:sz w:val="24"/>
          <w:szCs w:val="24"/>
        </w:rPr>
        <w:t>igs</w:t>
      </w:r>
      <w:r w:rsidRPr="00734CE0">
        <w:rPr>
          <w:rFonts w:ascii="Times New Roman" w:eastAsia="Candara" w:hAnsi="Times New Roman"/>
          <w:spacing w:val="3"/>
          <w:sz w:val="24"/>
          <w:szCs w:val="24"/>
        </w:rPr>
        <w:t xml:space="preserve"> </w:t>
      </w:r>
      <w:r w:rsidRPr="00734CE0">
        <w:rPr>
          <w:rFonts w:ascii="Times New Roman" w:eastAsia="Candara" w:hAnsi="Times New Roman"/>
          <w:sz w:val="24"/>
          <w:szCs w:val="24"/>
        </w:rPr>
        <w:t>and</w:t>
      </w:r>
      <w:r w:rsidRPr="00734CE0">
        <w:rPr>
          <w:rFonts w:ascii="Times New Roman" w:eastAsia="Candara" w:hAnsi="Times New Roman"/>
          <w:spacing w:val="2"/>
          <w:sz w:val="24"/>
          <w:szCs w:val="24"/>
        </w:rPr>
        <w:t xml:space="preserve"> </w:t>
      </w:r>
      <w:r w:rsidRPr="00734CE0">
        <w:rPr>
          <w:rFonts w:ascii="Times New Roman" w:eastAsia="Candara" w:hAnsi="Times New Roman"/>
          <w:sz w:val="24"/>
          <w:szCs w:val="24"/>
        </w:rPr>
        <w:t>p</w:t>
      </w:r>
      <w:r w:rsidRPr="00734CE0">
        <w:rPr>
          <w:rFonts w:ascii="Times New Roman" w:eastAsia="Candara" w:hAnsi="Times New Roman"/>
          <w:spacing w:val="-1"/>
          <w:sz w:val="24"/>
          <w:szCs w:val="24"/>
        </w:rPr>
        <w:t>eo</w:t>
      </w:r>
      <w:r w:rsidRPr="00734CE0">
        <w:rPr>
          <w:rFonts w:ascii="Times New Roman" w:eastAsia="Candara" w:hAnsi="Times New Roman"/>
          <w:sz w:val="24"/>
          <w:szCs w:val="24"/>
        </w:rPr>
        <w:t>ple f</w:t>
      </w:r>
      <w:r w:rsidRPr="00734CE0">
        <w:rPr>
          <w:rFonts w:ascii="Times New Roman" w:eastAsia="Candara" w:hAnsi="Times New Roman"/>
          <w:spacing w:val="-1"/>
          <w:sz w:val="24"/>
          <w:szCs w:val="24"/>
        </w:rPr>
        <w:t>o</w:t>
      </w:r>
      <w:r w:rsidRPr="00734CE0">
        <w:rPr>
          <w:rFonts w:ascii="Times New Roman" w:eastAsia="Candara" w:hAnsi="Times New Roman"/>
          <w:sz w:val="24"/>
          <w:szCs w:val="24"/>
        </w:rPr>
        <w:t>r</w:t>
      </w:r>
      <w:r w:rsidRPr="00734CE0">
        <w:rPr>
          <w:rFonts w:ascii="Times New Roman" w:eastAsia="Candara" w:hAnsi="Times New Roman"/>
          <w:spacing w:val="5"/>
          <w:sz w:val="24"/>
          <w:szCs w:val="24"/>
        </w:rPr>
        <w:t xml:space="preserve"> </w:t>
      </w:r>
      <w:r w:rsidRPr="00734CE0">
        <w:rPr>
          <w:rFonts w:ascii="Times New Roman" w:eastAsia="Candara" w:hAnsi="Times New Roman"/>
          <w:sz w:val="24"/>
          <w:szCs w:val="24"/>
        </w:rPr>
        <w:t>a</w:t>
      </w:r>
      <w:r w:rsidRPr="00734CE0">
        <w:rPr>
          <w:rFonts w:ascii="Times New Roman" w:eastAsia="Candara" w:hAnsi="Times New Roman"/>
          <w:spacing w:val="4"/>
          <w:sz w:val="24"/>
          <w:szCs w:val="24"/>
        </w:rPr>
        <w:t xml:space="preserve"> </w:t>
      </w:r>
      <w:r w:rsidRPr="00734CE0">
        <w:rPr>
          <w:rFonts w:ascii="Times New Roman" w:eastAsia="Candara" w:hAnsi="Times New Roman"/>
          <w:sz w:val="24"/>
          <w:szCs w:val="24"/>
        </w:rPr>
        <w:t>prol</w:t>
      </w:r>
      <w:r w:rsidRPr="00734CE0">
        <w:rPr>
          <w:rFonts w:ascii="Times New Roman" w:eastAsia="Candara" w:hAnsi="Times New Roman"/>
          <w:spacing w:val="-1"/>
          <w:sz w:val="24"/>
          <w:szCs w:val="24"/>
        </w:rPr>
        <w:t>o</w:t>
      </w:r>
      <w:r w:rsidRPr="00734CE0">
        <w:rPr>
          <w:rFonts w:ascii="Times New Roman" w:eastAsia="Candara" w:hAnsi="Times New Roman"/>
          <w:spacing w:val="-2"/>
          <w:sz w:val="24"/>
          <w:szCs w:val="24"/>
        </w:rPr>
        <w:t>n</w:t>
      </w:r>
      <w:r w:rsidRPr="00734CE0">
        <w:rPr>
          <w:rFonts w:ascii="Times New Roman" w:eastAsia="Candara" w:hAnsi="Times New Roman"/>
          <w:spacing w:val="1"/>
          <w:sz w:val="24"/>
          <w:szCs w:val="24"/>
        </w:rPr>
        <w:t>g</w:t>
      </w:r>
      <w:r w:rsidRPr="00734CE0">
        <w:rPr>
          <w:rFonts w:ascii="Times New Roman" w:eastAsia="Candara" w:hAnsi="Times New Roman"/>
          <w:sz w:val="24"/>
          <w:szCs w:val="24"/>
        </w:rPr>
        <w:t>ed</w:t>
      </w:r>
      <w:r w:rsidRPr="00734CE0">
        <w:rPr>
          <w:rFonts w:ascii="Times New Roman" w:eastAsia="Candara" w:hAnsi="Times New Roman"/>
          <w:spacing w:val="2"/>
          <w:sz w:val="24"/>
          <w:szCs w:val="24"/>
        </w:rPr>
        <w:t xml:space="preserve"> </w:t>
      </w:r>
      <w:r w:rsidRPr="00734CE0">
        <w:rPr>
          <w:rFonts w:ascii="Times New Roman" w:eastAsia="Candara" w:hAnsi="Times New Roman"/>
          <w:sz w:val="24"/>
          <w:szCs w:val="24"/>
        </w:rPr>
        <w:t>p</w:t>
      </w:r>
      <w:r w:rsidRPr="00734CE0">
        <w:rPr>
          <w:rFonts w:ascii="Times New Roman" w:eastAsia="Candara" w:hAnsi="Times New Roman"/>
          <w:spacing w:val="-1"/>
          <w:sz w:val="24"/>
          <w:szCs w:val="24"/>
        </w:rPr>
        <w:t>e</w:t>
      </w:r>
      <w:r w:rsidRPr="00734CE0">
        <w:rPr>
          <w:rFonts w:ascii="Times New Roman" w:eastAsia="Candara" w:hAnsi="Times New Roman"/>
          <w:spacing w:val="1"/>
          <w:sz w:val="24"/>
          <w:szCs w:val="24"/>
        </w:rPr>
        <w:t>r</w:t>
      </w:r>
      <w:r w:rsidRPr="00734CE0">
        <w:rPr>
          <w:rFonts w:ascii="Times New Roman" w:eastAsia="Candara" w:hAnsi="Times New Roman"/>
          <w:sz w:val="24"/>
          <w:szCs w:val="24"/>
        </w:rPr>
        <w:t>i</w:t>
      </w:r>
      <w:r w:rsidRPr="00734CE0">
        <w:rPr>
          <w:rFonts w:ascii="Times New Roman" w:eastAsia="Candara" w:hAnsi="Times New Roman"/>
          <w:spacing w:val="-3"/>
          <w:sz w:val="24"/>
          <w:szCs w:val="24"/>
        </w:rPr>
        <w:t>o</w:t>
      </w:r>
      <w:r w:rsidRPr="00734CE0">
        <w:rPr>
          <w:rFonts w:ascii="Times New Roman" w:eastAsia="Candara" w:hAnsi="Times New Roman"/>
          <w:sz w:val="24"/>
          <w:szCs w:val="24"/>
        </w:rPr>
        <w:t>d</w:t>
      </w:r>
      <w:r w:rsidRPr="00734CE0">
        <w:rPr>
          <w:rFonts w:ascii="Times New Roman" w:eastAsia="Candara" w:hAnsi="Times New Roman"/>
          <w:spacing w:val="4"/>
          <w:sz w:val="24"/>
          <w:szCs w:val="24"/>
        </w:rPr>
        <w:t xml:space="preserve"> </w:t>
      </w:r>
      <w:r w:rsidRPr="00734CE0">
        <w:rPr>
          <w:rFonts w:ascii="Times New Roman" w:eastAsia="Candara" w:hAnsi="Times New Roman"/>
          <w:spacing w:val="-1"/>
          <w:sz w:val="24"/>
          <w:szCs w:val="24"/>
        </w:rPr>
        <w:t>o</w:t>
      </w:r>
      <w:r w:rsidRPr="00734CE0">
        <w:rPr>
          <w:rFonts w:ascii="Times New Roman" w:eastAsia="Candara" w:hAnsi="Times New Roman"/>
          <w:sz w:val="24"/>
          <w:szCs w:val="24"/>
        </w:rPr>
        <w:t>f</w:t>
      </w:r>
      <w:r w:rsidRPr="00734CE0">
        <w:rPr>
          <w:rFonts w:ascii="Times New Roman" w:eastAsia="Candara" w:hAnsi="Times New Roman"/>
          <w:spacing w:val="1"/>
          <w:sz w:val="24"/>
          <w:szCs w:val="24"/>
        </w:rPr>
        <w:t xml:space="preserve"> </w:t>
      </w:r>
      <w:r w:rsidRPr="00734CE0">
        <w:rPr>
          <w:rFonts w:ascii="Times New Roman" w:eastAsia="Candara" w:hAnsi="Times New Roman"/>
          <w:sz w:val="24"/>
          <w:szCs w:val="24"/>
        </w:rPr>
        <w:t>ti</w:t>
      </w:r>
      <w:r w:rsidRPr="00734CE0">
        <w:rPr>
          <w:rFonts w:ascii="Times New Roman" w:eastAsia="Candara" w:hAnsi="Times New Roman"/>
          <w:spacing w:val="-1"/>
          <w:sz w:val="24"/>
          <w:szCs w:val="24"/>
        </w:rPr>
        <w:t>m</w:t>
      </w:r>
      <w:r w:rsidRPr="00734CE0">
        <w:rPr>
          <w:rFonts w:ascii="Times New Roman" w:eastAsia="Candara" w:hAnsi="Times New Roman"/>
          <w:sz w:val="24"/>
          <w:szCs w:val="24"/>
        </w:rPr>
        <w:t>e.</w:t>
      </w:r>
      <w:r w:rsidRPr="00734CE0">
        <w:rPr>
          <w:rFonts w:ascii="Times New Roman" w:eastAsia="Times New Roman" w:hAnsi="Times New Roman"/>
          <w:color w:val="000000"/>
          <w:sz w:val="24"/>
          <w:szCs w:val="24"/>
        </w:rPr>
        <w:t xml:space="preserve"> </w:t>
      </w:r>
      <w:r w:rsidRPr="00734CE0">
        <w:rPr>
          <w:rFonts w:ascii="Times New Roman" w:eastAsia="Candara" w:hAnsi="Times New Roman"/>
          <w:sz w:val="24"/>
          <w:szCs w:val="24"/>
        </w:rPr>
        <w:t xml:space="preserve">Zoonotic transmission of influenza A viruses </w:t>
      </w:r>
      <w:r w:rsidR="003F246E">
        <w:rPr>
          <w:rFonts w:ascii="Times New Roman" w:eastAsia="Candara" w:hAnsi="Times New Roman"/>
          <w:sz w:val="24"/>
          <w:szCs w:val="24"/>
        </w:rPr>
        <w:t xml:space="preserve">(IAV) </w:t>
      </w:r>
      <w:r w:rsidRPr="00734CE0">
        <w:rPr>
          <w:rFonts w:ascii="Times New Roman" w:eastAsia="Candara" w:hAnsi="Times New Roman"/>
          <w:sz w:val="24"/>
          <w:szCs w:val="24"/>
        </w:rPr>
        <w:t xml:space="preserve">between pigs and people has been reported periodically worldwide but received </w:t>
      </w:r>
      <w:r w:rsidR="003F246E">
        <w:rPr>
          <w:rFonts w:ascii="Times New Roman" w:eastAsia="Candara" w:hAnsi="Times New Roman"/>
          <w:sz w:val="24"/>
          <w:szCs w:val="24"/>
        </w:rPr>
        <w:t>increased media attention</w:t>
      </w:r>
      <w:r w:rsidRPr="00734CE0">
        <w:rPr>
          <w:rFonts w:ascii="Times New Roman" w:eastAsia="Candara" w:hAnsi="Times New Roman"/>
          <w:sz w:val="24"/>
          <w:szCs w:val="24"/>
        </w:rPr>
        <w:t xml:space="preserve"> following the H3N2 variant influenza A virus (H3N2v) outbreaks of 2011-2017. The H3N2v outbreak of 2012 became the largest variant IAV outbreak since the 2009 H1N1 pandemic. The</w:t>
      </w:r>
      <w:r w:rsidR="00984148">
        <w:rPr>
          <w:rFonts w:ascii="Times New Roman" w:eastAsia="Candara" w:hAnsi="Times New Roman"/>
          <w:sz w:val="24"/>
          <w:szCs w:val="24"/>
        </w:rPr>
        <w:t xml:space="preserve"> national</w:t>
      </w:r>
      <w:r w:rsidRPr="00734CE0">
        <w:rPr>
          <w:rFonts w:ascii="Times New Roman" w:eastAsia="Candara" w:hAnsi="Times New Roman"/>
          <w:spacing w:val="3"/>
          <w:sz w:val="24"/>
          <w:szCs w:val="24"/>
        </w:rPr>
        <w:t xml:space="preserve"> </w:t>
      </w:r>
      <w:r w:rsidRPr="00734CE0">
        <w:rPr>
          <w:rFonts w:ascii="Times New Roman" w:eastAsia="Candara" w:hAnsi="Times New Roman"/>
          <w:sz w:val="24"/>
          <w:szCs w:val="24"/>
        </w:rPr>
        <w:t>inv</w:t>
      </w:r>
      <w:r w:rsidRPr="00734CE0">
        <w:rPr>
          <w:rFonts w:ascii="Times New Roman" w:eastAsia="Candara" w:hAnsi="Times New Roman"/>
          <w:spacing w:val="-3"/>
          <w:sz w:val="24"/>
          <w:szCs w:val="24"/>
        </w:rPr>
        <w:t>e</w:t>
      </w:r>
      <w:r w:rsidRPr="00734CE0">
        <w:rPr>
          <w:rFonts w:ascii="Times New Roman" w:eastAsia="Candara" w:hAnsi="Times New Roman"/>
          <w:spacing w:val="1"/>
          <w:sz w:val="24"/>
          <w:szCs w:val="24"/>
        </w:rPr>
        <w:t>s</w:t>
      </w:r>
      <w:r w:rsidRPr="00734CE0">
        <w:rPr>
          <w:rFonts w:ascii="Times New Roman" w:eastAsia="Candara" w:hAnsi="Times New Roman"/>
          <w:sz w:val="24"/>
          <w:szCs w:val="24"/>
        </w:rPr>
        <w:t>t</w:t>
      </w:r>
      <w:r w:rsidRPr="00734CE0">
        <w:rPr>
          <w:rFonts w:ascii="Times New Roman" w:eastAsia="Candara" w:hAnsi="Times New Roman"/>
          <w:spacing w:val="-3"/>
          <w:sz w:val="24"/>
          <w:szCs w:val="24"/>
        </w:rPr>
        <w:t>i</w:t>
      </w:r>
      <w:r w:rsidRPr="00734CE0">
        <w:rPr>
          <w:rFonts w:ascii="Times New Roman" w:eastAsia="Candara" w:hAnsi="Times New Roman"/>
          <w:spacing w:val="1"/>
          <w:sz w:val="24"/>
          <w:szCs w:val="24"/>
        </w:rPr>
        <w:t>g</w:t>
      </w:r>
      <w:r w:rsidRPr="00734CE0">
        <w:rPr>
          <w:rFonts w:ascii="Times New Roman" w:eastAsia="Candara" w:hAnsi="Times New Roman"/>
          <w:sz w:val="24"/>
          <w:szCs w:val="24"/>
        </w:rPr>
        <w:t>ati</w:t>
      </w:r>
      <w:r w:rsidRPr="00734CE0">
        <w:rPr>
          <w:rFonts w:ascii="Times New Roman" w:eastAsia="Candara" w:hAnsi="Times New Roman"/>
          <w:spacing w:val="-1"/>
          <w:sz w:val="24"/>
          <w:szCs w:val="24"/>
        </w:rPr>
        <w:t>o</w:t>
      </w:r>
      <w:r w:rsidRPr="00734CE0">
        <w:rPr>
          <w:rFonts w:ascii="Times New Roman" w:eastAsia="Candara" w:hAnsi="Times New Roman"/>
          <w:spacing w:val="-2"/>
          <w:sz w:val="24"/>
          <w:szCs w:val="24"/>
        </w:rPr>
        <w:t>n</w:t>
      </w:r>
      <w:r w:rsidRPr="00734CE0">
        <w:rPr>
          <w:rFonts w:ascii="Times New Roman" w:eastAsia="Candara" w:hAnsi="Times New Roman"/>
          <w:sz w:val="24"/>
          <w:szCs w:val="24"/>
        </w:rPr>
        <w:t>s</w:t>
      </w:r>
      <w:r w:rsidRPr="00734CE0">
        <w:rPr>
          <w:rFonts w:ascii="Times New Roman" w:eastAsia="Candara" w:hAnsi="Times New Roman"/>
          <w:spacing w:val="4"/>
          <w:sz w:val="24"/>
          <w:szCs w:val="24"/>
        </w:rPr>
        <w:t xml:space="preserve"> </w:t>
      </w:r>
      <w:r w:rsidRPr="00734CE0">
        <w:rPr>
          <w:rFonts w:ascii="Times New Roman" w:eastAsia="Candara" w:hAnsi="Times New Roman"/>
          <w:sz w:val="24"/>
          <w:szCs w:val="24"/>
        </w:rPr>
        <w:t>i</w:t>
      </w:r>
      <w:r w:rsidRPr="00734CE0">
        <w:rPr>
          <w:rFonts w:ascii="Times New Roman" w:eastAsia="Candara" w:hAnsi="Times New Roman"/>
          <w:spacing w:val="-2"/>
          <w:sz w:val="24"/>
          <w:szCs w:val="24"/>
        </w:rPr>
        <w:t>n</w:t>
      </w:r>
      <w:r w:rsidRPr="00734CE0">
        <w:rPr>
          <w:rFonts w:ascii="Times New Roman" w:eastAsia="Candara" w:hAnsi="Times New Roman"/>
          <w:sz w:val="24"/>
          <w:szCs w:val="24"/>
        </w:rPr>
        <w:t>to</w:t>
      </w:r>
      <w:r w:rsidRPr="00734CE0">
        <w:rPr>
          <w:rFonts w:ascii="Times New Roman" w:eastAsia="Candara" w:hAnsi="Times New Roman"/>
          <w:spacing w:val="2"/>
          <w:sz w:val="24"/>
          <w:szCs w:val="24"/>
        </w:rPr>
        <w:t xml:space="preserve"> </w:t>
      </w:r>
      <w:r w:rsidRPr="00734CE0">
        <w:rPr>
          <w:rFonts w:ascii="Times New Roman" w:eastAsia="Candara" w:hAnsi="Times New Roman"/>
          <w:sz w:val="24"/>
          <w:szCs w:val="24"/>
        </w:rPr>
        <w:t>t</w:t>
      </w:r>
      <w:r w:rsidRPr="00734CE0">
        <w:rPr>
          <w:rFonts w:ascii="Times New Roman" w:eastAsia="Candara" w:hAnsi="Times New Roman"/>
          <w:spacing w:val="-2"/>
          <w:sz w:val="24"/>
          <w:szCs w:val="24"/>
        </w:rPr>
        <w:t>h</w:t>
      </w:r>
      <w:r w:rsidRPr="00734CE0">
        <w:rPr>
          <w:rFonts w:ascii="Times New Roman" w:eastAsia="Candara" w:hAnsi="Times New Roman"/>
          <w:sz w:val="24"/>
          <w:szCs w:val="24"/>
        </w:rPr>
        <w:t>e</w:t>
      </w:r>
      <w:r w:rsidRPr="00734CE0">
        <w:rPr>
          <w:rFonts w:ascii="Times New Roman" w:eastAsia="Candara" w:hAnsi="Times New Roman"/>
          <w:spacing w:val="3"/>
          <w:sz w:val="24"/>
          <w:szCs w:val="24"/>
        </w:rPr>
        <w:t xml:space="preserve"> </w:t>
      </w:r>
      <w:r w:rsidRPr="00734CE0">
        <w:rPr>
          <w:rFonts w:ascii="Times New Roman" w:eastAsia="Candara" w:hAnsi="Times New Roman"/>
          <w:spacing w:val="1"/>
          <w:sz w:val="24"/>
          <w:szCs w:val="24"/>
        </w:rPr>
        <w:t xml:space="preserve">reported </w:t>
      </w:r>
      <w:r w:rsidRPr="00734CE0">
        <w:rPr>
          <w:rFonts w:ascii="Times New Roman" w:eastAsia="Candara" w:hAnsi="Times New Roman"/>
          <w:spacing w:val="5"/>
          <w:sz w:val="24"/>
          <w:szCs w:val="24"/>
        </w:rPr>
        <w:t>h</w:t>
      </w:r>
      <w:r w:rsidRPr="00734CE0">
        <w:rPr>
          <w:rFonts w:ascii="Times New Roman" w:eastAsia="Candara" w:hAnsi="Times New Roman"/>
          <w:spacing w:val="-1"/>
          <w:sz w:val="24"/>
          <w:szCs w:val="24"/>
        </w:rPr>
        <w:t>um</w:t>
      </w:r>
      <w:r w:rsidRPr="00734CE0">
        <w:rPr>
          <w:rFonts w:ascii="Times New Roman" w:eastAsia="Candara" w:hAnsi="Times New Roman"/>
          <w:sz w:val="24"/>
          <w:szCs w:val="24"/>
        </w:rPr>
        <w:t>an</w:t>
      </w:r>
      <w:r w:rsidRPr="00734CE0">
        <w:rPr>
          <w:rFonts w:ascii="Times New Roman" w:eastAsia="Candara" w:hAnsi="Times New Roman"/>
          <w:spacing w:val="1"/>
          <w:sz w:val="24"/>
          <w:szCs w:val="24"/>
        </w:rPr>
        <w:t xml:space="preserve"> c</w:t>
      </w:r>
      <w:r w:rsidRPr="00734CE0">
        <w:rPr>
          <w:rFonts w:ascii="Times New Roman" w:eastAsia="Candara" w:hAnsi="Times New Roman"/>
          <w:spacing w:val="-3"/>
          <w:sz w:val="24"/>
          <w:szCs w:val="24"/>
        </w:rPr>
        <w:t>a</w:t>
      </w:r>
      <w:r w:rsidRPr="00734CE0">
        <w:rPr>
          <w:rFonts w:ascii="Times New Roman" w:eastAsia="Candara" w:hAnsi="Times New Roman"/>
          <w:spacing w:val="1"/>
          <w:sz w:val="24"/>
          <w:szCs w:val="24"/>
        </w:rPr>
        <w:t>s</w:t>
      </w:r>
      <w:r w:rsidRPr="00734CE0">
        <w:rPr>
          <w:rFonts w:ascii="Times New Roman" w:eastAsia="Candara" w:hAnsi="Times New Roman"/>
          <w:sz w:val="24"/>
          <w:szCs w:val="24"/>
        </w:rPr>
        <w:t>es</w:t>
      </w:r>
      <w:r w:rsidRPr="00734CE0">
        <w:rPr>
          <w:rFonts w:ascii="Times New Roman" w:eastAsia="Candara" w:hAnsi="Times New Roman"/>
          <w:spacing w:val="1"/>
          <w:sz w:val="24"/>
          <w:szCs w:val="24"/>
        </w:rPr>
        <w:t xml:space="preserve"> </w:t>
      </w:r>
      <w:r w:rsidRPr="00734CE0">
        <w:rPr>
          <w:rFonts w:ascii="Times New Roman" w:eastAsia="Candara" w:hAnsi="Times New Roman"/>
          <w:spacing w:val="-1"/>
          <w:sz w:val="24"/>
          <w:szCs w:val="24"/>
        </w:rPr>
        <w:t>o</w:t>
      </w:r>
      <w:r w:rsidRPr="00734CE0">
        <w:rPr>
          <w:rFonts w:ascii="Times New Roman" w:eastAsia="Candara" w:hAnsi="Times New Roman"/>
          <w:sz w:val="24"/>
          <w:szCs w:val="24"/>
        </w:rPr>
        <w:t>f</w:t>
      </w:r>
      <w:r w:rsidRPr="00734CE0">
        <w:rPr>
          <w:rFonts w:ascii="Times New Roman" w:eastAsia="Candara" w:hAnsi="Times New Roman"/>
          <w:spacing w:val="3"/>
          <w:sz w:val="24"/>
          <w:szCs w:val="24"/>
        </w:rPr>
        <w:t xml:space="preserve"> </w:t>
      </w:r>
      <w:r w:rsidRPr="00734CE0">
        <w:rPr>
          <w:rFonts w:ascii="Times New Roman" w:eastAsia="Candara" w:hAnsi="Times New Roman"/>
          <w:sz w:val="24"/>
          <w:szCs w:val="24"/>
        </w:rPr>
        <w:t xml:space="preserve">H3N2v </w:t>
      </w:r>
      <w:r w:rsidRPr="00734CE0">
        <w:rPr>
          <w:rFonts w:ascii="Times New Roman" w:eastAsia="Candara" w:hAnsi="Times New Roman"/>
          <w:spacing w:val="-2"/>
          <w:sz w:val="24"/>
          <w:szCs w:val="24"/>
        </w:rPr>
        <w:t xml:space="preserve">during the 2012 outbreak revealed that </w:t>
      </w:r>
      <w:r w:rsidRPr="00734CE0">
        <w:rPr>
          <w:rFonts w:ascii="Times New Roman" w:eastAsia="Candara" w:hAnsi="Times New Roman"/>
          <w:sz w:val="24"/>
          <w:szCs w:val="24"/>
        </w:rPr>
        <w:t>95% of the cases reported direct or indirect contact with swine and 93% of the cases recounted attendance at an agricultural fair wi</w:t>
      </w:r>
      <w:r>
        <w:rPr>
          <w:rFonts w:ascii="Times New Roman" w:eastAsia="Candara" w:hAnsi="Times New Roman"/>
          <w:sz w:val="24"/>
          <w:szCs w:val="24"/>
        </w:rPr>
        <w:t>thin four days of illness onset</w:t>
      </w:r>
      <w:r w:rsidRPr="00734CE0">
        <w:rPr>
          <w:rFonts w:ascii="Times New Roman" w:eastAsia="Candara" w:hAnsi="Times New Roman"/>
          <w:sz w:val="24"/>
          <w:szCs w:val="24"/>
        </w:rPr>
        <w:fldChar w:fldCharType="begin">
          <w:fldData xml:space="preserve">PEVuZE5vdGU+PENpdGU+PEF1dGhvcj5KaHVuZzwvQXV0aG9yPjxZZWFyPjIwMTM8L1llYXI+PFJl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</w:fldData>
        </w:fldChar>
      </w:r>
      <w:r w:rsidRPr="00734CE0">
        <w:rPr>
          <w:rFonts w:ascii="Times New Roman" w:eastAsia="Candara" w:hAnsi="Times New Roman"/>
          <w:sz w:val="24"/>
          <w:szCs w:val="24"/>
        </w:rPr>
        <w:instrText xml:space="preserve"> ADDIN EN.CITE </w:instrText>
      </w:r>
      <w:r w:rsidRPr="00734CE0">
        <w:rPr>
          <w:rFonts w:ascii="Times New Roman" w:eastAsia="Candara" w:hAnsi="Times New Roman"/>
          <w:sz w:val="24"/>
          <w:szCs w:val="24"/>
        </w:rPr>
        <w:fldChar w:fldCharType="begin">
          <w:fldData xml:space="preserve">PEVuZE5vdGU+PENpdGU+PEF1dGhvcj5KaHVuZzwvQXV0aG9yPjxZZWFyPjIwMTM8L1llYXI+PFJl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</w:fldData>
        </w:fldChar>
      </w:r>
      <w:r w:rsidRPr="00734CE0">
        <w:rPr>
          <w:rFonts w:ascii="Times New Roman" w:eastAsia="Candara" w:hAnsi="Times New Roman"/>
          <w:sz w:val="24"/>
          <w:szCs w:val="24"/>
        </w:rPr>
        <w:instrText xml:space="preserve"> ADDIN EN.CITE.DATA </w:instrText>
      </w:r>
      <w:r w:rsidRPr="00734CE0">
        <w:rPr>
          <w:rFonts w:ascii="Times New Roman" w:eastAsia="Candara" w:hAnsi="Times New Roman"/>
          <w:sz w:val="24"/>
          <w:szCs w:val="24"/>
        </w:rPr>
      </w:r>
      <w:r w:rsidRPr="00734CE0">
        <w:rPr>
          <w:rFonts w:ascii="Times New Roman" w:eastAsia="Candara" w:hAnsi="Times New Roman"/>
          <w:sz w:val="24"/>
          <w:szCs w:val="24"/>
        </w:rPr>
        <w:fldChar w:fldCharType="end"/>
      </w:r>
      <w:r w:rsidRPr="00734CE0">
        <w:rPr>
          <w:rFonts w:ascii="Times New Roman" w:eastAsia="Candara" w:hAnsi="Times New Roman"/>
          <w:sz w:val="24"/>
          <w:szCs w:val="24"/>
        </w:rPr>
      </w:r>
      <w:r w:rsidRPr="00734CE0">
        <w:rPr>
          <w:rFonts w:ascii="Times New Roman" w:eastAsia="Candara" w:hAnsi="Times New Roman"/>
          <w:sz w:val="24"/>
          <w:szCs w:val="24"/>
        </w:rPr>
        <w:fldChar w:fldCharType="end"/>
      </w:r>
      <w:r w:rsidRPr="00734CE0">
        <w:rPr>
          <w:rFonts w:ascii="Times New Roman" w:eastAsia="Candara" w:hAnsi="Times New Roman"/>
          <w:sz w:val="24"/>
          <w:szCs w:val="24"/>
        </w:rPr>
        <w:t xml:space="preserve">. The majority of </w:t>
      </w:r>
      <w:r w:rsidR="003F246E">
        <w:rPr>
          <w:rFonts w:ascii="Times New Roman" w:eastAsia="Candara" w:hAnsi="Times New Roman"/>
          <w:sz w:val="24"/>
          <w:szCs w:val="24"/>
        </w:rPr>
        <w:t xml:space="preserve">the </w:t>
      </w:r>
      <w:r w:rsidRPr="00734CE0">
        <w:rPr>
          <w:rFonts w:ascii="Times New Roman" w:hAnsi="Times New Roman"/>
          <w:iCs/>
          <w:color w:val="000000"/>
          <w:sz w:val="24"/>
          <w:szCs w:val="24"/>
        </w:rPr>
        <w:t>2012 H3N2v cases were youth exhibitors and others in close contact with pigs at the fairs</w:t>
      </w:r>
      <w:r w:rsidR="006C1B7B">
        <w:rPr>
          <w:rFonts w:ascii="Times New Roman" w:hAnsi="Times New Roman"/>
          <w:iCs/>
          <w:color w:val="000000"/>
          <w:sz w:val="24"/>
          <w:szCs w:val="24"/>
        </w:rPr>
        <w:t>. W</w:t>
      </w:r>
      <w:r w:rsidRPr="00734CE0">
        <w:rPr>
          <w:rFonts w:ascii="Times New Roman" w:eastAsia="Candara" w:hAnsi="Times New Roman"/>
          <w:sz w:val="24"/>
          <w:szCs w:val="24"/>
        </w:rPr>
        <w:t>ith n</w:t>
      </w:r>
      <w:r w:rsidRPr="00734CE0">
        <w:rPr>
          <w:rFonts w:ascii="Times New Roman" w:hAnsi="Times New Roman"/>
          <w:sz w:val="24"/>
          <w:szCs w:val="24"/>
        </w:rPr>
        <w:t>early 150 million people attending agricultural fairs each year, the potential risk to public health is high.</w:t>
      </w:r>
    </w:p>
    <w:p w14:paraId="6953A080" w14:textId="53424A71" w:rsidR="00D90B60" w:rsidRDefault="006C1B7B" w:rsidP="00984148">
      <w:pPr>
        <w:pStyle w:val="NoSpacing"/>
        <w:spacing w:line="480" w:lineRule="auto"/>
        <w:ind w:firstLine="720"/>
        <w:rPr>
          <w:rFonts w:ascii="Times New Roman" w:hAnsi="Times New Roman"/>
          <w:iCs/>
          <w:color w:val="000000"/>
          <w:sz w:val="24"/>
          <w:szCs w:val="24"/>
        </w:rPr>
      </w:pPr>
      <w:r>
        <w:rPr>
          <w:rFonts w:ascii="Times New Roman" w:hAnsi="Times New Roman"/>
          <w:iCs/>
          <w:color w:val="000000"/>
          <w:sz w:val="24"/>
          <w:szCs w:val="24"/>
        </w:rPr>
        <w:t xml:space="preserve">Each </w:t>
      </w:r>
      <w:r w:rsidR="00D90B60">
        <w:rPr>
          <w:rFonts w:ascii="Times New Roman" w:hAnsi="Times New Roman"/>
          <w:iCs/>
          <w:color w:val="000000"/>
          <w:sz w:val="24"/>
          <w:szCs w:val="24"/>
        </w:rPr>
        <w:t xml:space="preserve">summer since 2012 has </w:t>
      </w:r>
      <w:r>
        <w:rPr>
          <w:rFonts w:ascii="Times New Roman" w:hAnsi="Times New Roman"/>
          <w:iCs/>
          <w:color w:val="000000"/>
          <w:sz w:val="24"/>
          <w:szCs w:val="24"/>
        </w:rPr>
        <w:t xml:space="preserve">seen </w:t>
      </w:r>
      <w:r w:rsidR="00D90B60">
        <w:rPr>
          <w:rFonts w:ascii="Times New Roman" w:hAnsi="Times New Roman"/>
          <w:iCs/>
          <w:color w:val="000000"/>
          <w:sz w:val="24"/>
          <w:szCs w:val="24"/>
        </w:rPr>
        <w:t>additional cases of variant influenza A virus infections, indicating the problem has yet to be solved. The summer of 2016 brought the first zoonotic transmission of emerging viral genotype among swine (a reassortant</w:t>
      </w:r>
      <w:r w:rsidR="00D90B60" w:rsidRPr="00B33195">
        <w:rPr>
          <w:rFonts w:ascii="Times New Roman" w:hAnsi="Times New Roman"/>
          <w:iCs/>
          <w:color w:val="000000"/>
          <w:sz w:val="24"/>
          <w:szCs w:val="24"/>
        </w:rPr>
        <w:t xml:space="preserve"> virus </w:t>
      </w:r>
      <w:r w:rsidR="00D90B60">
        <w:rPr>
          <w:rFonts w:ascii="Times New Roman" w:hAnsi="Times New Roman"/>
          <w:iCs/>
          <w:color w:val="000000"/>
          <w:sz w:val="24"/>
          <w:szCs w:val="24"/>
        </w:rPr>
        <w:t xml:space="preserve">with </w:t>
      </w:r>
      <w:r w:rsidR="00D90B60" w:rsidRPr="00B33195">
        <w:rPr>
          <w:rFonts w:ascii="Times New Roman" w:hAnsi="Times New Roman"/>
          <w:iCs/>
          <w:color w:val="000000"/>
          <w:sz w:val="24"/>
          <w:szCs w:val="24"/>
        </w:rPr>
        <w:t>a hemagglutinin gene from 2010–</w:t>
      </w:r>
      <w:r w:rsidR="00360059">
        <w:rPr>
          <w:rFonts w:ascii="Times New Roman" w:hAnsi="Times New Roman"/>
          <w:iCs/>
          <w:color w:val="000000"/>
          <w:sz w:val="24"/>
          <w:szCs w:val="24"/>
        </w:rPr>
        <w:t>20</w:t>
      </w:r>
      <w:r w:rsidR="00D90B60" w:rsidRPr="00B33195">
        <w:rPr>
          <w:rFonts w:ascii="Times New Roman" w:hAnsi="Times New Roman"/>
          <w:iCs/>
          <w:color w:val="000000"/>
          <w:sz w:val="24"/>
          <w:szCs w:val="24"/>
        </w:rPr>
        <w:t>11 human seasonal H3N2 strains</w:t>
      </w:r>
      <w:r w:rsidR="00D90B60">
        <w:rPr>
          <w:rFonts w:ascii="Times New Roman" w:hAnsi="Times New Roman"/>
          <w:iCs/>
          <w:color w:val="000000"/>
          <w:sz w:val="24"/>
          <w:szCs w:val="24"/>
        </w:rPr>
        <w:t xml:space="preserve">) and during the summer of 2017, public health officials across nine states reported 62 cases of H3N2v, making </w:t>
      </w:r>
      <w:r w:rsidR="00360059">
        <w:rPr>
          <w:rFonts w:ascii="Times New Roman" w:hAnsi="Times New Roman"/>
          <w:iCs/>
          <w:color w:val="000000"/>
          <w:sz w:val="24"/>
          <w:szCs w:val="24"/>
        </w:rPr>
        <w:t xml:space="preserve">that year </w:t>
      </w:r>
      <w:r w:rsidR="00D90B60">
        <w:rPr>
          <w:rFonts w:ascii="Times New Roman" w:hAnsi="Times New Roman"/>
          <w:iCs/>
          <w:color w:val="000000"/>
          <w:sz w:val="24"/>
          <w:szCs w:val="24"/>
        </w:rPr>
        <w:t xml:space="preserve">the </w:t>
      </w:r>
      <w:r w:rsidR="00360059">
        <w:rPr>
          <w:rFonts w:ascii="Times New Roman" w:hAnsi="Times New Roman"/>
          <w:iCs/>
          <w:color w:val="000000"/>
          <w:sz w:val="24"/>
          <w:szCs w:val="24"/>
        </w:rPr>
        <w:t>highest incidence</w:t>
      </w:r>
      <w:r w:rsidR="00D90B60">
        <w:rPr>
          <w:rFonts w:ascii="Times New Roman" w:hAnsi="Times New Roman"/>
          <w:iCs/>
          <w:color w:val="000000"/>
          <w:sz w:val="24"/>
          <w:szCs w:val="24"/>
        </w:rPr>
        <w:t xml:space="preserve"> since 2012. </w:t>
      </w:r>
    </w:p>
    <w:p w14:paraId="48412C03" w14:textId="312EBCE0" w:rsidR="00D90B60" w:rsidRDefault="00D90B60" w:rsidP="00984148">
      <w:pPr>
        <w:pStyle w:val="NoSpacing"/>
        <w:spacing w:line="480" w:lineRule="auto"/>
        <w:ind w:firstLine="720"/>
        <w:rPr>
          <w:rFonts w:ascii="Times New Roman" w:hAnsi="Times New Roman"/>
          <w:sz w:val="24"/>
        </w:rPr>
      </w:pPr>
      <w:r w:rsidRPr="001742E8">
        <w:rPr>
          <w:rFonts w:ascii="Times New Roman" w:hAnsi="Times New Roman"/>
          <w:iCs/>
          <w:color w:val="000000"/>
          <w:sz w:val="24"/>
          <w:szCs w:val="24"/>
        </w:rPr>
        <w:t>Management practices common in the exhibition swine ind</w:t>
      </w:r>
      <w:r>
        <w:rPr>
          <w:rFonts w:ascii="Times New Roman" w:hAnsi="Times New Roman"/>
          <w:iCs/>
          <w:color w:val="000000"/>
          <w:sz w:val="24"/>
          <w:szCs w:val="24"/>
        </w:rPr>
        <w:t xml:space="preserve">ustry </w:t>
      </w:r>
      <w:r w:rsidRPr="001742E8">
        <w:rPr>
          <w:rFonts w:ascii="Times New Roman" w:hAnsi="Times New Roman"/>
          <w:iCs/>
          <w:color w:val="000000"/>
          <w:sz w:val="24"/>
          <w:szCs w:val="24"/>
        </w:rPr>
        <w:t>facili</w:t>
      </w:r>
      <w:r>
        <w:rPr>
          <w:rFonts w:ascii="Times New Roman" w:hAnsi="Times New Roman"/>
          <w:iCs/>
          <w:color w:val="000000"/>
          <w:sz w:val="24"/>
          <w:szCs w:val="24"/>
        </w:rPr>
        <w:t>tate the rapid intra- and inter-species transmission o</w:t>
      </w:r>
      <w:r w:rsidRPr="00375638">
        <w:rPr>
          <w:rFonts w:ascii="Times New Roman" w:hAnsi="Times New Roman"/>
          <w:iCs/>
          <w:color w:val="000000"/>
          <w:sz w:val="24"/>
          <w:szCs w:val="24"/>
        </w:rPr>
        <w:t xml:space="preserve">f influenza A virus. However, several mitigation strategies that </w:t>
      </w:r>
      <w:r w:rsidRPr="00375638">
        <w:rPr>
          <w:rFonts w:ascii="Times New Roman" w:hAnsi="Times New Roman"/>
          <w:iCs/>
          <w:color w:val="000000"/>
          <w:sz w:val="24"/>
          <w:szCs w:val="24"/>
        </w:rPr>
        <w:lastRenderedPageBreak/>
        <w:t xml:space="preserve">require alterations </w:t>
      </w:r>
      <w:r w:rsidR="006C1B7B">
        <w:rPr>
          <w:rFonts w:ascii="Times New Roman" w:hAnsi="Times New Roman"/>
          <w:iCs/>
          <w:color w:val="000000"/>
          <w:sz w:val="24"/>
          <w:szCs w:val="24"/>
        </w:rPr>
        <w:t xml:space="preserve">to </w:t>
      </w:r>
      <w:r w:rsidRPr="00375638">
        <w:rPr>
          <w:rFonts w:ascii="Times New Roman" w:hAnsi="Times New Roman"/>
          <w:iCs/>
          <w:color w:val="000000"/>
          <w:sz w:val="24"/>
          <w:szCs w:val="24"/>
        </w:rPr>
        <w:t>management practices have been developed</w:t>
      </w:r>
      <w:r w:rsidRPr="002927A4">
        <w:rPr>
          <w:rFonts w:ascii="Times New Roman" w:hAnsi="Times New Roman"/>
          <w:sz w:val="24"/>
          <w:szCs w:val="24"/>
        </w:rPr>
        <w:t xml:space="preserve"> and validated</w:t>
      </w:r>
      <w:r w:rsidRPr="00375638">
        <w:rPr>
          <w:rFonts w:ascii="Times New Roman" w:hAnsi="Times New Roman"/>
          <w:iCs/>
          <w:color w:val="000000"/>
          <w:sz w:val="24"/>
          <w:szCs w:val="24"/>
        </w:rPr>
        <w:t xml:space="preserve"> to protect animal and public health</w:t>
      </w:r>
      <w:r w:rsidRPr="002927A4">
        <w:rPr>
          <w:rFonts w:ascii="Times New Roman" w:hAnsi="Times New Roman"/>
          <w:sz w:val="24"/>
          <w:szCs w:val="24"/>
        </w:rPr>
        <w:t xml:space="preserve">. </w:t>
      </w:r>
      <w:r w:rsidRPr="00375638">
        <w:rPr>
          <w:rFonts w:ascii="Times New Roman" w:hAnsi="Times New Roman"/>
          <w:sz w:val="24"/>
          <w:szCs w:val="24"/>
        </w:rPr>
        <w:t xml:space="preserve">Leading transitions is impossible without evidence to support the proposed behavioral </w:t>
      </w:r>
      <w:r w:rsidR="009503E0" w:rsidRPr="00375638">
        <w:rPr>
          <w:rFonts w:ascii="Times New Roman" w:hAnsi="Times New Roman"/>
          <w:sz w:val="24"/>
          <w:szCs w:val="24"/>
        </w:rPr>
        <w:t>changes;</w:t>
      </w:r>
      <w:r w:rsidRPr="00375638">
        <w:rPr>
          <w:rFonts w:ascii="Times New Roman" w:hAnsi="Times New Roman"/>
          <w:sz w:val="24"/>
          <w:szCs w:val="24"/>
        </w:rPr>
        <w:t xml:space="preserve"> </w:t>
      </w:r>
      <w:r w:rsidR="006C1B7B" w:rsidRPr="00375638">
        <w:rPr>
          <w:rFonts w:ascii="Times New Roman" w:hAnsi="Times New Roman"/>
          <w:sz w:val="24"/>
          <w:szCs w:val="24"/>
        </w:rPr>
        <w:t>therefore,</w:t>
      </w:r>
      <w:r w:rsidRPr="00375638">
        <w:rPr>
          <w:rFonts w:ascii="Times New Roman" w:hAnsi="Times New Roman"/>
          <w:sz w:val="24"/>
          <w:szCs w:val="24"/>
        </w:rPr>
        <w:t xml:space="preserve"> data collected from the studies conducted at The Ohio State University have</w:t>
      </w:r>
      <w:r w:rsidRPr="00FB27E5">
        <w:rPr>
          <w:rFonts w:ascii="Times New Roman" w:hAnsi="Times New Roman"/>
          <w:sz w:val="24"/>
          <w:szCs w:val="24"/>
        </w:rPr>
        <w:t xml:space="preserve"> been used to develop a multi-fa</w:t>
      </w:r>
      <w:r w:rsidRPr="00B83C67">
        <w:rPr>
          <w:rFonts w:ascii="Times New Roman" w:hAnsi="Times New Roman"/>
          <w:sz w:val="24"/>
        </w:rPr>
        <w:t>ceted educational program to educate youth on the risk</w:t>
      </w:r>
      <w:r w:rsidR="006C1B7B">
        <w:rPr>
          <w:rFonts w:ascii="Times New Roman" w:hAnsi="Times New Roman"/>
          <w:sz w:val="24"/>
        </w:rPr>
        <w:t>s</w:t>
      </w:r>
      <w:r w:rsidRPr="00B83C67">
        <w:rPr>
          <w:rFonts w:ascii="Times New Roman" w:hAnsi="Times New Roman"/>
          <w:sz w:val="24"/>
        </w:rPr>
        <w:t xml:space="preserve"> associated with zoonotic disease.</w:t>
      </w:r>
      <w:r>
        <w:rPr>
          <w:rFonts w:ascii="Times New Roman" w:hAnsi="Times New Roman"/>
          <w:sz w:val="24"/>
        </w:rPr>
        <w:t xml:space="preserve"> B</w:t>
      </w:r>
      <w:r w:rsidRPr="00B83C67">
        <w:rPr>
          <w:rFonts w:ascii="Times New Roman" w:hAnsi="Times New Roman"/>
          <w:sz w:val="24"/>
        </w:rPr>
        <w:t>uilding a repertoire of mitigation strategies based on scientific evidence is a key component to the development of sustainable educational programming</w:t>
      </w:r>
      <w:r>
        <w:rPr>
          <w:rFonts w:ascii="Times New Roman" w:hAnsi="Times New Roman"/>
          <w:sz w:val="24"/>
        </w:rPr>
        <w:t xml:space="preserve"> because it provides a means by which exhibitors can be a part of the solution.</w:t>
      </w:r>
      <w:r w:rsidRPr="00B83C67">
        <w:rPr>
          <w:rFonts w:ascii="Times New Roman" w:hAnsi="Times New Roman"/>
          <w:sz w:val="24"/>
        </w:rPr>
        <w:t xml:space="preserve"> </w:t>
      </w:r>
    </w:p>
    <w:p w14:paraId="07423CF2" w14:textId="69109F76" w:rsidR="00D90B60" w:rsidRDefault="00D90B60" w:rsidP="00984148">
      <w:pPr>
        <w:pStyle w:val="NoSpacing"/>
        <w:spacing w:line="480" w:lineRule="auto"/>
        <w:ind w:firstLine="720"/>
        <w:rPr>
          <w:rFonts w:ascii="Times New Roman" w:hAnsi="Times New Roman"/>
          <w:iCs/>
          <w:color w:val="000000"/>
          <w:sz w:val="24"/>
          <w:szCs w:val="24"/>
        </w:rPr>
      </w:pPr>
      <w:r w:rsidRPr="00B83C67">
        <w:rPr>
          <w:rFonts w:ascii="Times New Roman" w:hAnsi="Times New Roman"/>
          <w:sz w:val="24"/>
        </w:rPr>
        <w:t xml:space="preserve">Animal and public health experts </w:t>
      </w:r>
      <w:r>
        <w:rPr>
          <w:rFonts w:ascii="Times New Roman" w:hAnsi="Times New Roman"/>
          <w:sz w:val="24"/>
        </w:rPr>
        <w:t>have worked</w:t>
      </w:r>
      <w:r w:rsidRPr="00B83C67">
        <w:rPr>
          <w:rFonts w:ascii="Times New Roman" w:hAnsi="Times New Roman"/>
          <w:sz w:val="24"/>
        </w:rPr>
        <w:t xml:space="preserve"> alongside extension educators to create and implement engaging programming that is effective </w:t>
      </w:r>
      <w:r>
        <w:rPr>
          <w:rFonts w:ascii="Times New Roman" w:hAnsi="Times New Roman"/>
          <w:sz w:val="24"/>
        </w:rPr>
        <w:t>at e</w:t>
      </w:r>
      <w:r w:rsidRPr="00B83C67">
        <w:rPr>
          <w:rFonts w:ascii="Times New Roman" w:hAnsi="Times New Roman"/>
          <w:sz w:val="24"/>
        </w:rPr>
        <w:t>d</w:t>
      </w:r>
      <w:r>
        <w:rPr>
          <w:rFonts w:ascii="Times New Roman" w:hAnsi="Times New Roman"/>
          <w:sz w:val="24"/>
        </w:rPr>
        <w:t>ucating youth regarding the transmission</w:t>
      </w:r>
      <w:r w:rsidRPr="00B83C67">
        <w:rPr>
          <w:rFonts w:ascii="Times New Roman" w:hAnsi="Times New Roman"/>
          <w:sz w:val="24"/>
        </w:rPr>
        <w:t xml:space="preserve"> of zoonotic disease</w:t>
      </w:r>
      <w:r>
        <w:rPr>
          <w:rFonts w:ascii="Times New Roman" w:hAnsi="Times New Roman"/>
          <w:sz w:val="24"/>
        </w:rPr>
        <w:t xml:space="preserve">s and the effects of </w:t>
      </w:r>
      <w:r w:rsidR="009503E0">
        <w:rPr>
          <w:rFonts w:ascii="Times New Roman" w:hAnsi="Times New Roman"/>
          <w:sz w:val="24"/>
        </w:rPr>
        <w:t>those diseases</w:t>
      </w:r>
      <w:r>
        <w:rPr>
          <w:rFonts w:ascii="Times New Roman" w:hAnsi="Times New Roman"/>
          <w:sz w:val="24"/>
        </w:rPr>
        <w:t xml:space="preserve"> on</w:t>
      </w:r>
      <w:r w:rsidRPr="00B83C67">
        <w:rPr>
          <w:rFonts w:ascii="Times New Roman" w:hAnsi="Times New Roman"/>
          <w:sz w:val="24"/>
        </w:rPr>
        <w:t xml:space="preserve"> animal and public health</w:t>
      </w:r>
      <w:r>
        <w:rPr>
          <w:rFonts w:ascii="Times New Roman" w:hAnsi="Times New Roman"/>
          <w:sz w:val="24"/>
        </w:rPr>
        <w:t>.</w:t>
      </w:r>
      <w:r w:rsidRPr="00B83C67">
        <w:rPr>
          <w:rFonts w:ascii="Times New Roman" w:hAnsi="Times New Roman"/>
          <w:sz w:val="24"/>
        </w:rPr>
        <w:t xml:space="preserve"> </w:t>
      </w:r>
      <w:r>
        <w:rPr>
          <w:rFonts w:ascii="Times New Roman" w:hAnsi="Times New Roman"/>
          <w:sz w:val="24"/>
        </w:rPr>
        <w:t>J</w:t>
      </w:r>
      <w:r w:rsidRPr="00B83C67">
        <w:rPr>
          <w:rFonts w:ascii="Times New Roman" w:hAnsi="Times New Roman"/>
          <w:sz w:val="24"/>
        </w:rPr>
        <w:t xml:space="preserve">ustification for increased diligence in this area is highlighted by the continual cases of H3N2v reported in youth swine exhibitors associated with agricultural fairs. </w:t>
      </w:r>
    </w:p>
    <w:p w14:paraId="1328B8D4" w14:textId="3DC253A6" w:rsidR="00D90B60" w:rsidRPr="002927A4" w:rsidRDefault="00D90B60" w:rsidP="00984148">
      <w:pPr>
        <w:pStyle w:val="NoSpacing"/>
        <w:spacing w:line="480" w:lineRule="auto"/>
        <w:ind w:firstLine="720"/>
        <w:rPr>
          <w:rFonts w:ascii="Times New Roman" w:hAnsi="Times New Roman"/>
          <w:iCs/>
          <w:color w:val="000000"/>
          <w:sz w:val="24"/>
          <w:szCs w:val="24"/>
        </w:rPr>
      </w:pPr>
      <w:r>
        <w:rPr>
          <w:rFonts w:ascii="Times New Roman" w:hAnsi="Times New Roman"/>
          <w:sz w:val="24"/>
        </w:rPr>
        <w:t xml:space="preserve">Although mitigation strategies have been developed and information is being disseminated, youth swine exhibitors, their families, and livestock show organizers have been slow to adopt healthy habits aiming to reduce zoonotic disease transmission, </w:t>
      </w:r>
      <w:r>
        <w:rPr>
          <w:rFonts w:ascii="Times New Roman" w:hAnsi="Times New Roman"/>
          <w:iCs/>
          <w:color w:val="000000"/>
          <w:sz w:val="24"/>
          <w:szCs w:val="24"/>
        </w:rPr>
        <w:t xml:space="preserve">even after receiving education about the potential outcomes of influenza A virus infection. </w:t>
      </w:r>
      <w:r>
        <w:rPr>
          <w:rFonts w:ascii="Times New Roman" w:hAnsi="Times New Roman"/>
          <w:sz w:val="24"/>
        </w:rPr>
        <w:t>Understanding the economic and social issues molding perceptions of risk,</w:t>
      </w:r>
      <w:r w:rsidR="00A03DD5">
        <w:rPr>
          <w:rFonts w:ascii="Times New Roman" w:hAnsi="Times New Roman"/>
          <w:sz w:val="24"/>
        </w:rPr>
        <w:t xml:space="preserve"> and the resulting</w:t>
      </w:r>
      <w:r>
        <w:rPr>
          <w:rFonts w:ascii="Times New Roman" w:hAnsi="Times New Roman"/>
          <w:sz w:val="24"/>
        </w:rPr>
        <w:t xml:space="preserve"> lack of behavior change</w:t>
      </w:r>
      <w:r w:rsidR="00A03DD5">
        <w:rPr>
          <w:rFonts w:ascii="Times New Roman" w:hAnsi="Times New Roman"/>
          <w:sz w:val="24"/>
        </w:rPr>
        <w:t>,</w:t>
      </w:r>
      <w:r>
        <w:rPr>
          <w:rFonts w:ascii="Times New Roman" w:hAnsi="Times New Roman"/>
          <w:sz w:val="24"/>
        </w:rPr>
        <w:t xml:space="preserve"> is imperative to guide future educational outreach.</w:t>
      </w:r>
    </w:p>
    <w:p w14:paraId="77EA77CE" w14:textId="77777777" w:rsidR="00D90B60" w:rsidRPr="00B06FB7" w:rsidRDefault="00D90B60" w:rsidP="0094024B">
      <w:pPr>
        <w:pStyle w:val="NoSpacing"/>
        <w:spacing w:line="480" w:lineRule="auto"/>
        <w:rPr>
          <w:rFonts w:ascii="Times New Roman" w:hAnsi="Times New Roman"/>
          <w:b/>
          <w:sz w:val="24"/>
        </w:rPr>
      </w:pPr>
      <w:r w:rsidRPr="00B06FB7">
        <w:rPr>
          <w:rFonts w:ascii="Times New Roman" w:hAnsi="Times New Roman"/>
          <w:b/>
          <w:sz w:val="24"/>
        </w:rPr>
        <w:t>Purpose of Study</w:t>
      </w:r>
    </w:p>
    <w:p w14:paraId="7902FFF6" w14:textId="77777777" w:rsidR="00D90B60" w:rsidRPr="00B06FB7" w:rsidRDefault="00D90B60" w:rsidP="00984148">
      <w:pPr>
        <w:pStyle w:val="NoSpacing"/>
        <w:spacing w:line="480" w:lineRule="auto"/>
        <w:ind w:firstLine="720"/>
        <w:rPr>
          <w:rFonts w:ascii="Times New Roman" w:hAnsi="Times New Roman"/>
          <w:sz w:val="24"/>
        </w:rPr>
      </w:pPr>
      <w:r w:rsidRPr="00B06FB7">
        <w:rPr>
          <w:rFonts w:ascii="Times New Roman" w:hAnsi="Times New Roman"/>
          <w:sz w:val="24"/>
        </w:rPr>
        <w:t xml:space="preserve">Due to the ecology of </w:t>
      </w:r>
      <w:r>
        <w:rPr>
          <w:rFonts w:ascii="Times New Roman" w:hAnsi="Times New Roman"/>
          <w:sz w:val="24"/>
        </w:rPr>
        <w:t>influenza A viruse</w:t>
      </w:r>
      <w:r w:rsidRPr="00B06FB7">
        <w:rPr>
          <w:rFonts w:ascii="Times New Roman" w:hAnsi="Times New Roman"/>
          <w:sz w:val="24"/>
        </w:rPr>
        <w:t xml:space="preserve">s and their predilection to mutate, each transmission across the animal-human species barrier could result in the next pandemic influenza A virus strain. Influenza A virus pandemics have historically had catastrophic consequences on </w:t>
      </w:r>
      <w:r w:rsidRPr="00B06FB7">
        <w:rPr>
          <w:rFonts w:ascii="Times New Roman" w:hAnsi="Times New Roman"/>
          <w:sz w:val="24"/>
        </w:rPr>
        <w:lastRenderedPageBreak/>
        <w:t>human health and econom</w:t>
      </w:r>
      <w:r>
        <w:rPr>
          <w:rFonts w:ascii="Times New Roman" w:hAnsi="Times New Roman"/>
          <w:sz w:val="24"/>
        </w:rPr>
        <w:t>ies;</w:t>
      </w:r>
      <w:r w:rsidRPr="00B06FB7">
        <w:rPr>
          <w:rFonts w:ascii="Times New Roman" w:hAnsi="Times New Roman"/>
          <w:sz w:val="24"/>
        </w:rPr>
        <w:t xml:space="preserve"> therefore</w:t>
      </w:r>
      <w:r>
        <w:rPr>
          <w:rFonts w:ascii="Times New Roman" w:hAnsi="Times New Roman"/>
          <w:sz w:val="24"/>
        </w:rPr>
        <w:t>,</w:t>
      </w:r>
      <w:r w:rsidRPr="00B06FB7">
        <w:rPr>
          <w:rFonts w:ascii="Times New Roman" w:hAnsi="Times New Roman"/>
          <w:sz w:val="24"/>
        </w:rPr>
        <w:t xml:space="preserve"> any mitigation that can be done to minimize the threat of an emergent virus can potentially save countless animal and human lives.</w:t>
      </w:r>
    </w:p>
    <w:p w14:paraId="03227064" w14:textId="73797765" w:rsidR="00D90B60" w:rsidRDefault="00D90B60" w:rsidP="00984148">
      <w:pPr>
        <w:pStyle w:val="NoSpacing"/>
        <w:spacing w:line="480" w:lineRule="auto"/>
        <w:ind w:firstLine="720"/>
        <w:rPr>
          <w:rFonts w:ascii="Times New Roman" w:hAnsi="Times New Roman"/>
          <w:sz w:val="24"/>
        </w:rPr>
      </w:pPr>
      <w:r w:rsidRPr="00B06FB7">
        <w:rPr>
          <w:rFonts w:ascii="Times New Roman" w:hAnsi="Times New Roman"/>
          <w:sz w:val="24"/>
        </w:rPr>
        <w:t xml:space="preserve">Agricultural exhibitions are imperative to attracting the interest of and training the next generation of agriculturalist, </w:t>
      </w:r>
      <w:r w:rsidR="009D3C31">
        <w:rPr>
          <w:rFonts w:ascii="Times New Roman" w:hAnsi="Times New Roman"/>
          <w:sz w:val="24"/>
        </w:rPr>
        <w:t>upon</w:t>
      </w:r>
      <w:r w:rsidR="009D3C31" w:rsidRPr="00B06FB7">
        <w:rPr>
          <w:rFonts w:ascii="Times New Roman" w:hAnsi="Times New Roman"/>
          <w:sz w:val="24"/>
        </w:rPr>
        <w:t xml:space="preserve"> </w:t>
      </w:r>
      <w:r w:rsidRPr="00B06FB7">
        <w:rPr>
          <w:rFonts w:ascii="Times New Roman" w:hAnsi="Times New Roman"/>
          <w:sz w:val="24"/>
        </w:rPr>
        <w:t xml:space="preserve">whom </w:t>
      </w:r>
      <w:r>
        <w:rPr>
          <w:rFonts w:ascii="Times New Roman" w:hAnsi="Times New Roman"/>
          <w:sz w:val="24"/>
        </w:rPr>
        <w:t>the world</w:t>
      </w:r>
      <w:r w:rsidRPr="00B06FB7">
        <w:rPr>
          <w:rFonts w:ascii="Times New Roman" w:hAnsi="Times New Roman"/>
          <w:sz w:val="24"/>
        </w:rPr>
        <w:t xml:space="preserve"> rel</w:t>
      </w:r>
      <w:r>
        <w:rPr>
          <w:rFonts w:ascii="Times New Roman" w:hAnsi="Times New Roman"/>
          <w:sz w:val="24"/>
        </w:rPr>
        <w:t>ies</w:t>
      </w:r>
      <w:r w:rsidRPr="00B06FB7">
        <w:rPr>
          <w:rFonts w:ascii="Times New Roman" w:hAnsi="Times New Roman"/>
          <w:sz w:val="24"/>
        </w:rPr>
        <w:t xml:space="preserve"> for safe and secure food sources. However, contracting influenza A virus from swine at agricultural exhibitions is not only detrimental to the health of these children, but could also deter them from pursuing a career in agriculture. Understanding exhibitors’ perception</w:t>
      </w:r>
      <w:r w:rsidR="00CD5B6F">
        <w:rPr>
          <w:rFonts w:ascii="Times New Roman" w:hAnsi="Times New Roman"/>
          <w:sz w:val="24"/>
        </w:rPr>
        <w:t>s</w:t>
      </w:r>
      <w:r w:rsidRPr="00B06FB7">
        <w:rPr>
          <w:rFonts w:ascii="Times New Roman" w:hAnsi="Times New Roman"/>
          <w:sz w:val="24"/>
        </w:rPr>
        <w:t xml:space="preserve"> of the recommendations and barriers to adoption is critical because exhibitor compliance with proposed</w:t>
      </w:r>
      <w:r>
        <w:rPr>
          <w:rFonts w:ascii="Times New Roman" w:hAnsi="Times New Roman"/>
          <w:sz w:val="24"/>
        </w:rPr>
        <w:t xml:space="preserve"> mitigation strategies is key in</w:t>
      </w:r>
      <w:r w:rsidRPr="00B06FB7">
        <w:rPr>
          <w:rFonts w:ascii="Times New Roman" w:hAnsi="Times New Roman"/>
          <w:sz w:val="24"/>
        </w:rPr>
        <w:t xml:space="preserve"> decreasing </w:t>
      </w:r>
      <w:r>
        <w:rPr>
          <w:rFonts w:ascii="Times New Roman" w:hAnsi="Times New Roman"/>
          <w:sz w:val="24"/>
        </w:rPr>
        <w:t xml:space="preserve">influenza A virus </w:t>
      </w:r>
      <w:r w:rsidRPr="00B06FB7">
        <w:rPr>
          <w:rFonts w:ascii="Times New Roman" w:hAnsi="Times New Roman"/>
          <w:sz w:val="24"/>
        </w:rPr>
        <w:t>burden in swine, thus reducing the risk of</w:t>
      </w:r>
      <w:r>
        <w:rPr>
          <w:rFonts w:ascii="Times New Roman" w:hAnsi="Times New Roman"/>
          <w:sz w:val="24"/>
        </w:rPr>
        <w:t xml:space="preserve"> influenza A virus</w:t>
      </w:r>
      <w:r w:rsidRPr="00B06FB7">
        <w:rPr>
          <w:rFonts w:ascii="Times New Roman" w:hAnsi="Times New Roman"/>
          <w:sz w:val="24"/>
        </w:rPr>
        <w:t xml:space="preserve"> transmission from pigs to people.</w:t>
      </w:r>
      <w:r>
        <w:rPr>
          <w:rFonts w:ascii="Times New Roman" w:hAnsi="Times New Roman"/>
          <w:sz w:val="24"/>
        </w:rPr>
        <w:t xml:space="preserve"> Understanding the economics of the exhibition swine industry and the financial impact influenza A virus outbreaks have on society and the exhibition swine industry may give insight into the justification for the adoption or opposition of mitigation recommendations.</w:t>
      </w:r>
    </w:p>
    <w:p w14:paraId="5B3E4EB8" w14:textId="77777777" w:rsidR="00D90B60" w:rsidRPr="00B06FB7" w:rsidRDefault="00D90B60" w:rsidP="00D90B60">
      <w:pPr>
        <w:pStyle w:val="NoSpacing"/>
        <w:ind w:firstLine="720"/>
        <w:jc w:val="both"/>
        <w:rPr>
          <w:rFonts w:ascii="Times New Roman" w:hAnsi="Times New Roman"/>
          <w:sz w:val="24"/>
        </w:rPr>
      </w:pPr>
    </w:p>
    <w:p w14:paraId="7D47DE79" w14:textId="78BBB8DF" w:rsidR="00367CC5" w:rsidRDefault="00D90B60" w:rsidP="00D90B60">
      <w:pPr>
        <w:pStyle w:val="NoSpacing"/>
        <w:rPr>
          <w:rFonts w:ascii="Times New Roman" w:hAnsi="Times New Roman"/>
          <w:b/>
          <w:sz w:val="24"/>
        </w:rPr>
      </w:pPr>
      <w:r w:rsidRPr="0065191B">
        <w:rPr>
          <w:rFonts w:ascii="Times New Roman" w:hAnsi="Times New Roman"/>
          <w:b/>
          <w:sz w:val="24"/>
        </w:rPr>
        <w:t>Research Questions</w:t>
      </w:r>
    </w:p>
    <w:p w14:paraId="29BD8074" w14:textId="77777777" w:rsidR="00367CC5" w:rsidRDefault="00367CC5" w:rsidP="00D90B60">
      <w:pPr>
        <w:pStyle w:val="NoSpacing"/>
        <w:rPr>
          <w:rFonts w:ascii="Times New Roman" w:hAnsi="Times New Roman"/>
          <w:sz w:val="24"/>
        </w:rPr>
      </w:pPr>
      <w:r>
        <w:rPr>
          <w:rFonts w:ascii="Times New Roman" w:hAnsi="Times New Roman"/>
          <w:sz w:val="24"/>
        </w:rPr>
        <w:tab/>
      </w:r>
    </w:p>
    <w:p w14:paraId="54B02ADD" w14:textId="1DC5DD01" w:rsidR="00367CC5" w:rsidRDefault="00367CC5" w:rsidP="00367CC5">
      <w:pPr>
        <w:pStyle w:val="NoSpacing"/>
        <w:ind w:firstLine="720"/>
        <w:rPr>
          <w:rFonts w:ascii="Times New Roman" w:hAnsi="Times New Roman"/>
          <w:sz w:val="24"/>
        </w:rPr>
      </w:pPr>
      <w:r>
        <w:rPr>
          <w:rFonts w:ascii="Times New Roman" w:hAnsi="Times New Roman"/>
          <w:sz w:val="24"/>
        </w:rPr>
        <w:t xml:space="preserve">This study aims to answer the following four research questions: </w:t>
      </w:r>
    </w:p>
    <w:p w14:paraId="4ABC3725" w14:textId="77777777" w:rsidR="00AA1714" w:rsidRPr="00984148" w:rsidRDefault="00AA1714" w:rsidP="00984148">
      <w:pPr>
        <w:pStyle w:val="NoSpacing"/>
        <w:ind w:firstLine="720"/>
        <w:rPr>
          <w:rFonts w:ascii="Times New Roman" w:hAnsi="Times New Roman"/>
          <w:sz w:val="24"/>
        </w:rPr>
      </w:pPr>
    </w:p>
    <w:p w14:paraId="5084A38C" w14:textId="2E6052D3" w:rsidR="00D90B60" w:rsidRPr="00B06FB7" w:rsidRDefault="00D90B60" w:rsidP="00D90B60">
      <w:pPr>
        <w:pStyle w:val="NoSpacing"/>
        <w:ind w:left="720"/>
        <w:rPr>
          <w:rFonts w:ascii="Times New Roman" w:hAnsi="Times New Roman"/>
          <w:sz w:val="24"/>
        </w:rPr>
      </w:pPr>
      <w:r>
        <w:rPr>
          <w:rFonts w:ascii="Times New Roman" w:hAnsi="Times New Roman"/>
          <w:sz w:val="24"/>
        </w:rPr>
        <w:t>1) What is the total value of the exhibition swine industry in the United States?</w:t>
      </w:r>
    </w:p>
    <w:p w14:paraId="5737BB0D" w14:textId="77777777" w:rsidR="00AA1714" w:rsidRDefault="00AA1714" w:rsidP="00D90B60">
      <w:pPr>
        <w:pStyle w:val="NoSpacing"/>
        <w:ind w:left="720"/>
        <w:rPr>
          <w:rFonts w:ascii="Times New Roman" w:hAnsi="Times New Roman"/>
          <w:sz w:val="24"/>
        </w:rPr>
      </w:pPr>
    </w:p>
    <w:p w14:paraId="0B8314B2" w14:textId="319C60BB" w:rsidR="00D90B60" w:rsidRPr="00B06FB7" w:rsidRDefault="00D90B60" w:rsidP="00D90B60">
      <w:pPr>
        <w:pStyle w:val="NoSpacing"/>
        <w:ind w:left="720"/>
        <w:rPr>
          <w:rFonts w:ascii="Times New Roman" w:hAnsi="Times New Roman"/>
          <w:sz w:val="24"/>
        </w:rPr>
      </w:pPr>
      <w:r w:rsidRPr="00B06FB7">
        <w:rPr>
          <w:rFonts w:ascii="Times New Roman" w:hAnsi="Times New Roman"/>
          <w:sz w:val="24"/>
        </w:rPr>
        <w:t xml:space="preserve">2) </w:t>
      </w:r>
      <w:r>
        <w:rPr>
          <w:rFonts w:ascii="Times New Roman" w:hAnsi="Times New Roman"/>
          <w:sz w:val="24"/>
        </w:rPr>
        <w:t>What are the associated costs of influenza A virus outbreaks at swine exhibitions at the local, state, and national levels?</w:t>
      </w:r>
    </w:p>
    <w:p w14:paraId="48953E39" w14:textId="77777777" w:rsidR="00AA1714" w:rsidRDefault="00AA1714" w:rsidP="00D90B60">
      <w:pPr>
        <w:pStyle w:val="NoSpacing"/>
        <w:ind w:left="720"/>
        <w:rPr>
          <w:rFonts w:ascii="Times New Roman" w:hAnsi="Times New Roman"/>
          <w:sz w:val="24"/>
        </w:rPr>
      </w:pPr>
    </w:p>
    <w:p w14:paraId="3EBDA291" w14:textId="100FC8C1" w:rsidR="00D90B60" w:rsidRDefault="00D90B60" w:rsidP="00D90B60">
      <w:pPr>
        <w:pStyle w:val="NoSpacing"/>
        <w:ind w:left="720"/>
        <w:rPr>
          <w:rFonts w:ascii="Times New Roman" w:hAnsi="Times New Roman"/>
          <w:sz w:val="24"/>
        </w:rPr>
      </w:pPr>
      <w:r>
        <w:rPr>
          <w:rFonts w:ascii="Times New Roman" w:hAnsi="Times New Roman"/>
          <w:sz w:val="24"/>
        </w:rPr>
        <w:t>3) What barriers are responsible for the lack of adoption of disease mitigation strategies among swine exhibitors?</w:t>
      </w:r>
    </w:p>
    <w:p w14:paraId="0D2B891A" w14:textId="77777777" w:rsidR="00AA1714" w:rsidRDefault="00AA1714" w:rsidP="00D90B60">
      <w:pPr>
        <w:pStyle w:val="NoSpacing"/>
        <w:ind w:left="720"/>
        <w:rPr>
          <w:rFonts w:ascii="Times New Roman" w:hAnsi="Times New Roman"/>
          <w:sz w:val="24"/>
        </w:rPr>
      </w:pPr>
    </w:p>
    <w:p w14:paraId="0C126D78" w14:textId="2080EDB2" w:rsidR="00D90B60" w:rsidRDefault="00D90B60" w:rsidP="00D90B60">
      <w:pPr>
        <w:pStyle w:val="NoSpacing"/>
        <w:ind w:left="720"/>
        <w:rPr>
          <w:rFonts w:ascii="Times New Roman" w:hAnsi="Times New Roman"/>
          <w:sz w:val="24"/>
        </w:rPr>
      </w:pPr>
      <w:r>
        <w:rPr>
          <w:rFonts w:ascii="Times New Roman" w:hAnsi="Times New Roman"/>
          <w:sz w:val="24"/>
        </w:rPr>
        <w:t xml:space="preserve">4) How do swine exhibitors measure risk over reward when choosing which recommended healthy habits to employee in their routine? </w:t>
      </w:r>
    </w:p>
    <w:p w14:paraId="3FBB4C42" w14:textId="331F3668" w:rsidR="003617A7" w:rsidRDefault="003617A7" w:rsidP="00D90B60">
      <w:pPr>
        <w:rPr>
          <w:rFonts w:ascii="Times New Roman" w:hAnsi="Times New Roman" w:cs="Times New Roman"/>
          <w:b/>
          <w:sz w:val="24"/>
          <w:szCs w:val="24"/>
        </w:rPr>
      </w:pPr>
    </w:p>
    <w:p w14:paraId="4F76FDBC" w14:textId="77777777" w:rsidR="00AA1714" w:rsidRDefault="00AA1714" w:rsidP="00D90B60">
      <w:pPr>
        <w:rPr>
          <w:rFonts w:ascii="Times New Roman" w:hAnsi="Times New Roman" w:cs="Times New Roman"/>
          <w:b/>
          <w:sz w:val="24"/>
          <w:szCs w:val="24"/>
        </w:rPr>
      </w:pPr>
    </w:p>
    <w:p w14:paraId="0F7F96CB" w14:textId="15E653A2" w:rsidR="004B39D8" w:rsidRPr="008E23FF" w:rsidRDefault="004B39D8" w:rsidP="00D90B60">
      <w:pPr>
        <w:rPr>
          <w:rFonts w:ascii="Times New Roman" w:hAnsi="Times New Roman" w:cs="Times New Roman"/>
          <w:b/>
          <w:sz w:val="24"/>
          <w:szCs w:val="24"/>
        </w:rPr>
      </w:pPr>
      <w:r w:rsidRPr="008E23FF">
        <w:rPr>
          <w:rFonts w:ascii="Times New Roman" w:hAnsi="Times New Roman" w:cs="Times New Roman"/>
          <w:b/>
          <w:sz w:val="24"/>
          <w:szCs w:val="24"/>
        </w:rPr>
        <w:t>Questions 1</w:t>
      </w:r>
      <w:r w:rsidR="006C0FD6">
        <w:rPr>
          <w:rFonts w:ascii="Times New Roman" w:hAnsi="Times New Roman" w:cs="Times New Roman"/>
          <w:b/>
          <w:sz w:val="24"/>
          <w:szCs w:val="24"/>
        </w:rPr>
        <w:t xml:space="preserve"> and </w:t>
      </w:r>
      <w:r w:rsidRPr="008E23FF">
        <w:rPr>
          <w:rFonts w:ascii="Times New Roman" w:hAnsi="Times New Roman" w:cs="Times New Roman"/>
          <w:b/>
          <w:sz w:val="24"/>
          <w:szCs w:val="24"/>
        </w:rPr>
        <w:t>2</w:t>
      </w:r>
    </w:p>
    <w:p w14:paraId="28163BF1" w14:textId="77777777" w:rsidR="00D90B60" w:rsidRPr="00A632BF" w:rsidRDefault="00D90B60" w:rsidP="00D90B60">
      <w:pPr>
        <w:rPr>
          <w:rFonts w:ascii="Times New Roman" w:hAnsi="Times New Roman" w:cs="Times New Roman"/>
          <w:sz w:val="24"/>
          <w:szCs w:val="24"/>
        </w:rPr>
      </w:pPr>
      <w:r w:rsidRPr="00A632BF">
        <w:rPr>
          <w:rFonts w:ascii="Times New Roman" w:hAnsi="Times New Roman" w:cs="Times New Roman"/>
          <w:sz w:val="24"/>
          <w:szCs w:val="24"/>
        </w:rPr>
        <w:t>MATERIALS AND METHODS</w:t>
      </w:r>
    </w:p>
    <w:p w14:paraId="780645A5" w14:textId="77777777" w:rsidR="00D90B60" w:rsidRPr="00A632BF" w:rsidRDefault="00D90B60" w:rsidP="00D90B60">
      <w:pPr>
        <w:pStyle w:val="Heading3"/>
        <w:rPr>
          <w:rFonts w:ascii="Times New Roman" w:hAnsi="Times New Roman" w:cs="Times New Roman"/>
          <w:b w:val="0"/>
          <w:color w:val="000000" w:themeColor="text1"/>
          <w:szCs w:val="24"/>
        </w:rPr>
      </w:pPr>
      <w:bookmarkStart w:id="0" w:name="_Toc507807871"/>
      <w:r w:rsidRPr="00A632BF">
        <w:rPr>
          <w:rFonts w:ascii="Times New Roman" w:hAnsi="Times New Roman" w:cs="Times New Roman"/>
          <w:b w:val="0"/>
          <w:color w:val="000000" w:themeColor="text1"/>
          <w:szCs w:val="24"/>
        </w:rPr>
        <w:t>Instrumentation</w:t>
      </w:r>
      <w:bookmarkEnd w:id="0"/>
    </w:p>
    <w:p w14:paraId="23AAB484" w14:textId="40231D95" w:rsidR="00D90B60" w:rsidRDefault="00D90B60" w:rsidP="0042532D">
      <w:pPr>
        <w:spacing w:line="480" w:lineRule="auto"/>
        <w:ind w:firstLine="720"/>
        <w:rPr>
          <w:rFonts w:ascii="Times New Roman" w:hAnsi="Times New Roman" w:cs="Times New Roman"/>
          <w:sz w:val="24"/>
          <w:szCs w:val="24"/>
        </w:rPr>
      </w:pPr>
      <w:r w:rsidRPr="00A632BF">
        <w:rPr>
          <w:rFonts w:ascii="Times New Roman" w:hAnsi="Times New Roman" w:cs="Times New Roman"/>
          <w:sz w:val="24"/>
          <w:szCs w:val="24"/>
        </w:rPr>
        <w:t xml:space="preserve">The </w:t>
      </w:r>
      <w:r w:rsidR="00BC0843">
        <w:rPr>
          <w:rFonts w:ascii="Times New Roman" w:hAnsi="Times New Roman" w:cs="Times New Roman"/>
          <w:sz w:val="24"/>
          <w:szCs w:val="24"/>
        </w:rPr>
        <w:t xml:space="preserve">survey </w:t>
      </w:r>
      <w:r w:rsidRPr="00A632BF">
        <w:rPr>
          <w:rFonts w:ascii="Times New Roman" w:hAnsi="Times New Roman" w:cs="Times New Roman"/>
          <w:sz w:val="24"/>
          <w:szCs w:val="24"/>
        </w:rPr>
        <w:t>i</w:t>
      </w:r>
      <w:r>
        <w:rPr>
          <w:rFonts w:ascii="Times New Roman" w:hAnsi="Times New Roman" w:cs="Times New Roman"/>
          <w:sz w:val="24"/>
          <w:szCs w:val="24"/>
        </w:rPr>
        <w:t xml:space="preserve">nstrument created consists of 19 questions to gauge </w:t>
      </w:r>
      <w:r w:rsidR="0044045C">
        <w:rPr>
          <w:rFonts w:ascii="Times New Roman" w:hAnsi="Times New Roman" w:cs="Times New Roman"/>
          <w:sz w:val="24"/>
          <w:szCs w:val="24"/>
        </w:rPr>
        <w:t xml:space="preserve">each </w:t>
      </w:r>
      <w:r>
        <w:rPr>
          <w:rFonts w:ascii="Times New Roman" w:hAnsi="Times New Roman" w:cs="Times New Roman"/>
          <w:sz w:val="24"/>
          <w:szCs w:val="24"/>
        </w:rPr>
        <w:t>participant’s level of engagement and expenditures associated with the show swine industry. Example questions</w:t>
      </w:r>
      <w:r w:rsidRPr="00A632BF">
        <w:rPr>
          <w:rFonts w:ascii="Times New Roman" w:hAnsi="Times New Roman" w:cs="Times New Roman"/>
          <w:sz w:val="24"/>
          <w:szCs w:val="24"/>
        </w:rPr>
        <w:t xml:space="preserve"> include: </w:t>
      </w:r>
      <w:r w:rsidRPr="00295AF0">
        <w:rPr>
          <w:rFonts w:ascii="Times New Roman" w:hAnsi="Times New Roman" w:cs="Times New Roman"/>
          <w:i/>
          <w:sz w:val="24"/>
          <w:szCs w:val="24"/>
        </w:rPr>
        <w:t>At what level does your family show pigs?</w:t>
      </w:r>
      <w:r>
        <w:rPr>
          <w:rFonts w:ascii="Times New Roman" w:hAnsi="Times New Roman" w:cs="Times New Roman"/>
          <w:i/>
          <w:sz w:val="24"/>
          <w:szCs w:val="24"/>
        </w:rPr>
        <w:t xml:space="preserve"> </w:t>
      </w:r>
      <w:r w:rsidRPr="00295AF0">
        <w:rPr>
          <w:rFonts w:ascii="Times New Roman" w:hAnsi="Times New Roman" w:cs="Times New Roman"/>
          <w:sz w:val="24"/>
          <w:szCs w:val="24"/>
        </w:rPr>
        <w:t>and</w:t>
      </w:r>
      <w:r w:rsidRPr="00295AF0">
        <w:rPr>
          <w:rFonts w:ascii="Times New Roman" w:hAnsi="Times New Roman" w:cs="Times New Roman"/>
          <w:i/>
          <w:sz w:val="24"/>
          <w:szCs w:val="24"/>
        </w:rPr>
        <w:t xml:space="preserve"> What is the average cost you pay for each market show pig?</w:t>
      </w:r>
      <w:r>
        <w:rPr>
          <w:rFonts w:cstheme="minorHAnsi"/>
        </w:rPr>
        <w:t xml:space="preserve"> </w:t>
      </w:r>
      <w:r w:rsidR="00984148">
        <w:rPr>
          <w:rFonts w:cstheme="minorHAnsi"/>
        </w:rPr>
        <w:t>(Appendix A)</w:t>
      </w:r>
      <w:r w:rsidRPr="00A632BF">
        <w:rPr>
          <w:rFonts w:ascii="Times New Roman" w:hAnsi="Times New Roman" w:cs="Times New Roman"/>
          <w:sz w:val="24"/>
          <w:szCs w:val="24"/>
        </w:rPr>
        <w:t xml:space="preserve"> </w:t>
      </w:r>
      <w:r>
        <w:rPr>
          <w:rFonts w:ascii="Times New Roman" w:hAnsi="Times New Roman" w:cs="Times New Roman"/>
          <w:sz w:val="24"/>
          <w:szCs w:val="24"/>
        </w:rPr>
        <w:t>Answer options included multiple choice, numerical ranges, and short answer responses. R</w:t>
      </w:r>
      <w:r w:rsidRPr="00A632BF">
        <w:rPr>
          <w:rFonts w:ascii="Times New Roman" w:hAnsi="Times New Roman" w:cs="Times New Roman"/>
          <w:sz w:val="24"/>
          <w:szCs w:val="24"/>
        </w:rPr>
        <w:t>esearch design and instrumentation was approved by The Ohio State University Institutional Review Board protocol number</w:t>
      </w:r>
      <w:r>
        <w:rPr>
          <w:rFonts w:ascii="Times New Roman" w:hAnsi="Times New Roman" w:cs="Times New Roman"/>
          <w:sz w:val="24"/>
          <w:szCs w:val="24"/>
        </w:rPr>
        <w:t xml:space="preserve"> 2018E0248.</w:t>
      </w:r>
      <w:bookmarkStart w:id="1" w:name="_Toc507807872"/>
      <w:r>
        <w:rPr>
          <w:rFonts w:ascii="Times New Roman" w:hAnsi="Times New Roman" w:cs="Times New Roman"/>
          <w:sz w:val="24"/>
          <w:szCs w:val="24"/>
        </w:rPr>
        <w:t xml:space="preserve">  </w:t>
      </w:r>
    </w:p>
    <w:p w14:paraId="66DC033E" w14:textId="77777777" w:rsidR="00D90B60" w:rsidRPr="00A632BF" w:rsidRDefault="00D90B60" w:rsidP="00D90B60">
      <w:pPr>
        <w:spacing w:line="480" w:lineRule="auto"/>
        <w:rPr>
          <w:rFonts w:ascii="Times New Roman" w:hAnsi="Times New Roman" w:cs="Times New Roman"/>
          <w:b/>
          <w:color w:val="000000" w:themeColor="text1"/>
          <w:sz w:val="24"/>
          <w:szCs w:val="24"/>
        </w:rPr>
      </w:pPr>
      <w:r w:rsidRPr="00A632BF">
        <w:rPr>
          <w:rFonts w:ascii="Times New Roman" w:hAnsi="Times New Roman" w:cs="Times New Roman"/>
          <w:color w:val="000000" w:themeColor="text1"/>
          <w:sz w:val="24"/>
          <w:szCs w:val="24"/>
        </w:rPr>
        <w:t>Validity of Instrument</w:t>
      </w:r>
      <w:bookmarkEnd w:id="1"/>
    </w:p>
    <w:p w14:paraId="217552D1" w14:textId="617A6E72" w:rsidR="00D90B60" w:rsidRPr="00A632BF" w:rsidRDefault="00D90B60" w:rsidP="007D269F">
      <w:pPr>
        <w:pStyle w:val="NoSpacing"/>
        <w:spacing w:line="480" w:lineRule="auto"/>
        <w:ind w:firstLine="720"/>
        <w:rPr>
          <w:rFonts w:ascii="Times New Roman" w:eastAsia="Candara" w:hAnsi="Times New Roman"/>
          <w:sz w:val="24"/>
          <w:szCs w:val="24"/>
        </w:rPr>
      </w:pPr>
      <w:r w:rsidRPr="00A632BF">
        <w:rPr>
          <w:rFonts w:ascii="Times New Roman" w:eastAsia="Candara" w:hAnsi="Times New Roman"/>
          <w:sz w:val="24"/>
          <w:szCs w:val="24"/>
        </w:rPr>
        <w:t xml:space="preserve">Face and content validity were established by a review of a panel of </w:t>
      </w:r>
      <w:r>
        <w:rPr>
          <w:rFonts w:ascii="Times New Roman" w:eastAsia="Candara" w:hAnsi="Times New Roman"/>
          <w:sz w:val="24"/>
          <w:szCs w:val="24"/>
        </w:rPr>
        <w:t>economist and extension educators.</w:t>
      </w:r>
      <w:r w:rsidRPr="00A632BF">
        <w:rPr>
          <w:rFonts w:ascii="Times New Roman" w:eastAsia="Candara" w:hAnsi="Times New Roman"/>
          <w:sz w:val="24"/>
          <w:szCs w:val="24"/>
        </w:rPr>
        <w:t xml:space="preserve"> Panel members reviewed the instrumentation to ensure the content measured characteristics it was intended to measure</w:t>
      </w:r>
      <w:r w:rsidR="00BC0843">
        <w:rPr>
          <w:rFonts w:ascii="Times New Roman" w:eastAsia="Candara" w:hAnsi="Times New Roman"/>
          <w:sz w:val="24"/>
          <w:szCs w:val="24"/>
        </w:rPr>
        <w:t>, i.e.</w:t>
      </w:r>
      <w:r w:rsidRPr="00A632BF">
        <w:rPr>
          <w:rFonts w:ascii="Times New Roman" w:eastAsia="Candara" w:hAnsi="Times New Roman"/>
          <w:sz w:val="24"/>
          <w:szCs w:val="24"/>
        </w:rPr>
        <w:t xml:space="preserve"> content validity. All panel experts reviewed for face validity, or the overall appearance of the instrument. </w:t>
      </w:r>
    </w:p>
    <w:p w14:paraId="172E49AC" w14:textId="77777777" w:rsidR="00D90B60" w:rsidRPr="00A632BF" w:rsidRDefault="00D90B60" w:rsidP="00D90B60">
      <w:pPr>
        <w:pStyle w:val="Heading3"/>
        <w:rPr>
          <w:rFonts w:ascii="Times New Roman" w:hAnsi="Times New Roman" w:cs="Times New Roman"/>
          <w:b w:val="0"/>
          <w:color w:val="000000" w:themeColor="text1"/>
          <w:szCs w:val="24"/>
        </w:rPr>
      </w:pPr>
      <w:bookmarkStart w:id="2" w:name="_Toc507807873"/>
      <w:r w:rsidRPr="00A632BF">
        <w:rPr>
          <w:rFonts w:ascii="Times New Roman" w:hAnsi="Times New Roman" w:cs="Times New Roman"/>
          <w:b w:val="0"/>
          <w:color w:val="000000" w:themeColor="text1"/>
          <w:szCs w:val="24"/>
        </w:rPr>
        <w:t>Study Sample</w:t>
      </w:r>
      <w:bookmarkEnd w:id="2"/>
    </w:p>
    <w:p w14:paraId="65CD1BE1" w14:textId="2F143EB4" w:rsidR="00D90B60" w:rsidRDefault="00D90B60" w:rsidP="00D90B60">
      <w:pPr>
        <w:spacing w:line="480" w:lineRule="auto"/>
        <w:ind w:firstLine="720"/>
        <w:rPr>
          <w:rFonts w:ascii="Times New Roman" w:hAnsi="Times New Roman" w:cs="Times New Roman"/>
          <w:sz w:val="24"/>
          <w:szCs w:val="24"/>
        </w:rPr>
      </w:pPr>
      <w:r w:rsidRPr="00A632BF">
        <w:rPr>
          <w:rFonts w:ascii="Times New Roman" w:hAnsi="Times New Roman" w:cs="Times New Roman"/>
          <w:sz w:val="24"/>
          <w:szCs w:val="24"/>
        </w:rPr>
        <w:t xml:space="preserve">Surveys were </w:t>
      </w:r>
      <w:r>
        <w:rPr>
          <w:rFonts w:ascii="Times New Roman" w:hAnsi="Times New Roman" w:cs="Times New Roman"/>
          <w:sz w:val="24"/>
          <w:szCs w:val="24"/>
        </w:rPr>
        <w:t xml:space="preserve">adapted to an online format and </w:t>
      </w:r>
      <w:r w:rsidR="00380CB4">
        <w:rPr>
          <w:rFonts w:ascii="Times New Roman" w:hAnsi="Times New Roman" w:cs="Times New Roman"/>
          <w:sz w:val="24"/>
          <w:szCs w:val="24"/>
        </w:rPr>
        <w:t xml:space="preserve">recruitment was established </w:t>
      </w:r>
      <w:r>
        <w:rPr>
          <w:rFonts w:ascii="Times New Roman" w:hAnsi="Times New Roman" w:cs="Times New Roman"/>
          <w:sz w:val="24"/>
          <w:szCs w:val="24"/>
        </w:rPr>
        <w:t>by handing out postcards at fairs and swine jackpot shows in various locations across the United States</w:t>
      </w:r>
      <w:r w:rsidR="008D1837">
        <w:rPr>
          <w:rFonts w:ascii="Times New Roman" w:hAnsi="Times New Roman" w:cs="Times New Roman"/>
          <w:sz w:val="24"/>
          <w:szCs w:val="24"/>
        </w:rPr>
        <w:t>; p</w:t>
      </w:r>
      <w:r w:rsidR="00420A3A">
        <w:rPr>
          <w:rFonts w:ascii="Times New Roman" w:hAnsi="Times New Roman" w:cs="Times New Roman"/>
          <w:sz w:val="24"/>
          <w:szCs w:val="24"/>
        </w:rPr>
        <w:t xml:space="preserve">ostcards contained a QR code link to the survey. </w:t>
      </w:r>
      <w:r w:rsidRPr="00B03FA8">
        <w:rPr>
          <w:rFonts w:ascii="Times New Roman" w:hAnsi="Times New Roman" w:cs="Times New Roman"/>
          <w:sz w:val="24"/>
          <w:szCs w:val="24"/>
        </w:rPr>
        <w:t>Between August, 2018 and November, 2018, complete responses were provided by 56 individuals from computers with IP addresses associated with 12 different states (GA, IA, IL, IN, KY, MD, MN, NE, NY, OH, PA, WA); 44 responses were from computers with IP addresses associated with Ohio.</w:t>
      </w:r>
      <w:r>
        <w:rPr>
          <w:rFonts w:ascii="Times New Roman" w:hAnsi="Times New Roman" w:cs="Times New Roman"/>
          <w:sz w:val="24"/>
          <w:szCs w:val="24"/>
        </w:rPr>
        <w:t xml:space="preserve"> Individuals who completed the survey were adults associated with youth swine exhibitors and were familiar with </w:t>
      </w:r>
      <w:r>
        <w:rPr>
          <w:rFonts w:ascii="Times New Roman" w:hAnsi="Times New Roman" w:cs="Times New Roman"/>
          <w:sz w:val="24"/>
          <w:szCs w:val="24"/>
        </w:rPr>
        <w:lastRenderedPageBreak/>
        <w:t>costs associated with raising and showing swine. All incomplete survey results were omitted prior to analysis.</w:t>
      </w:r>
    </w:p>
    <w:p w14:paraId="08B3831F" w14:textId="77777777"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Projecting National Level Results</w:t>
      </w:r>
    </w:p>
    <w:p w14:paraId="69BA03D1" w14:textId="663766CF"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ab/>
        <w:t>We estimate</w:t>
      </w:r>
      <w:r w:rsidR="0094024B">
        <w:rPr>
          <w:rFonts w:ascii="Times New Roman" w:hAnsi="Times New Roman" w:cs="Times New Roman"/>
          <w:sz w:val="24"/>
          <w:szCs w:val="24"/>
        </w:rPr>
        <w:t>d</w:t>
      </w:r>
      <w:r>
        <w:rPr>
          <w:rFonts w:ascii="Times New Roman" w:hAnsi="Times New Roman" w:cs="Times New Roman"/>
          <w:sz w:val="24"/>
          <w:szCs w:val="24"/>
        </w:rPr>
        <w:t xml:space="preserve"> national level results from the sample by developing a sample expansion factor that </w:t>
      </w:r>
      <w:r w:rsidR="0094024B">
        <w:rPr>
          <w:rFonts w:ascii="Times New Roman" w:hAnsi="Times New Roman" w:cs="Times New Roman"/>
          <w:sz w:val="24"/>
          <w:szCs w:val="24"/>
        </w:rPr>
        <w:t>wa</w:t>
      </w:r>
      <w:r>
        <w:rPr>
          <w:rFonts w:ascii="Times New Roman" w:hAnsi="Times New Roman" w:cs="Times New Roman"/>
          <w:sz w:val="24"/>
          <w:szCs w:val="24"/>
        </w:rPr>
        <w:t>s developed as follows. We beg</w:t>
      </w:r>
      <w:r w:rsidR="0094024B">
        <w:rPr>
          <w:rFonts w:ascii="Times New Roman" w:hAnsi="Times New Roman" w:cs="Times New Roman"/>
          <w:sz w:val="24"/>
          <w:szCs w:val="24"/>
        </w:rPr>
        <w:t>a</w:t>
      </w:r>
      <w:r>
        <w:rPr>
          <w:rFonts w:ascii="Times New Roman" w:hAnsi="Times New Roman" w:cs="Times New Roman"/>
          <w:sz w:val="24"/>
          <w:szCs w:val="24"/>
        </w:rPr>
        <w:t>n with data from the National Swine Registry’s 2017 Annual Report, which reports 35,173 litters registered among four breeds (</w:t>
      </w:r>
      <w:proofErr w:type="spellStart"/>
      <w:r>
        <w:rPr>
          <w:rFonts w:ascii="Times New Roman" w:hAnsi="Times New Roman" w:cs="Times New Roman"/>
          <w:sz w:val="24"/>
          <w:szCs w:val="24"/>
        </w:rPr>
        <w:t>Duroc</w:t>
      </w:r>
      <w:proofErr w:type="spellEnd"/>
      <w:r>
        <w:rPr>
          <w:rFonts w:ascii="Times New Roman" w:hAnsi="Times New Roman" w:cs="Times New Roman"/>
          <w:sz w:val="24"/>
          <w:szCs w:val="24"/>
        </w:rPr>
        <w:t>, Hampshire, Landrace, and Yorkshire). We assume</w:t>
      </w:r>
      <w:r w:rsidR="0094024B">
        <w:rPr>
          <w:rFonts w:ascii="Times New Roman" w:hAnsi="Times New Roman" w:cs="Times New Roman"/>
          <w:sz w:val="24"/>
          <w:szCs w:val="24"/>
        </w:rPr>
        <w:t>d</w:t>
      </w:r>
      <w:r>
        <w:rPr>
          <w:rFonts w:ascii="Times New Roman" w:hAnsi="Times New Roman" w:cs="Times New Roman"/>
          <w:sz w:val="24"/>
          <w:szCs w:val="24"/>
        </w:rPr>
        <w:t xml:space="preserve"> this represent</w:t>
      </w:r>
      <w:r w:rsidR="0094024B">
        <w:rPr>
          <w:rFonts w:ascii="Times New Roman" w:hAnsi="Times New Roman" w:cs="Times New Roman"/>
          <w:sz w:val="24"/>
          <w:szCs w:val="24"/>
        </w:rPr>
        <w:t>s</w:t>
      </w:r>
      <w:r>
        <w:rPr>
          <w:rFonts w:ascii="Times New Roman" w:hAnsi="Times New Roman" w:cs="Times New Roman"/>
          <w:sz w:val="24"/>
          <w:szCs w:val="24"/>
        </w:rPr>
        <w:t xml:space="preserve"> one-third of all litters involved in the show pig sector nationally, yielding a national estimate of 106,603 litters in the show pig sector. We </w:t>
      </w:r>
      <w:r w:rsidR="0094024B">
        <w:rPr>
          <w:rFonts w:ascii="Times New Roman" w:hAnsi="Times New Roman" w:cs="Times New Roman"/>
          <w:sz w:val="24"/>
          <w:szCs w:val="24"/>
        </w:rPr>
        <w:t xml:space="preserve">further </w:t>
      </w:r>
      <w:r>
        <w:rPr>
          <w:rFonts w:ascii="Times New Roman" w:hAnsi="Times New Roman" w:cs="Times New Roman"/>
          <w:sz w:val="24"/>
          <w:szCs w:val="24"/>
        </w:rPr>
        <w:t>assume</w:t>
      </w:r>
      <w:r w:rsidR="0094024B">
        <w:rPr>
          <w:rFonts w:ascii="Times New Roman" w:hAnsi="Times New Roman" w:cs="Times New Roman"/>
          <w:sz w:val="24"/>
          <w:szCs w:val="24"/>
        </w:rPr>
        <w:t>d</w:t>
      </w:r>
      <w:r>
        <w:rPr>
          <w:rFonts w:ascii="Times New Roman" w:hAnsi="Times New Roman" w:cs="Times New Roman"/>
          <w:sz w:val="24"/>
          <w:szCs w:val="24"/>
        </w:rPr>
        <w:t xml:space="preserve"> 10 pigs per litter to yield a national estimate of 1,066,030 pigs per year in the sector.</w:t>
      </w:r>
    </w:p>
    <w:p w14:paraId="203154AD" w14:textId="2AB852AE"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ab/>
        <w:t>Sample respondents reported pigs per family by choosing a siz</w:t>
      </w:r>
      <w:r w:rsidR="003617A7">
        <w:rPr>
          <w:rFonts w:ascii="Times New Roman" w:hAnsi="Times New Roman" w:cs="Times New Roman"/>
          <w:sz w:val="24"/>
          <w:szCs w:val="24"/>
        </w:rPr>
        <w:t>e bracket as depicted in Table 1</w:t>
      </w:r>
      <w:r>
        <w:rPr>
          <w:rFonts w:ascii="Times New Roman" w:hAnsi="Times New Roman" w:cs="Times New Roman"/>
          <w:sz w:val="24"/>
          <w:szCs w:val="24"/>
        </w:rPr>
        <w:t>. We assign</w:t>
      </w:r>
      <w:r w:rsidR="0094024B">
        <w:rPr>
          <w:rFonts w:ascii="Times New Roman" w:hAnsi="Times New Roman" w:cs="Times New Roman"/>
          <w:sz w:val="24"/>
          <w:szCs w:val="24"/>
        </w:rPr>
        <w:t>ed</w:t>
      </w:r>
      <w:r>
        <w:rPr>
          <w:rFonts w:ascii="Times New Roman" w:hAnsi="Times New Roman" w:cs="Times New Roman"/>
          <w:sz w:val="24"/>
          <w:szCs w:val="24"/>
        </w:rPr>
        <w:t xml:space="preserve"> each respondent to the midpoint of their reported bracket and assume</w:t>
      </w:r>
      <w:r w:rsidR="0094024B">
        <w:rPr>
          <w:rFonts w:ascii="Times New Roman" w:hAnsi="Times New Roman" w:cs="Times New Roman"/>
          <w:sz w:val="24"/>
          <w:szCs w:val="24"/>
        </w:rPr>
        <w:t>d</w:t>
      </w:r>
      <w:r>
        <w:rPr>
          <w:rFonts w:ascii="Times New Roman" w:hAnsi="Times New Roman" w:cs="Times New Roman"/>
          <w:sz w:val="24"/>
          <w:szCs w:val="24"/>
        </w:rPr>
        <w:t xml:space="preserve"> the average family in the top size bracket, which features no upper bound, has the number of pigs equal to the bottom of the bracket plus 10%. Summing these estimates of show pigs per family across the sample yields an estimate of 1,418 pigs. We derive</w:t>
      </w:r>
      <w:r w:rsidR="0094024B">
        <w:rPr>
          <w:rFonts w:ascii="Times New Roman" w:hAnsi="Times New Roman" w:cs="Times New Roman"/>
          <w:sz w:val="24"/>
          <w:szCs w:val="24"/>
        </w:rPr>
        <w:t>d</w:t>
      </w:r>
      <w:r>
        <w:rPr>
          <w:rFonts w:ascii="Times New Roman" w:hAnsi="Times New Roman" w:cs="Times New Roman"/>
          <w:sz w:val="24"/>
          <w:szCs w:val="24"/>
        </w:rPr>
        <w:t xml:space="preserve"> the expansion factor of 751.78 by dividing the national estimate of show pigs (1,066,030) by the sample estimate of show pigs (1,418). </w:t>
      </w:r>
    </w:p>
    <w:p w14:paraId="1F8A2BF8" w14:textId="77777777" w:rsidR="003617A7" w:rsidRDefault="003617A7" w:rsidP="00D90B60">
      <w:pPr>
        <w:spacing w:line="480" w:lineRule="auto"/>
        <w:rPr>
          <w:rFonts w:ascii="Times New Roman" w:hAnsi="Times New Roman" w:cs="Times New Roman"/>
          <w:sz w:val="24"/>
          <w:szCs w:val="24"/>
        </w:rPr>
      </w:pPr>
    </w:p>
    <w:p w14:paraId="12C588A3" w14:textId="77777777" w:rsidR="003617A7" w:rsidRDefault="003617A7" w:rsidP="00D90B60">
      <w:pPr>
        <w:spacing w:line="480" w:lineRule="auto"/>
        <w:rPr>
          <w:rFonts w:ascii="Times New Roman" w:hAnsi="Times New Roman" w:cs="Times New Roman"/>
          <w:sz w:val="24"/>
          <w:szCs w:val="24"/>
        </w:rPr>
      </w:pPr>
    </w:p>
    <w:p w14:paraId="3F1789E4" w14:textId="77777777" w:rsidR="003617A7" w:rsidRDefault="003617A7" w:rsidP="00D90B60">
      <w:pPr>
        <w:spacing w:line="480" w:lineRule="auto"/>
        <w:rPr>
          <w:rFonts w:ascii="Times New Roman" w:hAnsi="Times New Roman" w:cs="Times New Roman"/>
          <w:sz w:val="24"/>
          <w:szCs w:val="24"/>
        </w:rPr>
      </w:pPr>
    </w:p>
    <w:p w14:paraId="0511BDE8" w14:textId="77777777" w:rsidR="003617A7" w:rsidRDefault="003617A7" w:rsidP="00D90B60">
      <w:pPr>
        <w:spacing w:line="480" w:lineRule="auto"/>
        <w:rPr>
          <w:rFonts w:ascii="Times New Roman" w:hAnsi="Times New Roman" w:cs="Times New Roman"/>
          <w:sz w:val="24"/>
          <w:szCs w:val="24"/>
        </w:rPr>
      </w:pPr>
    </w:p>
    <w:p w14:paraId="1F15324E" w14:textId="66EB6E5A" w:rsidR="00D90B60" w:rsidRDefault="0042532D" w:rsidP="00D90B60">
      <w:pPr>
        <w:rPr>
          <w:rFonts w:ascii="Times New Roman" w:hAnsi="Times New Roman" w:cs="Times New Roman"/>
          <w:sz w:val="24"/>
          <w:szCs w:val="24"/>
        </w:rPr>
      </w:pPr>
      <w:r w:rsidRPr="00C42F80">
        <w:rPr>
          <w:rFonts w:ascii="Times New Roman" w:hAnsi="Times New Roman" w:cs="Times New Roman"/>
          <w:b/>
          <w:sz w:val="24"/>
          <w:szCs w:val="24"/>
        </w:rPr>
        <w:lastRenderedPageBreak/>
        <w:t>Table 1</w:t>
      </w:r>
      <w:r w:rsidR="00D90B60" w:rsidRPr="00C42F80">
        <w:rPr>
          <w:rFonts w:ascii="Times New Roman" w:hAnsi="Times New Roman" w:cs="Times New Roman"/>
          <w:sz w:val="24"/>
          <w:szCs w:val="24"/>
        </w:rPr>
        <w:t>. Pig Inventories of Surveyed Families and National Projections</w:t>
      </w:r>
    </w:p>
    <w:p w14:paraId="70F57059" w14:textId="785999EC" w:rsidR="007676F5" w:rsidRPr="00C42F80" w:rsidRDefault="007676F5" w:rsidP="00D90B60">
      <w:pPr>
        <w:rPr>
          <w:rFonts w:ascii="Times New Roman" w:hAnsi="Times New Roman" w:cs="Times New Roman"/>
          <w:sz w:val="24"/>
          <w:szCs w:val="24"/>
        </w:rPr>
      </w:pPr>
      <w:r>
        <w:rPr>
          <w:rFonts w:ascii="Times New Roman" w:hAnsi="Times New Roman" w:cs="Times New Roman"/>
          <w:sz w:val="24"/>
          <w:szCs w:val="24"/>
        </w:rPr>
        <w:t>Ohio Influenza Education Among Youth in Agriculture Supplemental</w:t>
      </w:r>
      <w:r w:rsidR="00441CEF">
        <w:rPr>
          <w:rFonts w:ascii="Times New Roman" w:hAnsi="Times New Roman" w:cs="Times New Roman"/>
          <w:sz w:val="24"/>
          <w:szCs w:val="24"/>
        </w:rPr>
        <w:t xml:space="preserve"> Funding, 2018-2019</w:t>
      </w:r>
    </w:p>
    <w:tbl>
      <w:tblPr>
        <w:tblW w:w="6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9"/>
        <w:gridCol w:w="1280"/>
        <w:gridCol w:w="1280"/>
        <w:gridCol w:w="1251"/>
        <w:gridCol w:w="1260"/>
      </w:tblGrid>
      <w:tr w:rsidR="00D90B60" w:rsidRPr="005B2789" w14:paraId="71875060" w14:textId="77777777" w:rsidTr="00E34FB6">
        <w:trPr>
          <w:trHeight w:val="330"/>
        </w:trPr>
        <w:tc>
          <w:tcPr>
            <w:tcW w:w="1280" w:type="dxa"/>
            <w:vMerge w:val="restart"/>
            <w:shd w:val="clear" w:color="auto" w:fill="auto"/>
            <w:noWrap/>
            <w:vAlign w:val="bottom"/>
          </w:tcPr>
          <w:p w14:paraId="0B37941C" w14:textId="77777777" w:rsidR="00D90B60" w:rsidRPr="005B2789" w:rsidRDefault="00D90B60" w:rsidP="00E34FB6">
            <w:pPr>
              <w:spacing w:after="0" w:line="240" w:lineRule="auto"/>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Pigs/family</w:t>
            </w:r>
          </w:p>
          <w:p w14:paraId="6E39AB5E" w14:textId="77777777" w:rsidR="00D90B60" w:rsidRPr="005B2789" w:rsidRDefault="00D90B60" w:rsidP="00E34FB6">
            <w:pPr>
              <w:spacing w:after="0" w:line="240" w:lineRule="auto"/>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(midpoint*)</w:t>
            </w:r>
          </w:p>
        </w:tc>
        <w:tc>
          <w:tcPr>
            <w:tcW w:w="2560" w:type="dxa"/>
            <w:gridSpan w:val="2"/>
            <w:shd w:val="clear" w:color="auto" w:fill="auto"/>
            <w:noWrap/>
            <w:vAlign w:val="bottom"/>
          </w:tcPr>
          <w:p w14:paraId="35703401" w14:textId="77777777" w:rsidR="00D90B60" w:rsidRPr="005B2789" w:rsidRDefault="00D90B60" w:rsidP="00E34FB6">
            <w:pPr>
              <w:spacing w:after="0" w:line="240" w:lineRule="auto"/>
              <w:jc w:val="center"/>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Sample</w:t>
            </w:r>
          </w:p>
        </w:tc>
        <w:tc>
          <w:tcPr>
            <w:tcW w:w="2560" w:type="dxa"/>
            <w:gridSpan w:val="2"/>
          </w:tcPr>
          <w:p w14:paraId="2C87D1C5" w14:textId="77777777" w:rsidR="00D90B60" w:rsidRPr="005B2789" w:rsidRDefault="00D90B60" w:rsidP="00E34FB6">
            <w:pPr>
              <w:spacing w:after="0" w:line="240" w:lineRule="auto"/>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National Projection**</w:t>
            </w:r>
          </w:p>
        </w:tc>
      </w:tr>
      <w:tr w:rsidR="00D90B60" w:rsidRPr="005B2789" w14:paraId="475EEE29" w14:textId="77777777" w:rsidTr="00E34FB6">
        <w:trPr>
          <w:trHeight w:val="330"/>
        </w:trPr>
        <w:tc>
          <w:tcPr>
            <w:tcW w:w="1280" w:type="dxa"/>
            <w:vMerge/>
            <w:shd w:val="clear" w:color="auto" w:fill="auto"/>
            <w:noWrap/>
            <w:vAlign w:val="bottom"/>
            <w:hideMark/>
          </w:tcPr>
          <w:p w14:paraId="6F235C99" w14:textId="77777777" w:rsidR="00D90B60" w:rsidRPr="005B2789" w:rsidRDefault="00D90B60" w:rsidP="00E34FB6">
            <w:pPr>
              <w:spacing w:after="0" w:line="240" w:lineRule="auto"/>
              <w:rPr>
                <w:rFonts w:ascii="Times New Roman" w:eastAsia="Times New Roman" w:hAnsi="Times New Roman" w:cs="Times New Roman"/>
                <w:b/>
                <w:color w:val="000000"/>
              </w:rPr>
            </w:pPr>
          </w:p>
        </w:tc>
        <w:tc>
          <w:tcPr>
            <w:tcW w:w="1280" w:type="dxa"/>
            <w:shd w:val="clear" w:color="auto" w:fill="auto"/>
            <w:noWrap/>
            <w:vAlign w:val="bottom"/>
            <w:hideMark/>
          </w:tcPr>
          <w:p w14:paraId="3AA43ED0" w14:textId="77777777" w:rsidR="00D90B60" w:rsidRPr="005B2789" w:rsidRDefault="00D90B60" w:rsidP="00E34FB6">
            <w:pPr>
              <w:spacing w:after="0" w:line="240" w:lineRule="auto"/>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 xml:space="preserve"># Families </w:t>
            </w:r>
          </w:p>
        </w:tc>
        <w:tc>
          <w:tcPr>
            <w:tcW w:w="1280" w:type="dxa"/>
            <w:shd w:val="clear" w:color="auto" w:fill="auto"/>
            <w:noWrap/>
            <w:vAlign w:val="bottom"/>
            <w:hideMark/>
          </w:tcPr>
          <w:p w14:paraId="4A0A7453" w14:textId="77777777" w:rsidR="00D90B60" w:rsidRPr="005B2789" w:rsidRDefault="00D90B60" w:rsidP="00E34FB6">
            <w:pPr>
              <w:spacing w:after="0" w:line="240" w:lineRule="auto"/>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Total Pigs</w:t>
            </w:r>
          </w:p>
        </w:tc>
        <w:tc>
          <w:tcPr>
            <w:tcW w:w="1280" w:type="dxa"/>
            <w:vAlign w:val="bottom"/>
          </w:tcPr>
          <w:p w14:paraId="0E1D67ED" w14:textId="77777777" w:rsidR="00D90B60" w:rsidRPr="005B2789" w:rsidRDefault="00D90B60" w:rsidP="00E34FB6">
            <w:pPr>
              <w:spacing w:after="0" w:line="240" w:lineRule="auto"/>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 xml:space="preserve"># Families </w:t>
            </w:r>
          </w:p>
        </w:tc>
        <w:tc>
          <w:tcPr>
            <w:tcW w:w="1280" w:type="dxa"/>
            <w:vAlign w:val="bottom"/>
          </w:tcPr>
          <w:p w14:paraId="1928A56C" w14:textId="77777777" w:rsidR="00D90B60" w:rsidRPr="005B2789" w:rsidRDefault="00D90B60" w:rsidP="00E34FB6">
            <w:pPr>
              <w:spacing w:after="0" w:line="240" w:lineRule="auto"/>
              <w:rPr>
                <w:rFonts w:ascii="Times New Roman" w:eastAsia="Times New Roman" w:hAnsi="Times New Roman" w:cs="Times New Roman"/>
                <w:b/>
                <w:color w:val="000000"/>
              </w:rPr>
            </w:pPr>
            <w:r w:rsidRPr="005B2789">
              <w:rPr>
                <w:rFonts w:ascii="Times New Roman" w:eastAsia="Times New Roman" w:hAnsi="Times New Roman" w:cs="Times New Roman"/>
                <w:b/>
                <w:color w:val="000000"/>
              </w:rPr>
              <w:t>Total Pigs</w:t>
            </w:r>
          </w:p>
        </w:tc>
      </w:tr>
      <w:tr w:rsidR="00D90B60" w:rsidRPr="005B2789" w14:paraId="5B8AF56F" w14:textId="77777777" w:rsidTr="00E34FB6">
        <w:trPr>
          <w:trHeight w:val="330"/>
        </w:trPr>
        <w:tc>
          <w:tcPr>
            <w:tcW w:w="1280" w:type="dxa"/>
            <w:shd w:val="clear" w:color="auto" w:fill="auto"/>
            <w:noWrap/>
            <w:vAlign w:val="bottom"/>
            <w:hideMark/>
          </w:tcPr>
          <w:p w14:paraId="1FE37124"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1-3 (2)</w:t>
            </w:r>
          </w:p>
        </w:tc>
        <w:tc>
          <w:tcPr>
            <w:tcW w:w="1280" w:type="dxa"/>
            <w:shd w:val="clear" w:color="auto" w:fill="auto"/>
            <w:noWrap/>
            <w:vAlign w:val="center"/>
            <w:hideMark/>
          </w:tcPr>
          <w:p w14:paraId="7378282C"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13</w:t>
            </w:r>
          </w:p>
        </w:tc>
        <w:tc>
          <w:tcPr>
            <w:tcW w:w="1280" w:type="dxa"/>
            <w:shd w:val="clear" w:color="auto" w:fill="auto"/>
            <w:noWrap/>
            <w:vAlign w:val="center"/>
            <w:hideMark/>
          </w:tcPr>
          <w:p w14:paraId="63AA25BB"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26</w:t>
            </w:r>
          </w:p>
        </w:tc>
        <w:tc>
          <w:tcPr>
            <w:tcW w:w="1280" w:type="dxa"/>
            <w:vAlign w:val="center"/>
          </w:tcPr>
          <w:p w14:paraId="1176599E"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9773</w:t>
            </w:r>
          </w:p>
        </w:tc>
        <w:tc>
          <w:tcPr>
            <w:tcW w:w="1280" w:type="dxa"/>
            <w:vAlign w:val="center"/>
          </w:tcPr>
          <w:p w14:paraId="0458BE58"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19546</w:t>
            </w:r>
          </w:p>
        </w:tc>
      </w:tr>
      <w:tr w:rsidR="00D90B60" w:rsidRPr="005B2789" w14:paraId="0A8EDD5F" w14:textId="77777777" w:rsidTr="00E34FB6">
        <w:trPr>
          <w:trHeight w:val="330"/>
        </w:trPr>
        <w:tc>
          <w:tcPr>
            <w:tcW w:w="1280" w:type="dxa"/>
            <w:shd w:val="clear" w:color="auto" w:fill="auto"/>
            <w:noWrap/>
            <w:vAlign w:val="bottom"/>
            <w:hideMark/>
          </w:tcPr>
          <w:p w14:paraId="7CF67764"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4-6 (5)</w:t>
            </w:r>
          </w:p>
        </w:tc>
        <w:tc>
          <w:tcPr>
            <w:tcW w:w="1280" w:type="dxa"/>
            <w:shd w:val="clear" w:color="auto" w:fill="auto"/>
            <w:noWrap/>
            <w:vAlign w:val="center"/>
            <w:hideMark/>
          </w:tcPr>
          <w:p w14:paraId="164F2FE4"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7</w:t>
            </w:r>
          </w:p>
        </w:tc>
        <w:tc>
          <w:tcPr>
            <w:tcW w:w="1280" w:type="dxa"/>
            <w:shd w:val="clear" w:color="auto" w:fill="auto"/>
            <w:noWrap/>
            <w:vAlign w:val="center"/>
            <w:hideMark/>
          </w:tcPr>
          <w:p w14:paraId="76ECFB57"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35</w:t>
            </w:r>
          </w:p>
        </w:tc>
        <w:tc>
          <w:tcPr>
            <w:tcW w:w="1280" w:type="dxa"/>
            <w:vAlign w:val="center"/>
          </w:tcPr>
          <w:p w14:paraId="7C733DAD"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5263</w:t>
            </w:r>
          </w:p>
        </w:tc>
        <w:tc>
          <w:tcPr>
            <w:tcW w:w="1280" w:type="dxa"/>
            <w:vAlign w:val="center"/>
          </w:tcPr>
          <w:p w14:paraId="6C120676"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26312</w:t>
            </w:r>
          </w:p>
        </w:tc>
      </w:tr>
      <w:tr w:rsidR="00D90B60" w:rsidRPr="005B2789" w14:paraId="2E788287" w14:textId="77777777" w:rsidTr="00E34FB6">
        <w:trPr>
          <w:trHeight w:val="330"/>
        </w:trPr>
        <w:tc>
          <w:tcPr>
            <w:tcW w:w="1280" w:type="dxa"/>
            <w:shd w:val="clear" w:color="auto" w:fill="auto"/>
            <w:noWrap/>
            <w:vAlign w:val="bottom"/>
            <w:hideMark/>
          </w:tcPr>
          <w:p w14:paraId="25CF4CC5"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7-9 (8)</w:t>
            </w:r>
          </w:p>
        </w:tc>
        <w:tc>
          <w:tcPr>
            <w:tcW w:w="1280" w:type="dxa"/>
            <w:shd w:val="clear" w:color="auto" w:fill="auto"/>
            <w:noWrap/>
            <w:vAlign w:val="center"/>
            <w:hideMark/>
          </w:tcPr>
          <w:p w14:paraId="1CC0F171"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4</w:t>
            </w:r>
          </w:p>
        </w:tc>
        <w:tc>
          <w:tcPr>
            <w:tcW w:w="1280" w:type="dxa"/>
            <w:shd w:val="clear" w:color="auto" w:fill="auto"/>
            <w:noWrap/>
            <w:vAlign w:val="center"/>
            <w:hideMark/>
          </w:tcPr>
          <w:p w14:paraId="30FB47A8"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32</w:t>
            </w:r>
          </w:p>
        </w:tc>
        <w:tc>
          <w:tcPr>
            <w:tcW w:w="1280" w:type="dxa"/>
            <w:vAlign w:val="center"/>
          </w:tcPr>
          <w:p w14:paraId="32F8B613"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3007</w:t>
            </w:r>
          </w:p>
        </w:tc>
        <w:tc>
          <w:tcPr>
            <w:tcW w:w="1280" w:type="dxa"/>
            <w:vAlign w:val="center"/>
          </w:tcPr>
          <w:p w14:paraId="0A6DB9AB"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24057</w:t>
            </w:r>
          </w:p>
        </w:tc>
      </w:tr>
      <w:tr w:rsidR="00D90B60" w:rsidRPr="005B2789" w14:paraId="1680E2AE" w14:textId="77777777" w:rsidTr="00E34FB6">
        <w:trPr>
          <w:trHeight w:val="330"/>
        </w:trPr>
        <w:tc>
          <w:tcPr>
            <w:tcW w:w="1280" w:type="dxa"/>
            <w:shd w:val="clear" w:color="auto" w:fill="auto"/>
            <w:noWrap/>
            <w:vAlign w:val="bottom"/>
            <w:hideMark/>
          </w:tcPr>
          <w:p w14:paraId="603451BA"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10-12 (11)</w:t>
            </w:r>
          </w:p>
        </w:tc>
        <w:tc>
          <w:tcPr>
            <w:tcW w:w="1280" w:type="dxa"/>
            <w:shd w:val="clear" w:color="auto" w:fill="auto"/>
            <w:noWrap/>
            <w:vAlign w:val="center"/>
            <w:hideMark/>
          </w:tcPr>
          <w:p w14:paraId="523040DC"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4</w:t>
            </w:r>
          </w:p>
        </w:tc>
        <w:tc>
          <w:tcPr>
            <w:tcW w:w="1280" w:type="dxa"/>
            <w:shd w:val="clear" w:color="auto" w:fill="auto"/>
            <w:noWrap/>
            <w:vAlign w:val="center"/>
            <w:hideMark/>
          </w:tcPr>
          <w:p w14:paraId="20350E2B"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44</w:t>
            </w:r>
          </w:p>
        </w:tc>
        <w:tc>
          <w:tcPr>
            <w:tcW w:w="1280" w:type="dxa"/>
            <w:vAlign w:val="center"/>
          </w:tcPr>
          <w:p w14:paraId="2E6D3DB9"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3007</w:t>
            </w:r>
          </w:p>
        </w:tc>
        <w:tc>
          <w:tcPr>
            <w:tcW w:w="1280" w:type="dxa"/>
            <w:vAlign w:val="center"/>
          </w:tcPr>
          <w:p w14:paraId="2FE59B3B"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33079</w:t>
            </w:r>
          </w:p>
        </w:tc>
      </w:tr>
      <w:tr w:rsidR="00D90B60" w:rsidRPr="005B2789" w14:paraId="31FE7212" w14:textId="77777777" w:rsidTr="00E34FB6">
        <w:trPr>
          <w:trHeight w:val="330"/>
        </w:trPr>
        <w:tc>
          <w:tcPr>
            <w:tcW w:w="1280" w:type="dxa"/>
            <w:shd w:val="clear" w:color="auto" w:fill="auto"/>
            <w:noWrap/>
            <w:vAlign w:val="bottom"/>
            <w:hideMark/>
          </w:tcPr>
          <w:p w14:paraId="6984E22F"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13-15 (14)</w:t>
            </w:r>
          </w:p>
        </w:tc>
        <w:tc>
          <w:tcPr>
            <w:tcW w:w="1280" w:type="dxa"/>
            <w:shd w:val="clear" w:color="auto" w:fill="auto"/>
            <w:noWrap/>
            <w:vAlign w:val="center"/>
            <w:hideMark/>
          </w:tcPr>
          <w:p w14:paraId="29E60F06"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w:t>
            </w:r>
          </w:p>
        </w:tc>
        <w:tc>
          <w:tcPr>
            <w:tcW w:w="1280" w:type="dxa"/>
            <w:shd w:val="clear" w:color="auto" w:fill="auto"/>
            <w:noWrap/>
            <w:vAlign w:val="center"/>
            <w:hideMark/>
          </w:tcPr>
          <w:p w14:paraId="79DB2CDF"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42</w:t>
            </w:r>
          </w:p>
        </w:tc>
        <w:tc>
          <w:tcPr>
            <w:tcW w:w="1280" w:type="dxa"/>
            <w:vAlign w:val="center"/>
          </w:tcPr>
          <w:p w14:paraId="68556317"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2255</w:t>
            </w:r>
          </w:p>
        </w:tc>
        <w:tc>
          <w:tcPr>
            <w:tcW w:w="1280" w:type="dxa"/>
            <w:vAlign w:val="center"/>
          </w:tcPr>
          <w:p w14:paraId="2EC761C4"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31575</w:t>
            </w:r>
          </w:p>
        </w:tc>
      </w:tr>
      <w:tr w:rsidR="00D90B60" w:rsidRPr="005B2789" w14:paraId="6A00B722" w14:textId="77777777" w:rsidTr="00E34FB6">
        <w:trPr>
          <w:trHeight w:val="330"/>
        </w:trPr>
        <w:tc>
          <w:tcPr>
            <w:tcW w:w="1280" w:type="dxa"/>
            <w:shd w:val="clear" w:color="auto" w:fill="auto"/>
            <w:noWrap/>
            <w:vAlign w:val="bottom"/>
            <w:hideMark/>
          </w:tcPr>
          <w:p w14:paraId="096AFC87"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16-20 (18)</w:t>
            </w:r>
          </w:p>
        </w:tc>
        <w:tc>
          <w:tcPr>
            <w:tcW w:w="1280" w:type="dxa"/>
            <w:shd w:val="clear" w:color="auto" w:fill="auto"/>
            <w:noWrap/>
            <w:vAlign w:val="center"/>
            <w:hideMark/>
          </w:tcPr>
          <w:p w14:paraId="68666E4E"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7</w:t>
            </w:r>
          </w:p>
        </w:tc>
        <w:tc>
          <w:tcPr>
            <w:tcW w:w="1280" w:type="dxa"/>
            <w:shd w:val="clear" w:color="auto" w:fill="auto"/>
            <w:noWrap/>
            <w:vAlign w:val="center"/>
            <w:hideMark/>
          </w:tcPr>
          <w:p w14:paraId="3CA28712"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126</w:t>
            </w:r>
          </w:p>
        </w:tc>
        <w:tc>
          <w:tcPr>
            <w:tcW w:w="1280" w:type="dxa"/>
            <w:vAlign w:val="center"/>
          </w:tcPr>
          <w:p w14:paraId="4224841F"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5263</w:t>
            </w:r>
          </w:p>
        </w:tc>
        <w:tc>
          <w:tcPr>
            <w:tcW w:w="1280" w:type="dxa"/>
            <w:vAlign w:val="center"/>
          </w:tcPr>
          <w:p w14:paraId="0DED7726"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94725</w:t>
            </w:r>
          </w:p>
        </w:tc>
      </w:tr>
      <w:tr w:rsidR="00D90B60" w:rsidRPr="005B2789" w14:paraId="513E1E63" w14:textId="77777777" w:rsidTr="00E34FB6">
        <w:trPr>
          <w:trHeight w:val="330"/>
        </w:trPr>
        <w:tc>
          <w:tcPr>
            <w:tcW w:w="1280" w:type="dxa"/>
            <w:shd w:val="clear" w:color="auto" w:fill="auto"/>
            <w:noWrap/>
            <w:vAlign w:val="bottom"/>
            <w:hideMark/>
          </w:tcPr>
          <w:p w14:paraId="387E7462"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21-40 (31)</w:t>
            </w:r>
          </w:p>
        </w:tc>
        <w:tc>
          <w:tcPr>
            <w:tcW w:w="1280" w:type="dxa"/>
            <w:shd w:val="clear" w:color="auto" w:fill="auto"/>
            <w:noWrap/>
            <w:vAlign w:val="center"/>
            <w:hideMark/>
          </w:tcPr>
          <w:p w14:paraId="6643B60E"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9</w:t>
            </w:r>
          </w:p>
        </w:tc>
        <w:tc>
          <w:tcPr>
            <w:tcW w:w="1280" w:type="dxa"/>
            <w:shd w:val="clear" w:color="auto" w:fill="auto"/>
            <w:noWrap/>
            <w:vAlign w:val="center"/>
            <w:hideMark/>
          </w:tcPr>
          <w:p w14:paraId="4EAC2AD9"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279</w:t>
            </w:r>
          </w:p>
        </w:tc>
        <w:tc>
          <w:tcPr>
            <w:tcW w:w="1280" w:type="dxa"/>
            <w:vAlign w:val="center"/>
          </w:tcPr>
          <w:p w14:paraId="3DF4B906"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6766</w:t>
            </w:r>
          </w:p>
        </w:tc>
        <w:tc>
          <w:tcPr>
            <w:tcW w:w="1280" w:type="dxa"/>
            <w:vAlign w:val="center"/>
          </w:tcPr>
          <w:p w14:paraId="706AEE1F"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209748</w:t>
            </w:r>
          </w:p>
        </w:tc>
      </w:tr>
      <w:tr w:rsidR="00D90B60" w:rsidRPr="005B2789" w14:paraId="7AFD32B3" w14:textId="77777777" w:rsidTr="00E34FB6">
        <w:trPr>
          <w:trHeight w:val="330"/>
        </w:trPr>
        <w:tc>
          <w:tcPr>
            <w:tcW w:w="1280" w:type="dxa"/>
            <w:shd w:val="clear" w:color="auto" w:fill="auto"/>
            <w:noWrap/>
            <w:vAlign w:val="bottom"/>
            <w:hideMark/>
          </w:tcPr>
          <w:p w14:paraId="57209102"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41-100 (71)</w:t>
            </w:r>
          </w:p>
        </w:tc>
        <w:tc>
          <w:tcPr>
            <w:tcW w:w="1280" w:type="dxa"/>
            <w:shd w:val="clear" w:color="auto" w:fill="auto"/>
            <w:noWrap/>
            <w:vAlign w:val="center"/>
            <w:hideMark/>
          </w:tcPr>
          <w:p w14:paraId="1767D9CA"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4</w:t>
            </w:r>
          </w:p>
        </w:tc>
        <w:tc>
          <w:tcPr>
            <w:tcW w:w="1280" w:type="dxa"/>
            <w:shd w:val="clear" w:color="auto" w:fill="auto"/>
            <w:noWrap/>
            <w:vAlign w:val="center"/>
            <w:hideMark/>
          </w:tcPr>
          <w:p w14:paraId="061AC89E"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284</w:t>
            </w:r>
          </w:p>
        </w:tc>
        <w:tc>
          <w:tcPr>
            <w:tcW w:w="1280" w:type="dxa"/>
            <w:vAlign w:val="center"/>
          </w:tcPr>
          <w:p w14:paraId="4C8F0BA5"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3007</w:t>
            </w:r>
          </w:p>
        </w:tc>
        <w:tc>
          <w:tcPr>
            <w:tcW w:w="1280" w:type="dxa"/>
            <w:vAlign w:val="center"/>
          </w:tcPr>
          <w:p w14:paraId="26BEA643"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213507</w:t>
            </w:r>
          </w:p>
        </w:tc>
      </w:tr>
      <w:tr w:rsidR="00D90B60" w:rsidRPr="005B2789" w14:paraId="056A6731" w14:textId="77777777" w:rsidTr="00E34FB6">
        <w:trPr>
          <w:trHeight w:val="330"/>
        </w:trPr>
        <w:tc>
          <w:tcPr>
            <w:tcW w:w="1280" w:type="dxa"/>
            <w:tcBorders>
              <w:bottom w:val="single" w:sz="12" w:space="0" w:color="auto"/>
            </w:tcBorders>
            <w:shd w:val="clear" w:color="auto" w:fill="auto"/>
            <w:noWrap/>
            <w:vAlign w:val="bottom"/>
            <w:hideMark/>
          </w:tcPr>
          <w:p w14:paraId="5E8EFF7A"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100+ (110)</w:t>
            </w:r>
          </w:p>
        </w:tc>
        <w:tc>
          <w:tcPr>
            <w:tcW w:w="1280" w:type="dxa"/>
            <w:tcBorders>
              <w:bottom w:val="single" w:sz="12" w:space="0" w:color="auto"/>
            </w:tcBorders>
            <w:shd w:val="clear" w:color="auto" w:fill="auto"/>
            <w:noWrap/>
            <w:vAlign w:val="center"/>
            <w:hideMark/>
          </w:tcPr>
          <w:p w14:paraId="2EEBCE4D"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5</w:t>
            </w:r>
          </w:p>
        </w:tc>
        <w:tc>
          <w:tcPr>
            <w:tcW w:w="1280" w:type="dxa"/>
            <w:tcBorders>
              <w:bottom w:val="single" w:sz="12" w:space="0" w:color="auto"/>
            </w:tcBorders>
            <w:shd w:val="clear" w:color="auto" w:fill="auto"/>
            <w:noWrap/>
            <w:vAlign w:val="center"/>
            <w:hideMark/>
          </w:tcPr>
          <w:p w14:paraId="275637CA"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550</w:t>
            </w:r>
          </w:p>
        </w:tc>
        <w:tc>
          <w:tcPr>
            <w:tcW w:w="1280" w:type="dxa"/>
            <w:tcBorders>
              <w:bottom w:val="single" w:sz="12" w:space="0" w:color="auto"/>
            </w:tcBorders>
            <w:vAlign w:val="center"/>
          </w:tcPr>
          <w:p w14:paraId="31A715BA"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3759</w:t>
            </w:r>
          </w:p>
        </w:tc>
        <w:tc>
          <w:tcPr>
            <w:tcW w:w="1280" w:type="dxa"/>
            <w:tcBorders>
              <w:bottom w:val="single" w:sz="12" w:space="0" w:color="auto"/>
            </w:tcBorders>
            <w:vAlign w:val="center"/>
          </w:tcPr>
          <w:p w14:paraId="71F95623"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413481</w:t>
            </w:r>
          </w:p>
        </w:tc>
      </w:tr>
      <w:tr w:rsidR="00D90B60" w:rsidRPr="005B2789" w14:paraId="3DB3C14F" w14:textId="77777777" w:rsidTr="00E34FB6">
        <w:trPr>
          <w:trHeight w:val="330"/>
        </w:trPr>
        <w:tc>
          <w:tcPr>
            <w:tcW w:w="1280" w:type="dxa"/>
            <w:tcBorders>
              <w:top w:val="single" w:sz="12" w:space="0" w:color="auto"/>
            </w:tcBorders>
            <w:shd w:val="clear" w:color="auto" w:fill="auto"/>
            <w:noWrap/>
            <w:vAlign w:val="bottom"/>
          </w:tcPr>
          <w:p w14:paraId="5E057A9F" w14:textId="77777777" w:rsidR="00D90B60" w:rsidRPr="005B2789" w:rsidRDefault="00D90B60" w:rsidP="00E34FB6">
            <w:pPr>
              <w:spacing w:after="0" w:line="240" w:lineRule="auto"/>
              <w:rPr>
                <w:rFonts w:ascii="Times New Roman" w:eastAsia="Times New Roman" w:hAnsi="Times New Roman" w:cs="Times New Roman"/>
                <w:color w:val="000000"/>
              </w:rPr>
            </w:pPr>
            <w:r w:rsidRPr="005B2789">
              <w:rPr>
                <w:rFonts w:ascii="Times New Roman" w:eastAsia="Times New Roman" w:hAnsi="Times New Roman" w:cs="Times New Roman"/>
                <w:color w:val="000000"/>
              </w:rPr>
              <w:t>Total</w:t>
            </w:r>
          </w:p>
        </w:tc>
        <w:tc>
          <w:tcPr>
            <w:tcW w:w="1280" w:type="dxa"/>
            <w:tcBorders>
              <w:top w:val="single" w:sz="12" w:space="0" w:color="auto"/>
            </w:tcBorders>
            <w:shd w:val="clear" w:color="auto" w:fill="auto"/>
            <w:noWrap/>
            <w:vAlign w:val="center"/>
          </w:tcPr>
          <w:p w14:paraId="133E0BF8"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56</w:t>
            </w:r>
          </w:p>
        </w:tc>
        <w:tc>
          <w:tcPr>
            <w:tcW w:w="1280" w:type="dxa"/>
            <w:tcBorders>
              <w:top w:val="single" w:sz="12" w:space="0" w:color="auto"/>
            </w:tcBorders>
            <w:shd w:val="clear" w:color="auto" w:fill="auto"/>
            <w:noWrap/>
            <w:vAlign w:val="center"/>
          </w:tcPr>
          <w:p w14:paraId="4E5DD347"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1418</w:t>
            </w:r>
          </w:p>
        </w:tc>
        <w:tc>
          <w:tcPr>
            <w:tcW w:w="1280" w:type="dxa"/>
            <w:tcBorders>
              <w:top w:val="single" w:sz="12" w:space="0" w:color="auto"/>
            </w:tcBorders>
            <w:vAlign w:val="center"/>
          </w:tcPr>
          <w:p w14:paraId="007F2EC0"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42,100</w:t>
            </w:r>
          </w:p>
        </w:tc>
        <w:tc>
          <w:tcPr>
            <w:tcW w:w="1280" w:type="dxa"/>
            <w:tcBorders>
              <w:top w:val="single" w:sz="12" w:space="0" w:color="auto"/>
            </w:tcBorders>
            <w:vAlign w:val="center"/>
          </w:tcPr>
          <w:p w14:paraId="2A313B11" w14:textId="77777777" w:rsidR="00D90B60" w:rsidRPr="005B2789" w:rsidRDefault="00D90B60" w:rsidP="00E34FB6">
            <w:pPr>
              <w:spacing w:after="0" w:line="240" w:lineRule="auto"/>
              <w:jc w:val="center"/>
              <w:rPr>
                <w:rFonts w:ascii="Times New Roman" w:eastAsia="Times New Roman" w:hAnsi="Times New Roman" w:cs="Times New Roman"/>
                <w:color w:val="000000"/>
              </w:rPr>
            </w:pPr>
            <w:r w:rsidRPr="005B2789">
              <w:rPr>
                <w:rFonts w:ascii="Times New Roman" w:eastAsia="Times New Roman" w:hAnsi="Times New Roman" w:cs="Times New Roman"/>
                <w:color w:val="000000"/>
              </w:rPr>
              <w:t>1,066,030</w:t>
            </w:r>
          </w:p>
        </w:tc>
      </w:tr>
    </w:tbl>
    <w:p w14:paraId="340BD9A4" w14:textId="77777777" w:rsidR="00D90B60" w:rsidRPr="00075C97" w:rsidRDefault="00D90B60" w:rsidP="00D90B60">
      <w:pPr>
        <w:spacing w:after="0"/>
        <w:rPr>
          <w:rFonts w:ascii="Times New Roman" w:hAnsi="Times New Roman" w:cs="Times New Roman"/>
        </w:rPr>
      </w:pPr>
      <w:r w:rsidRPr="00075C97">
        <w:rPr>
          <w:rFonts w:ascii="Times New Roman" w:hAnsi="Times New Roman" w:cs="Times New Roman"/>
        </w:rPr>
        <w:t>*Assumed midpoint for each range from survey.</w:t>
      </w:r>
    </w:p>
    <w:p w14:paraId="45A933F5" w14:textId="77777777" w:rsidR="00D90B60" w:rsidRPr="00075C97" w:rsidRDefault="00D90B60" w:rsidP="00D90B60">
      <w:pPr>
        <w:spacing w:after="0"/>
        <w:rPr>
          <w:rFonts w:ascii="Times New Roman" w:hAnsi="Times New Roman" w:cs="Times New Roman"/>
        </w:rPr>
      </w:pPr>
      <w:r w:rsidRPr="00075C97">
        <w:rPr>
          <w:rFonts w:ascii="Times New Roman" w:hAnsi="Times New Roman" w:cs="Times New Roman"/>
        </w:rPr>
        <w:t>** Assumes an expansion factor of 751.784, i.e., that each sample family represents about 752 other families not involved in the survey.</w:t>
      </w:r>
    </w:p>
    <w:p w14:paraId="7EA68EA5" w14:textId="77777777" w:rsidR="00B335D3" w:rsidRDefault="00B335D3" w:rsidP="00B335D3">
      <w:pPr>
        <w:spacing w:after="0" w:line="240" w:lineRule="auto"/>
        <w:rPr>
          <w:rFonts w:ascii="Times New Roman" w:hAnsi="Times New Roman" w:cs="Times New Roman"/>
          <w:sz w:val="24"/>
          <w:szCs w:val="24"/>
        </w:rPr>
      </w:pPr>
    </w:p>
    <w:p w14:paraId="7F81DCFC" w14:textId="53299E31" w:rsidR="00D90B60" w:rsidRPr="00075C97" w:rsidRDefault="00D90B60" w:rsidP="00D90B60">
      <w:pPr>
        <w:spacing w:line="480" w:lineRule="auto"/>
        <w:rPr>
          <w:rFonts w:ascii="Times New Roman" w:hAnsi="Times New Roman" w:cs="Times New Roman"/>
          <w:sz w:val="24"/>
          <w:szCs w:val="24"/>
        </w:rPr>
      </w:pPr>
      <w:r w:rsidRPr="00075C97">
        <w:rPr>
          <w:rFonts w:ascii="Times New Roman" w:hAnsi="Times New Roman" w:cs="Times New Roman"/>
          <w:sz w:val="24"/>
          <w:szCs w:val="24"/>
        </w:rPr>
        <w:t>Estimating Direct Economic Impact</w:t>
      </w:r>
    </w:p>
    <w:p w14:paraId="3407A88F" w14:textId="7C48940E" w:rsidR="00D90B60" w:rsidRDefault="00D90B60" w:rsidP="00D90B60">
      <w:pPr>
        <w:spacing w:line="480" w:lineRule="auto"/>
        <w:ind w:firstLine="720"/>
        <w:rPr>
          <w:rFonts w:ascii="Times New Roman" w:hAnsi="Times New Roman" w:cs="Times New Roman"/>
          <w:sz w:val="24"/>
          <w:szCs w:val="24"/>
        </w:rPr>
      </w:pPr>
      <w:r w:rsidRPr="00075C97">
        <w:rPr>
          <w:rFonts w:ascii="Times New Roman" w:hAnsi="Times New Roman" w:cs="Times New Roman"/>
          <w:sz w:val="24"/>
          <w:szCs w:val="24"/>
        </w:rPr>
        <w:t xml:space="preserve">The direct economic impact </w:t>
      </w:r>
      <w:r>
        <w:rPr>
          <w:rFonts w:ascii="Times New Roman" w:hAnsi="Times New Roman" w:cs="Times New Roman"/>
          <w:sz w:val="24"/>
          <w:szCs w:val="24"/>
        </w:rPr>
        <w:t xml:space="preserve">of the show pig sector </w:t>
      </w:r>
      <w:r w:rsidRPr="00075C97">
        <w:rPr>
          <w:rFonts w:ascii="Times New Roman" w:hAnsi="Times New Roman" w:cs="Times New Roman"/>
          <w:sz w:val="24"/>
          <w:szCs w:val="24"/>
        </w:rPr>
        <w:t xml:space="preserve">is estimated as the value of goods and services dedicated to the pursuit of showing </w:t>
      </w:r>
      <w:r>
        <w:rPr>
          <w:rFonts w:ascii="Times New Roman" w:hAnsi="Times New Roman" w:cs="Times New Roman"/>
          <w:sz w:val="24"/>
          <w:szCs w:val="24"/>
        </w:rPr>
        <w:t xml:space="preserve">pigs </w:t>
      </w:r>
      <w:r w:rsidRPr="00075C97">
        <w:rPr>
          <w:rFonts w:ascii="Times New Roman" w:hAnsi="Times New Roman" w:cs="Times New Roman"/>
          <w:sz w:val="24"/>
          <w:szCs w:val="24"/>
        </w:rPr>
        <w:t>by families throughout the United States. This includes cash expenditures by families on items purchased to support the endeavor</w:t>
      </w:r>
      <w:r>
        <w:rPr>
          <w:rFonts w:ascii="Times New Roman" w:hAnsi="Times New Roman" w:cs="Times New Roman"/>
          <w:sz w:val="24"/>
          <w:szCs w:val="24"/>
        </w:rPr>
        <w:t xml:space="preserve"> and </w:t>
      </w:r>
      <w:r w:rsidRPr="00075C97">
        <w:rPr>
          <w:rFonts w:ascii="Times New Roman" w:hAnsi="Times New Roman" w:cs="Times New Roman"/>
          <w:sz w:val="24"/>
          <w:szCs w:val="24"/>
        </w:rPr>
        <w:t>the opportunity cost of time and assets held by families that were dedicated to showing hogs</w:t>
      </w:r>
      <w:r>
        <w:rPr>
          <w:rFonts w:ascii="Times New Roman" w:hAnsi="Times New Roman" w:cs="Times New Roman"/>
          <w:sz w:val="24"/>
          <w:szCs w:val="24"/>
        </w:rPr>
        <w:t>, including the opportunity cost of capital dedicated to show pigs</w:t>
      </w:r>
      <w:r w:rsidRPr="00075C97">
        <w:rPr>
          <w:rFonts w:ascii="Times New Roman" w:hAnsi="Times New Roman" w:cs="Times New Roman"/>
          <w:sz w:val="24"/>
          <w:szCs w:val="24"/>
        </w:rPr>
        <w:t>.</w:t>
      </w:r>
      <w:r>
        <w:rPr>
          <w:rFonts w:ascii="Times New Roman" w:hAnsi="Times New Roman" w:cs="Times New Roman"/>
          <w:sz w:val="24"/>
          <w:szCs w:val="24"/>
        </w:rPr>
        <w:t xml:space="preserve"> </w:t>
      </w:r>
    </w:p>
    <w:p w14:paraId="24DA36EA" w14:textId="4350B437" w:rsidR="00D90B60" w:rsidRDefault="00D90B60" w:rsidP="00D90B6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respondents report</w:t>
      </w:r>
      <w:r w:rsidR="0094024B">
        <w:rPr>
          <w:rFonts w:ascii="Times New Roman" w:hAnsi="Times New Roman" w:cs="Times New Roman"/>
          <w:sz w:val="24"/>
          <w:szCs w:val="24"/>
        </w:rPr>
        <w:t>ed</w:t>
      </w:r>
      <w:r>
        <w:rPr>
          <w:rFonts w:ascii="Times New Roman" w:hAnsi="Times New Roman" w:cs="Times New Roman"/>
          <w:sz w:val="24"/>
          <w:szCs w:val="24"/>
        </w:rPr>
        <w:t xml:space="preserve"> many of the cash expenditure</w:t>
      </w:r>
      <w:r w:rsidR="00F86182">
        <w:rPr>
          <w:rFonts w:ascii="Times New Roman" w:hAnsi="Times New Roman" w:cs="Times New Roman"/>
          <w:sz w:val="24"/>
          <w:szCs w:val="24"/>
        </w:rPr>
        <w:t>s</w:t>
      </w:r>
      <w:r>
        <w:rPr>
          <w:rFonts w:ascii="Times New Roman" w:hAnsi="Times New Roman" w:cs="Times New Roman"/>
          <w:sz w:val="24"/>
          <w:szCs w:val="24"/>
        </w:rPr>
        <w:t xml:space="preserve"> directly, including the amounts spent on show pigs, veterinary services, feed, training, equipment, and attending exhibitions. The costs of housing pigs and sows was estimated from standard commercial sector housing costs (North Central Farm Management Extension Committee 2014) as were other costs not already accounted (e.g., energy, transport and other professional services as taken from </w:t>
      </w:r>
      <w:proofErr w:type="spellStart"/>
      <w:r w:rsidRPr="006C585B">
        <w:rPr>
          <w:rFonts w:ascii="Times New Roman" w:hAnsi="Times New Roman" w:cs="Times New Roman"/>
          <w:sz w:val="24"/>
          <w:szCs w:val="24"/>
        </w:rPr>
        <w:t>Dhuyvetter</w:t>
      </w:r>
      <w:proofErr w:type="spellEnd"/>
      <w:r w:rsidRPr="006C585B">
        <w:rPr>
          <w:rFonts w:ascii="Times New Roman" w:hAnsi="Times New Roman" w:cs="Times New Roman"/>
          <w:sz w:val="24"/>
          <w:szCs w:val="24"/>
        </w:rPr>
        <w:t xml:space="preserve"> </w:t>
      </w:r>
      <w:r>
        <w:rPr>
          <w:rFonts w:ascii="Times New Roman" w:hAnsi="Times New Roman" w:cs="Times New Roman"/>
          <w:sz w:val="24"/>
          <w:szCs w:val="24"/>
        </w:rPr>
        <w:t xml:space="preserve">et al. 2014). </w:t>
      </w:r>
    </w:p>
    <w:p w14:paraId="627974FD" w14:textId="7BB13AEE" w:rsidR="00D90B60" w:rsidRDefault="00D90B60" w:rsidP="00D90B6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Capital dedicated to the show pig enterprise was assumed to be valued at a 5% annual rate adjusted for the respondent’s self-reported length of the show season. Following standard procedures</w:t>
      </w:r>
      <w:r w:rsidR="00F86182">
        <w:rPr>
          <w:rFonts w:ascii="Times New Roman" w:hAnsi="Times New Roman" w:cs="Times New Roman"/>
          <w:sz w:val="24"/>
          <w:szCs w:val="24"/>
        </w:rPr>
        <w:t>,</w:t>
      </w:r>
      <w:r>
        <w:rPr>
          <w:rFonts w:ascii="Times New Roman" w:hAnsi="Times New Roman" w:cs="Times New Roman"/>
          <w:sz w:val="24"/>
          <w:szCs w:val="24"/>
        </w:rPr>
        <w:t xml:space="preserve"> some capital values were assessed for the full amount of time employed (i.e., the show season, which includes the amount spent of purchases of show pigs, cash and opportunity costs of housing and related on-site pig facilities, and any costs of sow and piglet production) while others were assessed for half the length of time employed (i.e., half the length of show season, such as vet services, feed costs, training costs, opportunity cost of time dedicated to show pig enterprise)</w:t>
      </w:r>
      <w:r w:rsidR="00F86182">
        <w:rPr>
          <w:rFonts w:ascii="Times New Roman" w:hAnsi="Times New Roman" w:cs="Times New Roman"/>
          <w:sz w:val="24"/>
          <w:szCs w:val="24"/>
        </w:rPr>
        <w:t>.</w:t>
      </w:r>
      <w:r>
        <w:rPr>
          <w:rFonts w:ascii="Times New Roman" w:hAnsi="Times New Roman" w:cs="Times New Roman"/>
          <w:sz w:val="24"/>
          <w:szCs w:val="24"/>
        </w:rPr>
        <w:t xml:space="preserve"> </w:t>
      </w:r>
    </w:p>
    <w:p w14:paraId="688A00C6" w14:textId="325E480A" w:rsidR="00D90B60" w:rsidRPr="00075C97" w:rsidRDefault="00D90B60" w:rsidP="00D90B6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estimate the opportunity cost of the time dedicated to the show pig endeavor, we use the self-reported number of hours dedicated to showing pigs times one-third the regional average wage rate for agricultural workers reported by USDA’s National Agricultural Statistics Service during 2018 (USDA 2018). The assignment of one-third of wage rate as the opportunity cost of time dedicated to the enterprises follows standard assumptions invoked in valuing the opportunity cost of time spent traveling to recreational sites when conducting cost-benefit analyses associated with projects such as improvements to public parks (U.S. Water Resources Council 1983). The USDA wage </w:t>
      </w:r>
      <w:r w:rsidR="00390BB9">
        <w:rPr>
          <w:rFonts w:ascii="Times New Roman" w:hAnsi="Times New Roman" w:cs="Times New Roman"/>
          <w:sz w:val="24"/>
          <w:szCs w:val="24"/>
        </w:rPr>
        <w:t>wa</w:t>
      </w:r>
      <w:r>
        <w:rPr>
          <w:rFonts w:ascii="Times New Roman" w:hAnsi="Times New Roman" w:cs="Times New Roman"/>
          <w:sz w:val="24"/>
          <w:szCs w:val="24"/>
        </w:rPr>
        <w:t>s used because respondents were not asked their individual wage rates; adding questions about income and wage rates often reduces response rates.</w:t>
      </w:r>
    </w:p>
    <w:p w14:paraId="42526A1B" w14:textId="77777777"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Estimated Impacts of Temporary or Permanent Bans on Swine Exhibitions</w:t>
      </w:r>
    </w:p>
    <w:p w14:paraId="6EBD6612" w14:textId="0778FBEA"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Respondents reported their most likely response to two scenarios: (1) all sanctioned swine exhibitions will be suspended for a year due to a disease outbreak before returning to normal and (2) all sanctioned swine exhibitions will be permanently cancelled due to disease issues. Available responses include (a) stop exhibiting swine for one year but return to exhibiting swine thereafter, (b) stop exhibiting swine or any animals permanently or (c) exhibit another type </w:t>
      </w:r>
      <w:r>
        <w:rPr>
          <w:rFonts w:ascii="Times New Roman" w:hAnsi="Times New Roman" w:cs="Times New Roman"/>
          <w:sz w:val="24"/>
          <w:szCs w:val="24"/>
        </w:rPr>
        <w:lastRenderedPageBreak/>
        <w:t>of animal. Those who selected option (c) for either question were prompted for the species they would likely show in place of swine.</w:t>
      </w:r>
    </w:p>
    <w:p w14:paraId="7301BFB1" w14:textId="2D002351"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ab/>
        <w:t>We estimate</w:t>
      </w:r>
      <w:r w:rsidR="00390BB9">
        <w:rPr>
          <w:rFonts w:ascii="Times New Roman" w:hAnsi="Times New Roman" w:cs="Times New Roman"/>
          <w:sz w:val="24"/>
          <w:szCs w:val="24"/>
        </w:rPr>
        <w:t>d</w:t>
      </w:r>
      <w:r>
        <w:rPr>
          <w:rFonts w:ascii="Times New Roman" w:hAnsi="Times New Roman" w:cs="Times New Roman"/>
          <w:sz w:val="24"/>
          <w:szCs w:val="24"/>
        </w:rPr>
        <w:t xml:space="preserve"> the annual economic impact of either a temporary or permanent ban as the reduction in expenditures on animal exhibition during a year where swine exhibition is banned. If the respondent report</w:t>
      </w:r>
      <w:r w:rsidR="00390BB9">
        <w:rPr>
          <w:rFonts w:ascii="Times New Roman" w:hAnsi="Times New Roman" w:cs="Times New Roman"/>
          <w:sz w:val="24"/>
          <w:szCs w:val="24"/>
        </w:rPr>
        <w:t>ed</w:t>
      </w:r>
      <w:r>
        <w:rPr>
          <w:rFonts w:ascii="Times New Roman" w:hAnsi="Times New Roman" w:cs="Times New Roman"/>
          <w:sz w:val="24"/>
          <w:szCs w:val="24"/>
        </w:rPr>
        <w:t xml:space="preserve"> that they would exhibit no animals due to a ban, we subtract</w:t>
      </w:r>
      <w:r w:rsidR="00390BB9">
        <w:rPr>
          <w:rFonts w:ascii="Times New Roman" w:hAnsi="Times New Roman" w:cs="Times New Roman"/>
          <w:sz w:val="24"/>
          <w:szCs w:val="24"/>
        </w:rPr>
        <w:t>ed</w:t>
      </w:r>
      <w:r>
        <w:rPr>
          <w:rFonts w:ascii="Times New Roman" w:hAnsi="Times New Roman" w:cs="Times New Roman"/>
          <w:sz w:val="24"/>
          <w:szCs w:val="24"/>
        </w:rPr>
        <w:t xml:space="preserve"> their previous annual economic impact from the total economic impact estimate. If the respondent report</w:t>
      </w:r>
      <w:r w:rsidR="00390BB9">
        <w:rPr>
          <w:rFonts w:ascii="Times New Roman" w:hAnsi="Times New Roman" w:cs="Times New Roman"/>
          <w:sz w:val="24"/>
          <w:szCs w:val="24"/>
        </w:rPr>
        <w:t>ed</w:t>
      </w:r>
      <w:r>
        <w:rPr>
          <w:rFonts w:ascii="Times New Roman" w:hAnsi="Times New Roman" w:cs="Times New Roman"/>
          <w:sz w:val="24"/>
          <w:szCs w:val="24"/>
        </w:rPr>
        <w:t xml:space="preserve"> that they would exhibit a different species of animal because of the ban, we assume</w:t>
      </w:r>
      <w:r w:rsidR="00390BB9">
        <w:rPr>
          <w:rFonts w:ascii="Times New Roman" w:hAnsi="Times New Roman" w:cs="Times New Roman"/>
          <w:sz w:val="24"/>
          <w:szCs w:val="24"/>
        </w:rPr>
        <w:t>d</w:t>
      </w:r>
      <w:r>
        <w:rPr>
          <w:rFonts w:ascii="Times New Roman" w:hAnsi="Times New Roman" w:cs="Times New Roman"/>
          <w:sz w:val="24"/>
          <w:szCs w:val="24"/>
        </w:rPr>
        <w:t xml:space="preserve"> the family will simply redirect their expenditures to the new species and create the same economic impact as they did when exhibiting swine. We explore</w:t>
      </w:r>
      <w:r w:rsidR="00390BB9">
        <w:rPr>
          <w:rFonts w:ascii="Times New Roman" w:hAnsi="Times New Roman" w:cs="Times New Roman"/>
          <w:sz w:val="24"/>
          <w:szCs w:val="24"/>
        </w:rPr>
        <w:t>d</w:t>
      </w:r>
      <w:r>
        <w:rPr>
          <w:rFonts w:ascii="Times New Roman" w:hAnsi="Times New Roman" w:cs="Times New Roman"/>
          <w:sz w:val="24"/>
          <w:szCs w:val="24"/>
        </w:rPr>
        <w:t xml:space="preserve"> the sensitivity of results to the assumption that families create the same direct economic impact if they switch exhibition species as part of an overall sensitivity analysis of the results to several critical assumptions upon which our results rest.</w:t>
      </w:r>
    </w:p>
    <w:p w14:paraId="2523CC95" w14:textId="32702F93"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We further note that if families were to stop exhibiting any animal species, it is likely that they will redirect the funds and time dedicated to swine exhibition to other endeavors that enrich their children’s development (e.g., other non-animal 4-H or FFA activities, other clubs or sports activities). </w:t>
      </w:r>
      <w:r w:rsidR="00390BB9">
        <w:rPr>
          <w:rFonts w:ascii="Times New Roman" w:hAnsi="Times New Roman" w:cs="Times New Roman"/>
          <w:sz w:val="24"/>
          <w:szCs w:val="24"/>
        </w:rPr>
        <w:t xml:space="preserve">Our survey did </w:t>
      </w:r>
      <w:r>
        <w:rPr>
          <w:rFonts w:ascii="Times New Roman" w:hAnsi="Times New Roman" w:cs="Times New Roman"/>
          <w:sz w:val="24"/>
          <w:szCs w:val="24"/>
        </w:rPr>
        <w:t>not prompt respondents to indicate what such activities would be. Hence, we acknowledge some of all of the dollars previously dedicated to swine exhibition will likely create direct economic impacts for the exhibiting families’ local economies, but not in sectors dedicated to swine or other animal sectors.</w:t>
      </w:r>
    </w:p>
    <w:p w14:paraId="7881563B" w14:textId="77777777" w:rsidR="00D90B60" w:rsidRDefault="00D90B60" w:rsidP="00D90B60">
      <w:pPr>
        <w:rPr>
          <w:rFonts w:ascii="Times New Roman" w:hAnsi="Times New Roman" w:cs="Times New Roman"/>
          <w:sz w:val="24"/>
          <w:szCs w:val="24"/>
        </w:rPr>
      </w:pPr>
      <w:r>
        <w:rPr>
          <w:rFonts w:ascii="Times New Roman" w:hAnsi="Times New Roman" w:cs="Times New Roman"/>
          <w:sz w:val="24"/>
          <w:szCs w:val="24"/>
        </w:rPr>
        <w:t>Sensitivity Analysis</w:t>
      </w:r>
    </w:p>
    <w:p w14:paraId="14D60EBF" w14:textId="2D636F80" w:rsidR="00D90B60" w:rsidRDefault="00D90B60" w:rsidP="00D90B60">
      <w:pPr>
        <w:spacing w:line="480" w:lineRule="auto"/>
        <w:rPr>
          <w:rFonts w:ascii="Times New Roman" w:hAnsi="Times New Roman" w:cs="Times New Roman"/>
          <w:sz w:val="24"/>
          <w:szCs w:val="24"/>
        </w:rPr>
      </w:pPr>
      <w:r>
        <w:rPr>
          <w:rFonts w:ascii="Times New Roman" w:hAnsi="Times New Roman" w:cs="Times New Roman"/>
          <w:sz w:val="24"/>
          <w:szCs w:val="24"/>
        </w:rPr>
        <w:tab/>
        <w:t>Given the small sample size we rely upon and several assumptions we make to generate national estimates of economic impacts, we conduct</w:t>
      </w:r>
      <w:r w:rsidR="00E14E10">
        <w:rPr>
          <w:rFonts w:ascii="Times New Roman" w:hAnsi="Times New Roman" w:cs="Times New Roman"/>
          <w:sz w:val="24"/>
          <w:szCs w:val="24"/>
        </w:rPr>
        <w:t>ed</w:t>
      </w:r>
      <w:r>
        <w:rPr>
          <w:rFonts w:ascii="Times New Roman" w:hAnsi="Times New Roman" w:cs="Times New Roman"/>
          <w:sz w:val="24"/>
          <w:szCs w:val="24"/>
        </w:rPr>
        <w:t xml:space="preserve"> sensitivity analysis of the results by recalculating national estimates under a range of values for several key parameters.</w:t>
      </w:r>
    </w:p>
    <w:p w14:paraId="73006BDB" w14:textId="77777777" w:rsidR="00D90B60" w:rsidRDefault="00D90B60" w:rsidP="00D90B60">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RESULTS</w:t>
      </w:r>
    </w:p>
    <w:p w14:paraId="7236B2C8" w14:textId="77777777" w:rsidR="00D90B60" w:rsidRDefault="00D90B60" w:rsidP="00D90B60">
      <w:pPr>
        <w:spacing w:after="0" w:line="480" w:lineRule="auto"/>
        <w:rPr>
          <w:rFonts w:ascii="Times New Roman" w:hAnsi="Times New Roman" w:cs="Times New Roman"/>
          <w:sz w:val="24"/>
          <w:szCs w:val="24"/>
        </w:rPr>
      </w:pPr>
      <w:r>
        <w:rPr>
          <w:rFonts w:ascii="Times New Roman" w:hAnsi="Times New Roman" w:cs="Times New Roman"/>
          <w:sz w:val="24"/>
          <w:szCs w:val="24"/>
        </w:rPr>
        <w:t>Direct Economic Impacts of the Show Pig Sector</w:t>
      </w:r>
    </w:p>
    <w:p w14:paraId="3775972C" w14:textId="6017E19A" w:rsidR="00D90B60" w:rsidRDefault="00D90B60" w:rsidP="00D90B6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D0730">
        <w:rPr>
          <w:rFonts w:ascii="Times New Roman" w:hAnsi="Times New Roman" w:cs="Times New Roman"/>
          <w:sz w:val="24"/>
          <w:szCs w:val="24"/>
        </w:rPr>
        <w:t>Table 2</w:t>
      </w:r>
      <w:r>
        <w:rPr>
          <w:rFonts w:ascii="Times New Roman" w:hAnsi="Times New Roman" w:cs="Times New Roman"/>
          <w:sz w:val="24"/>
          <w:szCs w:val="24"/>
        </w:rPr>
        <w:t xml:space="preserve"> details the categories of direct economic impacts, the source</w:t>
      </w:r>
      <w:r w:rsidR="00E14E10">
        <w:rPr>
          <w:rFonts w:ascii="Times New Roman" w:hAnsi="Times New Roman" w:cs="Times New Roman"/>
          <w:sz w:val="24"/>
          <w:szCs w:val="24"/>
        </w:rPr>
        <w:t>s</w:t>
      </w:r>
      <w:r>
        <w:rPr>
          <w:rFonts w:ascii="Times New Roman" w:hAnsi="Times New Roman" w:cs="Times New Roman"/>
          <w:sz w:val="24"/>
          <w:szCs w:val="24"/>
        </w:rPr>
        <w:t xml:space="preserve"> </w:t>
      </w:r>
      <w:r w:rsidR="00027850">
        <w:rPr>
          <w:rFonts w:ascii="Times New Roman" w:hAnsi="Times New Roman" w:cs="Times New Roman"/>
          <w:sz w:val="24"/>
          <w:szCs w:val="24"/>
        </w:rPr>
        <w:t xml:space="preserve">utilized </w:t>
      </w:r>
      <w:r>
        <w:rPr>
          <w:rFonts w:ascii="Times New Roman" w:hAnsi="Times New Roman" w:cs="Times New Roman"/>
          <w:sz w:val="24"/>
          <w:szCs w:val="24"/>
        </w:rPr>
        <w:t xml:space="preserve">for generating national estimates (including any key assumptions), and the range of values considered in sensitivity analysis. The table then details the estimated 2018 direct economic impact of the swine exhibition sector by </w:t>
      </w:r>
      <w:r w:rsidR="00263D7B">
        <w:rPr>
          <w:rFonts w:ascii="Times New Roman" w:hAnsi="Times New Roman" w:cs="Times New Roman"/>
          <w:sz w:val="24"/>
          <w:szCs w:val="24"/>
        </w:rPr>
        <w:t xml:space="preserve">each </w:t>
      </w:r>
      <w:r>
        <w:rPr>
          <w:rFonts w:ascii="Times New Roman" w:hAnsi="Times New Roman" w:cs="Times New Roman"/>
          <w:sz w:val="24"/>
          <w:szCs w:val="24"/>
        </w:rPr>
        <w:t>category and in total as well as noting the percent of total impacts attributable to each category.</w:t>
      </w:r>
    </w:p>
    <w:tbl>
      <w:tblPr>
        <w:tblStyle w:val="TableGrid"/>
        <w:tblpPr w:leftFromText="180" w:rightFromText="180" w:vertAnchor="text" w:horzAnchor="margin" w:tblpY="96"/>
        <w:tblW w:w="0" w:type="auto"/>
        <w:tblLayout w:type="fixed"/>
        <w:tblLook w:val="04A0" w:firstRow="1" w:lastRow="0" w:firstColumn="1" w:lastColumn="0" w:noHBand="0" w:noVBand="1"/>
      </w:tblPr>
      <w:tblGrid>
        <w:gridCol w:w="2155"/>
        <w:gridCol w:w="1620"/>
        <w:gridCol w:w="1530"/>
        <w:gridCol w:w="1890"/>
        <w:gridCol w:w="1350"/>
        <w:gridCol w:w="805"/>
      </w:tblGrid>
      <w:tr w:rsidR="00DD0730" w:rsidRPr="005B2789" w14:paraId="083394C1" w14:textId="77777777" w:rsidTr="00D510A1">
        <w:trPr>
          <w:trHeight w:val="620"/>
        </w:trPr>
        <w:tc>
          <w:tcPr>
            <w:tcW w:w="9350" w:type="dxa"/>
            <w:gridSpan w:val="6"/>
            <w:tcBorders>
              <w:bottom w:val="single" w:sz="18" w:space="0" w:color="auto"/>
            </w:tcBorders>
          </w:tcPr>
          <w:p w14:paraId="5BE73F4C" w14:textId="77777777" w:rsidR="00DD0730" w:rsidRDefault="00DD0730" w:rsidP="00DD0730">
            <w:pPr>
              <w:jc w:val="center"/>
              <w:rPr>
                <w:rFonts w:ascii="Times New Roman" w:hAnsi="Times New Roman" w:cs="Times New Roman"/>
                <w:sz w:val="24"/>
                <w:szCs w:val="24"/>
              </w:rPr>
            </w:pPr>
            <w:bookmarkStart w:id="3" w:name="_Hlk12623101"/>
            <w:r w:rsidRPr="005B2789">
              <w:rPr>
                <w:rFonts w:ascii="Times New Roman" w:hAnsi="Times New Roman" w:cs="Times New Roman"/>
                <w:b/>
                <w:sz w:val="24"/>
                <w:szCs w:val="24"/>
              </w:rPr>
              <w:t>Table 2</w:t>
            </w:r>
            <w:r w:rsidRPr="005B2789">
              <w:rPr>
                <w:rFonts w:ascii="Times New Roman" w:hAnsi="Times New Roman" w:cs="Times New Roman"/>
                <w:sz w:val="24"/>
                <w:szCs w:val="24"/>
              </w:rPr>
              <w:t>. National Estimates of</w:t>
            </w:r>
            <w:r w:rsidR="00185A02">
              <w:rPr>
                <w:rFonts w:ascii="Times New Roman" w:hAnsi="Times New Roman" w:cs="Times New Roman"/>
                <w:sz w:val="24"/>
                <w:szCs w:val="24"/>
              </w:rPr>
              <w:t xml:space="preserve"> </w:t>
            </w:r>
            <w:r w:rsidRPr="005B2789">
              <w:rPr>
                <w:rFonts w:ascii="Times New Roman" w:hAnsi="Times New Roman" w:cs="Times New Roman"/>
                <w:sz w:val="24"/>
                <w:szCs w:val="24"/>
              </w:rPr>
              <w:t>Direct Economic Impacts of Show Swine Sector</w:t>
            </w:r>
            <w:r w:rsidR="00FE20F4">
              <w:rPr>
                <w:rFonts w:ascii="Times New Roman" w:hAnsi="Times New Roman" w:cs="Times New Roman"/>
                <w:sz w:val="24"/>
                <w:szCs w:val="24"/>
              </w:rPr>
              <w:t xml:space="preserve"> Participation</w:t>
            </w:r>
          </w:p>
          <w:p w14:paraId="51743F05" w14:textId="77777777" w:rsidR="00441CEF" w:rsidRPr="00C42F80" w:rsidRDefault="00441CEF" w:rsidP="00441CEF">
            <w:pPr>
              <w:rPr>
                <w:rFonts w:ascii="Times New Roman" w:hAnsi="Times New Roman" w:cs="Times New Roman"/>
                <w:sz w:val="24"/>
                <w:szCs w:val="24"/>
              </w:rPr>
            </w:pPr>
            <w:r>
              <w:rPr>
                <w:rFonts w:ascii="Times New Roman" w:hAnsi="Times New Roman" w:cs="Times New Roman"/>
                <w:sz w:val="24"/>
                <w:szCs w:val="24"/>
              </w:rPr>
              <w:t>Ohio Influenza Education Among Youth in Agriculture Supplemental Funding, 2018-2019</w:t>
            </w:r>
          </w:p>
          <w:p w14:paraId="7351122F" w14:textId="72CDCABA" w:rsidR="00441CEF" w:rsidRPr="005B2789" w:rsidRDefault="00441CEF" w:rsidP="00DD0730">
            <w:pPr>
              <w:jc w:val="center"/>
              <w:rPr>
                <w:rFonts w:ascii="Times New Roman" w:hAnsi="Times New Roman" w:cs="Times New Roman"/>
                <w:sz w:val="24"/>
                <w:szCs w:val="24"/>
              </w:rPr>
            </w:pPr>
          </w:p>
        </w:tc>
      </w:tr>
      <w:tr w:rsidR="00DD0730" w:rsidRPr="005B2789" w14:paraId="55012243" w14:textId="77777777" w:rsidTr="00D510A1">
        <w:tc>
          <w:tcPr>
            <w:tcW w:w="2155" w:type="dxa"/>
            <w:tcBorders>
              <w:bottom w:val="single" w:sz="18" w:space="0" w:color="auto"/>
            </w:tcBorders>
          </w:tcPr>
          <w:p w14:paraId="3DDE775F" w14:textId="77777777" w:rsidR="00DD0730" w:rsidRPr="005B2789" w:rsidRDefault="00DD0730" w:rsidP="00DD0730">
            <w:pPr>
              <w:rPr>
                <w:rFonts w:ascii="Times New Roman" w:hAnsi="Times New Roman" w:cs="Times New Roman"/>
              </w:rPr>
            </w:pPr>
          </w:p>
          <w:p w14:paraId="1A964763"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Item</w:t>
            </w:r>
          </w:p>
        </w:tc>
        <w:tc>
          <w:tcPr>
            <w:tcW w:w="1620" w:type="dxa"/>
            <w:tcBorders>
              <w:bottom w:val="single" w:sz="18" w:space="0" w:color="auto"/>
            </w:tcBorders>
          </w:tcPr>
          <w:p w14:paraId="123D6C92" w14:textId="77777777" w:rsidR="00DD0730" w:rsidRPr="005B2789" w:rsidRDefault="00DD0730" w:rsidP="00DD0730">
            <w:pPr>
              <w:rPr>
                <w:rFonts w:ascii="Times New Roman" w:hAnsi="Times New Roman" w:cs="Times New Roman"/>
              </w:rPr>
            </w:pPr>
          </w:p>
          <w:p w14:paraId="597ADB14"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Source</w:t>
            </w:r>
          </w:p>
        </w:tc>
        <w:tc>
          <w:tcPr>
            <w:tcW w:w="1530" w:type="dxa"/>
            <w:tcBorders>
              <w:bottom w:val="single" w:sz="18" w:space="0" w:color="auto"/>
            </w:tcBorders>
          </w:tcPr>
          <w:p w14:paraId="59337764" w14:textId="77777777" w:rsidR="00DD0730" w:rsidRPr="005B2789" w:rsidRDefault="00DD0730" w:rsidP="00DD0730">
            <w:pPr>
              <w:rPr>
                <w:rFonts w:ascii="Times New Roman" w:hAnsi="Times New Roman" w:cs="Times New Roman"/>
              </w:rPr>
            </w:pPr>
          </w:p>
          <w:p w14:paraId="26780B1A"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 xml:space="preserve">Value </w:t>
            </w:r>
          </w:p>
        </w:tc>
        <w:tc>
          <w:tcPr>
            <w:tcW w:w="1890" w:type="dxa"/>
            <w:tcBorders>
              <w:bottom w:val="single" w:sz="18" w:space="0" w:color="auto"/>
            </w:tcBorders>
          </w:tcPr>
          <w:p w14:paraId="664E9AC4"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Range Considered in Sensitivity Analysis</w:t>
            </w:r>
          </w:p>
        </w:tc>
        <w:tc>
          <w:tcPr>
            <w:tcW w:w="1350" w:type="dxa"/>
            <w:tcBorders>
              <w:bottom w:val="single" w:sz="18" w:space="0" w:color="auto"/>
            </w:tcBorders>
          </w:tcPr>
          <w:p w14:paraId="7094457D" w14:textId="77777777" w:rsidR="00DD0730" w:rsidRPr="005B2789" w:rsidRDefault="00DD0730" w:rsidP="00CE0BDC">
            <w:pPr>
              <w:rPr>
                <w:rFonts w:ascii="Times New Roman" w:hAnsi="Times New Roman" w:cs="Times New Roman"/>
              </w:rPr>
            </w:pPr>
            <w:r w:rsidRPr="005B2789">
              <w:rPr>
                <w:rFonts w:ascii="Times New Roman" w:hAnsi="Times New Roman" w:cs="Times New Roman"/>
              </w:rPr>
              <w:t>National Estimate</w:t>
            </w:r>
          </w:p>
          <w:p w14:paraId="033AC905" w14:textId="77777777" w:rsidR="00DD0730" w:rsidRPr="005B2789" w:rsidRDefault="00DD0730" w:rsidP="00CE0BDC">
            <w:pPr>
              <w:rPr>
                <w:rFonts w:ascii="Times New Roman" w:hAnsi="Times New Roman" w:cs="Times New Roman"/>
              </w:rPr>
            </w:pPr>
            <w:r w:rsidRPr="005B2789">
              <w:rPr>
                <w:rFonts w:ascii="Times New Roman" w:hAnsi="Times New Roman" w:cs="Times New Roman"/>
              </w:rPr>
              <w:t>($ mil)</w:t>
            </w:r>
          </w:p>
        </w:tc>
        <w:tc>
          <w:tcPr>
            <w:tcW w:w="805" w:type="dxa"/>
            <w:tcBorders>
              <w:bottom w:val="single" w:sz="18" w:space="0" w:color="auto"/>
            </w:tcBorders>
          </w:tcPr>
          <w:p w14:paraId="013E7AFE" w14:textId="77777777" w:rsidR="00DD0730" w:rsidRPr="005B2789" w:rsidRDefault="00DD0730" w:rsidP="00CE0BDC">
            <w:pPr>
              <w:rPr>
                <w:rFonts w:ascii="Times New Roman" w:hAnsi="Times New Roman" w:cs="Times New Roman"/>
              </w:rPr>
            </w:pPr>
            <w:r w:rsidRPr="005B2789">
              <w:rPr>
                <w:rFonts w:ascii="Times New Roman" w:hAnsi="Times New Roman" w:cs="Times New Roman"/>
              </w:rPr>
              <w:t>% of Total</w:t>
            </w:r>
          </w:p>
        </w:tc>
      </w:tr>
      <w:tr w:rsidR="00DD0730" w:rsidRPr="005B2789" w14:paraId="6F79DE5C" w14:textId="77777777" w:rsidTr="00D510A1">
        <w:tc>
          <w:tcPr>
            <w:tcW w:w="2155" w:type="dxa"/>
            <w:tcBorders>
              <w:top w:val="single" w:sz="18" w:space="0" w:color="auto"/>
            </w:tcBorders>
          </w:tcPr>
          <w:p w14:paraId="278C59D3"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A. Purchase of pigs for showing</w:t>
            </w:r>
          </w:p>
        </w:tc>
        <w:tc>
          <w:tcPr>
            <w:tcW w:w="1620" w:type="dxa"/>
            <w:tcBorders>
              <w:top w:val="single" w:sz="18" w:space="0" w:color="auto"/>
            </w:tcBorders>
          </w:tcPr>
          <w:p w14:paraId="4E5EB331"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Survey</w:t>
            </w:r>
          </w:p>
        </w:tc>
        <w:tc>
          <w:tcPr>
            <w:tcW w:w="1530" w:type="dxa"/>
            <w:tcBorders>
              <w:top w:val="single" w:sz="18" w:space="0" w:color="auto"/>
            </w:tcBorders>
          </w:tcPr>
          <w:p w14:paraId="220D39D7" w14:textId="2B056BDA" w:rsidR="00DD0730" w:rsidRPr="00BD3656" w:rsidRDefault="00D510A1" w:rsidP="00DD0730">
            <w:pPr>
              <w:rPr>
                <w:rFonts w:ascii="Times New Roman" w:hAnsi="Times New Roman" w:cs="Times New Roman"/>
              </w:rPr>
            </w:pPr>
            <w:r>
              <w:rPr>
                <w:rFonts w:ascii="Times New Roman" w:hAnsi="Times New Roman" w:cs="Times New Roman"/>
              </w:rPr>
              <w:t>$0-$1500/pig</w:t>
            </w:r>
          </w:p>
        </w:tc>
        <w:tc>
          <w:tcPr>
            <w:tcW w:w="1890" w:type="dxa"/>
            <w:tcBorders>
              <w:top w:val="single" w:sz="18" w:space="0" w:color="auto"/>
            </w:tcBorders>
          </w:tcPr>
          <w:p w14:paraId="7070BB2E"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350" w:type="dxa"/>
            <w:tcBorders>
              <w:top w:val="single" w:sz="18" w:space="0" w:color="auto"/>
            </w:tcBorders>
          </w:tcPr>
          <w:p w14:paraId="2FC9B7E4" w14:textId="17D849D9" w:rsidR="00DD0730" w:rsidRPr="005B2789" w:rsidRDefault="00DD0730" w:rsidP="00CE0BDC">
            <w:pPr>
              <w:tabs>
                <w:tab w:val="decimal" w:pos="900"/>
              </w:tabs>
              <w:rPr>
                <w:rFonts w:ascii="Times New Roman" w:hAnsi="Times New Roman" w:cs="Times New Roman"/>
              </w:rPr>
            </w:pPr>
            <w:r w:rsidRPr="005B2789">
              <w:rPr>
                <w:rFonts w:ascii="Times New Roman" w:hAnsi="Times New Roman" w:cs="Times New Roman"/>
              </w:rPr>
              <w:t>$401.7</w:t>
            </w:r>
            <w:r w:rsidR="0006245D">
              <w:rPr>
                <w:rFonts w:ascii="Times New Roman" w:hAnsi="Times New Roman" w:cs="Times New Roman"/>
              </w:rPr>
              <w:t>0</w:t>
            </w:r>
            <w:r w:rsidR="00185A02">
              <w:rPr>
                <w:rFonts w:ascii="Times New Roman" w:hAnsi="Times New Roman" w:cs="Times New Roman"/>
              </w:rPr>
              <w:t>/pig</w:t>
            </w:r>
          </w:p>
        </w:tc>
        <w:tc>
          <w:tcPr>
            <w:tcW w:w="805" w:type="dxa"/>
            <w:tcBorders>
              <w:top w:val="single" w:sz="18" w:space="0" w:color="auto"/>
            </w:tcBorders>
            <w:vAlign w:val="center"/>
          </w:tcPr>
          <w:p w14:paraId="68A07A1F"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33.0</w:t>
            </w:r>
          </w:p>
        </w:tc>
      </w:tr>
      <w:tr w:rsidR="00DD0730" w:rsidRPr="005B2789" w14:paraId="7BB22CD5" w14:textId="77777777" w:rsidTr="00D510A1">
        <w:tc>
          <w:tcPr>
            <w:tcW w:w="2155" w:type="dxa"/>
          </w:tcPr>
          <w:p w14:paraId="31546D3A"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B. Show pig facility fee</w:t>
            </w:r>
          </w:p>
        </w:tc>
        <w:tc>
          <w:tcPr>
            <w:tcW w:w="1620" w:type="dxa"/>
          </w:tcPr>
          <w:p w14:paraId="0EEF2303"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NCFMEC-07</w:t>
            </w:r>
          </w:p>
        </w:tc>
        <w:tc>
          <w:tcPr>
            <w:tcW w:w="1530" w:type="dxa"/>
          </w:tcPr>
          <w:p w14:paraId="071EF4DF"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$12.93/pig</w:t>
            </w:r>
          </w:p>
        </w:tc>
        <w:tc>
          <w:tcPr>
            <w:tcW w:w="1890" w:type="dxa"/>
          </w:tcPr>
          <w:p w14:paraId="49A4CD21"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50% - 100%</w:t>
            </w:r>
          </w:p>
        </w:tc>
        <w:tc>
          <w:tcPr>
            <w:tcW w:w="1350" w:type="dxa"/>
            <w:vMerge w:val="restart"/>
            <w:vAlign w:val="center"/>
          </w:tcPr>
          <w:p w14:paraId="525E34B8" w14:textId="5D3365E1"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23.4</w:t>
            </w:r>
            <w:r w:rsidR="0006245D">
              <w:rPr>
                <w:rFonts w:ascii="Times New Roman" w:hAnsi="Times New Roman" w:cs="Times New Roman"/>
              </w:rPr>
              <w:t>0</w:t>
            </w:r>
            <w:r w:rsidR="00185A02">
              <w:rPr>
                <w:rFonts w:ascii="Times New Roman" w:hAnsi="Times New Roman" w:cs="Times New Roman"/>
              </w:rPr>
              <w:t>/pig</w:t>
            </w:r>
          </w:p>
        </w:tc>
        <w:tc>
          <w:tcPr>
            <w:tcW w:w="805" w:type="dxa"/>
            <w:vMerge w:val="restart"/>
            <w:vAlign w:val="center"/>
          </w:tcPr>
          <w:p w14:paraId="0319467F"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1.9</w:t>
            </w:r>
          </w:p>
        </w:tc>
      </w:tr>
      <w:tr w:rsidR="00DD0730" w:rsidRPr="005B2789" w14:paraId="62CA299F" w14:textId="77777777" w:rsidTr="00D510A1">
        <w:tc>
          <w:tcPr>
            <w:tcW w:w="2155" w:type="dxa"/>
          </w:tcPr>
          <w:p w14:paraId="7D6ED825"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C. Show pig other costs</w:t>
            </w:r>
          </w:p>
        </w:tc>
        <w:tc>
          <w:tcPr>
            <w:tcW w:w="1620" w:type="dxa"/>
          </w:tcPr>
          <w:p w14:paraId="20670272"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MF2757</w:t>
            </w:r>
          </w:p>
        </w:tc>
        <w:tc>
          <w:tcPr>
            <w:tcW w:w="1530" w:type="dxa"/>
          </w:tcPr>
          <w:p w14:paraId="2AD5A4C2"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$9.84/pig</w:t>
            </w:r>
          </w:p>
        </w:tc>
        <w:tc>
          <w:tcPr>
            <w:tcW w:w="1890" w:type="dxa"/>
          </w:tcPr>
          <w:p w14:paraId="611E7C0B"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75% - 125%</w:t>
            </w:r>
          </w:p>
        </w:tc>
        <w:tc>
          <w:tcPr>
            <w:tcW w:w="1350" w:type="dxa"/>
            <w:vMerge/>
          </w:tcPr>
          <w:p w14:paraId="69899C78" w14:textId="77777777" w:rsidR="00DD0730" w:rsidRPr="005B2789" w:rsidRDefault="00DD0730" w:rsidP="00CE0BDC">
            <w:pPr>
              <w:tabs>
                <w:tab w:val="decimal" w:pos="900"/>
              </w:tabs>
              <w:rPr>
                <w:rFonts w:ascii="Times New Roman" w:hAnsi="Times New Roman" w:cs="Times New Roman"/>
              </w:rPr>
            </w:pPr>
          </w:p>
        </w:tc>
        <w:tc>
          <w:tcPr>
            <w:tcW w:w="805" w:type="dxa"/>
            <w:vMerge/>
            <w:vAlign w:val="center"/>
          </w:tcPr>
          <w:p w14:paraId="5F4485B4" w14:textId="77777777" w:rsidR="00DD0730" w:rsidRPr="005B2789" w:rsidRDefault="00DD0730" w:rsidP="00CE0BDC">
            <w:pPr>
              <w:tabs>
                <w:tab w:val="decimal" w:pos="528"/>
              </w:tabs>
              <w:rPr>
                <w:rFonts w:ascii="Times New Roman" w:hAnsi="Times New Roman" w:cs="Times New Roman"/>
              </w:rPr>
            </w:pPr>
          </w:p>
        </w:tc>
      </w:tr>
      <w:tr w:rsidR="00DD0730" w:rsidRPr="005B2789" w14:paraId="7B37ECBB" w14:textId="77777777" w:rsidTr="00D510A1">
        <w:tc>
          <w:tcPr>
            <w:tcW w:w="2155" w:type="dxa"/>
          </w:tcPr>
          <w:p w14:paraId="00ABB3CC"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D. Sow facility fee*</w:t>
            </w:r>
          </w:p>
        </w:tc>
        <w:tc>
          <w:tcPr>
            <w:tcW w:w="1620" w:type="dxa"/>
          </w:tcPr>
          <w:p w14:paraId="561D5653"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NCFMEC-07</w:t>
            </w:r>
          </w:p>
        </w:tc>
        <w:tc>
          <w:tcPr>
            <w:tcW w:w="1530" w:type="dxa"/>
          </w:tcPr>
          <w:p w14:paraId="3E85975A"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$360/sow</w:t>
            </w:r>
          </w:p>
        </w:tc>
        <w:tc>
          <w:tcPr>
            <w:tcW w:w="1890" w:type="dxa"/>
          </w:tcPr>
          <w:p w14:paraId="260C3DE6"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50% - 100%</w:t>
            </w:r>
          </w:p>
        </w:tc>
        <w:tc>
          <w:tcPr>
            <w:tcW w:w="1350" w:type="dxa"/>
            <w:vMerge w:val="restart"/>
            <w:vAlign w:val="center"/>
          </w:tcPr>
          <w:p w14:paraId="3EAF711A" w14:textId="345287E0"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189.8</w:t>
            </w:r>
            <w:r w:rsidR="0006245D">
              <w:rPr>
                <w:rFonts w:ascii="Times New Roman" w:hAnsi="Times New Roman" w:cs="Times New Roman"/>
              </w:rPr>
              <w:t>0</w:t>
            </w:r>
            <w:r w:rsidR="00185A02">
              <w:rPr>
                <w:rFonts w:ascii="Times New Roman" w:hAnsi="Times New Roman" w:cs="Times New Roman"/>
              </w:rPr>
              <w:t>/sow</w:t>
            </w:r>
          </w:p>
        </w:tc>
        <w:tc>
          <w:tcPr>
            <w:tcW w:w="805" w:type="dxa"/>
            <w:vMerge w:val="restart"/>
            <w:vAlign w:val="center"/>
          </w:tcPr>
          <w:p w14:paraId="6B92D666"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15.6</w:t>
            </w:r>
          </w:p>
        </w:tc>
      </w:tr>
      <w:tr w:rsidR="00DD0730" w:rsidRPr="005B2789" w14:paraId="58DA71FE" w14:textId="77777777" w:rsidTr="00D510A1">
        <w:tc>
          <w:tcPr>
            <w:tcW w:w="2155" w:type="dxa"/>
          </w:tcPr>
          <w:p w14:paraId="2B81AE82"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E. Piglet production costs*</w:t>
            </w:r>
          </w:p>
        </w:tc>
        <w:tc>
          <w:tcPr>
            <w:tcW w:w="1620" w:type="dxa"/>
          </w:tcPr>
          <w:p w14:paraId="29106C59"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MF2153</w:t>
            </w:r>
          </w:p>
        </w:tc>
        <w:tc>
          <w:tcPr>
            <w:tcW w:w="1530" w:type="dxa"/>
          </w:tcPr>
          <w:p w14:paraId="761951DE"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$199/sow</w:t>
            </w:r>
          </w:p>
        </w:tc>
        <w:tc>
          <w:tcPr>
            <w:tcW w:w="1890" w:type="dxa"/>
          </w:tcPr>
          <w:p w14:paraId="4466B30D"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75% - 125%</w:t>
            </w:r>
          </w:p>
        </w:tc>
        <w:tc>
          <w:tcPr>
            <w:tcW w:w="1350" w:type="dxa"/>
            <w:vMerge/>
          </w:tcPr>
          <w:p w14:paraId="32EFC7E0" w14:textId="77777777" w:rsidR="00DD0730" w:rsidRPr="005B2789" w:rsidRDefault="00DD0730" w:rsidP="00CE0BDC">
            <w:pPr>
              <w:tabs>
                <w:tab w:val="decimal" w:pos="900"/>
              </w:tabs>
              <w:rPr>
                <w:rFonts w:ascii="Times New Roman" w:hAnsi="Times New Roman" w:cs="Times New Roman"/>
              </w:rPr>
            </w:pPr>
          </w:p>
        </w:tc>
        <w:tc>
          <w:tcPr>
            <w:tcW w:w="805" w:type="dxa"/>
            <w:vMerge/>
            <w:vAlign w:val="center"/>
          </w:tcPr>
          <w:p w14:paraId="33D3A129" w14:textId="77777777" w:rsidR="00DD0730" w:rsidRPr="005B2789" w:rsidRDefault="00DD0730" w:rsidP="00CE0BDC">
            <w:pPr>
              <w:tabs>
                <w:tab w:val="decimal" w:pos="528"/>
              </w:tabs>
              <w:rPr>
                <w:rFonts w:ascii="Times New Roman" w:hAnsi="Times New Roman" w:cs="Times New Roman"/>
              </w:rPr>
            </w:pPr>
          </w:p>
        </w:tc>
      </w:tr>
      <w:tr w:rsidR="00DD0730" w:rsidRPr="005B2789" w14:paraId="6C1587D2" w14:textId="77777777" w:rsidTr="00D510A1">
        <w:tc>
          <w:tcPr>
            <w:tcW w:w="2155" w:type="dxa"/>
          </w:tcPr>
          <w:p w14:paraId="4F53FDC8"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F. Piglet housing costs*</w:t>
            </w:r>
          </w:p>
        </w:tc>
        <w:tc>
          <w:tcPr>
            <w:tcW w:w="1620" w:type="dxa"/>
          </w:tcPr>
          <w:p w14:paraId="643BB9B2"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NCFMEC-07</w:t>
            </w:r>
          </w:p>
        </w:tc>
        <w:tc>
          <w:tcPr>
            <w:tcW w:w="1530" w:type="dxa"/>
          </w:tcPr>
          <w:p w14:paraId="624FCBE9"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$81.80/sow</w:t>
            </w:r>
          </w:p>
        </w:tc>
        <w:tc>
          <w:tcPr>
            <w:tcW w:w="1890" w:type="dxa"/>
          </w:tcPr>
          <w:p w14:paraId="2A4E9937"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50% - 100%</w:t>
            </w:r>
          </w:p>
        </w:tc>
        <w:tc>
          <w:tcPr>
            <w:tcW w:w="1350" w:type="dxa"/>
            <w:vMerge/>
          </w:tcPr>
          <w:p w14:paraId="24589837" w14:textId="77777777" w:rsidR="00DD0730" w:rsidRPr="005B2789" w:rsidRDefault="00DD0730" w:rsidP="00CE0BDC">
            <w:pPr>
              <w:tabs>
                <w:tab w:val="decimal" w:pos="900"/>
              </w:tabs>
              <w:rPr>
                <w:rFonts w:ascii="Times New Roman" w:hAnsi="Times New Roman" w:cs="Times New Roman"/>
              </w:rPr>
            </w:pPr>
          </w:p>
        </w:tc>
        <w:tc>
          <w:tcPr>
            <w:tcW w:w="805" w:type="dxa"/>
            <w:vMerge/>
            <w:vAlign w:val="center"/>
          </w:tcPr>
          <w:p w14:paraId="75D44986" w14:textId="77777777" w:rsidR="00DD0730" w:rsidRPr="005B2789" w:rsidRDefault="00DD0730" w:rsidP="00CE0BDC">
            <w:pPr>
              <w:tabs>
                <w:tab w:val="decimal" w:pos="528"/>
              </w:tabs>
              <w:rPr>
                <w:rFonts w:ascii="Times New Roman" w:hAnsi="Times New Roman" w:cs="Times New Roman"/>
              </w:rPr>
            </w:pPr>
          </w:p>
        </w:tc>
      </w:tr>
      <w:tr w:rsidR="00DD0730" w:rsidRPr="005B2789" w14:paraId="23D70363" w14:textId="77777777" w:rsidTr="00D510A1">
        <w:tc>
          <w:tcPr>
            <w:tcW w:w="2155" w:type="dxa"/>
          </w:tcPr>
          <w:p w14:paraId="110883F2"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G. Veterinary Services</w:t>
            </w:r>
          </w:p>
        </w:tc>
        <w:tc>
          <w:tcPr>
            <w:tcW w:w="1620" w:type="dxa"/>
          </w:tcPr>
          <w:p w14:paraId="0EBA89BF"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Survey</w:t>
            </w:r>
          </w:p>
        </w:tc>
        <w:tc>
          <w:tcPr>
            <w:tcW w:w="1530" w:type="dxa"/>
          </w:tcPr>
          <w:p w14:paraId="25432C05" w14:textId="0A075A13" w:rsidR="00DD0730" w:rsidRPr="00BD3656" w:rsidRDefault="00D510A1" w:rsidP="00DD0730">
            <w:pPr>
              <w:rPr>
                <w:rFonts w:ascii="Times New Roman" w:hAnsi="Times New Roman" w:cs="Times New Roman"/>
              </w:rPr>
            </w:pPr>
            <w:r>
              <w:rPr>
                <w:rFonts w:ascii="Times New Roman" w:hAnsi="Times New Roman" w:cs="Times New Roman"/>
              </w:rPr>
              <w:t>$0-$3500</w:t>
            </w:r>
          </w:p>
        </w:tc>
        <w:tc>
          <w:tcPr>
            <w:tcW w:w="1890" w:type="dxa"/>
          </w:tcPr>
          <w:p w14:paraId="1CFC882C"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350" w:type="dxa"/>
          </w:tcPr>
          <w:p w14:paraId="1F00B6FC" w14:textId="3EFABDDC"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36.4</w:t>
            </w:r>
            <w:r w:rsidR="0006245D">
              <w:rPr>
                <w:rFonts w:ascii="Times New Roman" w:hAnsi="Times New Roman" w:cs="Times New Roman"/>
              </w:rPr>
              <w:t>0</w:t>
            </w:r>
          </w:p>
        </w:tc>
        <w:tc>
          <w:tcPr>
            <w:tcW w:w="805" w:type="dxa"/>
            <w:vAlign w:val="center"/>
          </w:tcPr>
          <w:p w14:paraId="7978A175"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3.0</w:t>
            </w:r>
          </w:p>
        </w:tc>
      </w:tr>
      <w:tr w:rsidR="00DD0730" w:rsidRPr="005B2789" w14:paraId="65F08FA3" w14:textId="77777777" w:rsidTr="00D510A1">
        <w:tc>
          <w:tcPr>
            <w:tcW w:w="2155" w:type="dxa"/>
          </w:tcPr>
          <w:p w14:paraId="0AA9A670"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H. Feed costs</w:t>
            </w:r>
          </w:p>
        </w:tc>
        <w:tc>
          <w:tcPr>
            <w:tcW w:w="1620" w:type="dxa"/>
          </w:tcPr>
          <w:p w14:paraId="2962D661"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Survey</w:t>
            </w:r>
          </w:p>
        </w:tc>
        <w:tc>
          <w:tcPr>
            <w:tcW w:w="1530" w:type="dxa"/>
          </w:tcPr>
          <w:p w14:paraId="4FC709D9" w14:textId="31ECF70C" w:rsidR="00DD0730" w:rsidRPr="00BD3656" w:rsidRDefault="00D510A1" w:rsidP="00DD0730">
            <w:pPr>
              <w:rPr>
                <w:rFonts w:ascii="Times New Roman" w:hAnsi="Times New Roman" w:cs="Times New Roman"/>
              </w:rPr>
            </w:pPr>
            <w:r>
              <w:rPr>
                <w:rFonts w:ascii="Times New Roman" w:hAnsi="Times New Roman" w:cs="Times New Roman"/>
              </w:rPr>
              <w:t>$0-$35,000</w:t>
            </w:r>
          </w:p>
        </w:tc>
        <w:tc>
          <w:tcPr>
            <w:tcW w:w="1890" w:type="dxa"/>
          </w:tcPr>
          <w:p w14:paraId="21D1B608"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350" w:type="dxa"/>
          </w:tcPr>
          <w:p w14:paraId="05410F7A" w14:textId="4A6FD2E7"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204.4</w:t>
            </w:r>
            <w:r w:rsidR="0006245D">
              <w:rPr>
                <w:rFonts w:ascii="Times New Roman" w:hAnsi="Times New Roman" w:cs="Times New Roman"/>
              </w:rPr>
              <w:t>0</w:t>
            </w:r>
          </w:p>
        </w:tc>
        <w:tc>
          <w:tcPr>
            <w:tcW w:w="805" w:type="dxa"/>
            <w:vAlign w:val="center"/>
          </w:tcPr>
          <w:p w14:paraId="2BFB6222"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16.8</w:t>
            </w:r>
          </w:p>
        </w:tc>
      </w:tr>
      <w:tr w:rsidR="00DD0730" w:rsidRPr="005B2789" w14:paraId="603FDEE3" w14:textId="77777777" w:rsidTr="00D510A1">
        <w:tc>
          <w:tcPr>
            <w:tcW w:w="2155" w:type="dxa"/>
          </w:tcPr>
          <w:p w14:paraId="58C33F86"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I. Cost of attending exhibitions</w:t>
            </w:r>
          </w:p>
        </w:tc>
        <w:tc>
          <w:tcPr>
            <w:tcW w:w="1620" w:type="dxa"/>
          </w:tcPr>
          <w:p w14:paraId="5568D351"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Survey</w:t>
            </w:r>
          </w:p>
        </w:tc>
        <w:tc>
          <w:tcPr>
            <w:tcW w:w="1530" w:type="dxa"/>
          </w:tcPr>
          <w:p w14:paraId="317FA9E3" w14:textId="3EEE37C7" w:rsidR="00DD0730" w:rsidRPr="00BD3656" w:rsidRDefault="00D510A1" w:rsidP="00DD0730">
            <w:pPr>
              <w:rPr>
                <w:rFonts w:ascii="Times New Roman" w:hAnsi="Times New Roman" w:cs="Times New Roman"/>
              </w:rPr>
            </w:pPr>
            <w:r>
              <w:rPr>
                <w:rFonts w:ascii="Times New Roman" w:hAnsi="Times New Roman" w:cs="Times New Roman"/>
              </w:rPr>
              <w:t>$0-$3000</w:t>
            </w:r>
          </w:p>
        </w:tc>
        <w:tc>
          <w:tcPr>
            <w:tcW w:w="1890" w:type="dxa"/>
          </w:tcPr>
          <w:p w14:paraId="09A52CAE"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350" w:type="dxa"/>
          </w:tcPr>
          <w:p w14:paraId="20AFC011" w14:textId="3621D186"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127.5</w:t>
            </w:r>
            <w:r w:rsidR="0006245D">
              <w:rPr>
                <w:rFonts w:ascii="Times New Roman" w:hAnsi="Times New Roman" w:cs="Times New Roman"/>
              </w:rPr>
              <w:t>0</w:t>
            </w:r>
          </w:p>
        </w:tc>
        <w:tc>
          <w:tcPr>
            <w:tcW w:w="805" w:type="dxa"/>
            <w:vAlign w:val="center"/>
          </w:tcPr>
          <w:p w14:paraId="11681024"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10.5</w:t>
            </w:r>
          </w:p>
        </w:tc>
      </w:tr>
      <w:tr w:rsidR="00DD0730" w:rsidRPr="005B2789" w14:paraId="2A0BEFFA" w14:textId="77777777" w:rsidTr="00D510A1">
        <w:tc>
          <w:tcPr>
            <w:tcW w:w="2155" w:type="dxa"/>
          </w:tcPr>
          <w:p w14:paraId="0D5691F2"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J. Cost of training</w:t>
            </w:r>
          </w:p>
        </w:tc>
        <w:tc>
          <w:tcPr>
            <w:tcW w:w="1620" w:type="dxa"/>
          </w:tcPr>
          <w:p w14:paraId="4D299E78"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Survey</w:t>
            </w:r>
          </w:p>
        </w:tc>
        <w:tc>
          <w:tcPr>
            <w:tcW w:w="1530" w:type="dxa"/>
          </w:tcPr>
          <w:p w14:paraId="50B14C37" w14:textId="022791A3" w:rsidR="00DD0730" w:rsidRPr="00BD3656" w:rsidRDefault="00D510A1" w:rsidP="00DD0730">
            <w:pPr>
              <w:rPr>
                <w:rFonts w:ascii="Times New Roman" w:hAnsi="Times New Roman" w:cs="Times New Roman"/>
              </w:rPr>
            </w:pPr>
            <w:r>
              <w:rPr>
                <w:rFonts w:ascii="Times New Roman" w:hAnsi="Times New Roman" w:cs="Times New Roman"/>
              </w:rPr>
              <w:t>$0-$1200</w:t>
            </w:r>
          </w:p>
        </w:tc>
        <w:tc>
          <w:tcPr>
            <w:tcW w:w="1890" w:type="dxa"/>
          </w:tcPr>
          <w:p w14:paraId="3CC5C607"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350" w:type="dxa"/>
          </w:tcPr>
          <w:p w14:paraId="0A4AD18A" w14:textId="1FB677E2"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3.7</w:t>
            </w:r>
            <w:r w:rsidR="0006245D">
              <w:rPr>
                <w:rFonts w:ascii="Times New Roman" w:hAnsi="Times New Roman" w:cs="Times New Roman"/>
              </w:rPr>
              <w:t>0</w:t>
            </w:r>
          </w:p>
        </w:tc>
        <w:tc>
          <w:tcPr>
            <w:tcW w:w="805" w:type="dxa"/>
            <w:vAlign w:val="center"/>
          </w:tcPr>
          <w:p w14:paraId="73554A2F"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0.3</w:t>
            </w:r>
          </w:p>
        </w:tc>
      </w:tr>
      <w:tr w:rsidR="00DD0730" w:rsidRPr="005B2789" w14:paraId="06EC9E9F" w14:textId="77777777" w:rsidTr="00D510A1">
        <w:tc>
          <w:tcPr>
            <w:tcW w:w="2155" w:type="dxa"/>
          </w:tcPr>
          <w:p w14:paraId="270209E3"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K. Cost of equipment</w:t>
            </w:r>
          </w:p>
        </w:tc>
        <w:tc>
          <w:tcPr>
            <w:tcW w:w="1620" w:type="dxa"/>
          </w:tcPr>
          <w:p w14:paraId="1442088F"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Survey</w:t>
            </w:r>
          </w:p>
        </w:tc>
        <w:tc>
          <w:tcPr>
            <w:tcW w:w="1530" w:type="dxa"/>
          </w:tcPr>
          <w:p w14:paraId="444F072D" w14:textId="727219EA" w:rsidR="00DD0730" w:rsidRPr="00BD3656" w:rsidRDefault="00D510A1" w:rsidP="00DD0730">
            <w:pPr>
              <w:rPr>
                <w:rFonts w:ascii="Times New Roman" w:hAnsi="Times New Roman" w:cs="Times New Roman"/>
              </w:rPr>
            </w:pPr>
            <w:r>
              <w:rPr>
                <w:rFonts w:ascii="Times New Roman" w:hAnsi="Times New Roman" w:cs="Times New Roman"/>
              </w:rPr>
              <w:t>$100-$12,000</w:t>
            </w:r>
          </w:p>
        </w:tc>
        <w:tc>
          <w:tcPr>
            <w:tcW w:w="1890" w:type="dxa"/>
          </w:tcPr>
          <w:p w14:paraId="26D33027"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350" w:type="dxa"/>
          </w:tcPr>
          <w:p w14:paraId="0EEB03BD" w14:textId="123894F0"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54.0</w:t>
            </w:r>
            <w:r w:rsidR="0006245D">
              <w:rPr>
                <w:rFonts w:ascii="Times New Roman" w:hAnsi="Times New Roman" w:cs="Times New Roman"/>
              </w:rPr>
              <w:t>0</w:t>
            </w:r>
          </w:p>
        </w:tc>
        <w:tc>
          <w:tcPr>
            <w:tcW w:w="805" w:type="dxa"/>
            <w:vAlign w:val="center"/>
          </w:tcPr>
          <w:p w14:paraId="68FB2CA5"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4.4</w:t>
            </w:r>
          </w:p>
        </w:tc>
      </w:tr>
      <w:tr w:rsidR="00DD0730" w:rsidRPr="005B2789" w14:paraId="65D66F96" w14:textId="77777777" w:rsidTr="00D510A1">
        <w:tc>
          <w:tcPr>
            <w:tcW w:w="2155" w:type="dxa"/>
          </w:tcPr>
          <w:p w14:paraId="3E8DE3B9"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 xml:space="preserve">L. Opportunity cost of time </w:t>
            </w:r>
          </w:p>
        </w:tc>
        <w:tc>
          <w:tcPr>
            <w:tcW w:w="1620" w:type="dxa"/>
          </w:tcPr>
          <w:p w14:paraId="6465FF41"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 xml:space="preserve">Survey (for amount of time) times 1/3 of regional </w:t>
            </w:r>
            <w:proofErr w:type="spellStart"/>
            <w:r w:rsidRPr="00BD3656">
              <w:rPr>
                <w:rFonts w:ascii="Times New Roman" w:hAnsi="Times New Roman" w:cs="Times New Roman"/>
              </w:rPr>
              <w:t>ave.</w:t>
            </w:r>
            <w:proofErr w:type="spellEnd"/>
            <w:r w:rsidRPr="00BD3656">
              <w:rPr>
                <w:rFonts w:ascii="Times New Roman" w:hAnsi="Times New Roman" w:cs="Times New Roman"/>
              </w:rPr>
              <w:t xml:space="preserve"> farm worker wage (NASS)</w:t>
            </w:r>
          </w:p>
        </w:tc>
        <w:tc>
          <w:tcPr>
            <w:tcW w:w="1530" w:type="dxa"/>
          </w:tcPr>
          <w:p w14:paraId="37FE52A8"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Varies by region</w:t>
            </w:r>
          </w:p>
        </w:tc>
        <w:tc>
          <w:tcPr>
            <w:tcW w:w="1890" w:type="dxa"/>
          </w:tcPr>
          <w:p w14:paraId="32B5BC0B"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¼ wage - full wage</w:t>
            </w:r>
          </w:p>
        </w:tc>
        <w:tc>
          <w:tcPr>
            <w:tcW w:w="1350" w:type="dxa"/>
            <w:vAlign w:val="center"/>
          </w:tcPr>
          <w:p w14:paraId="00FBB0A4" w14:textId="63781E8B"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153.3</w:t>
            </w:r>
            <w:r w:rsidR="0006245D">
              <w:rPr>
                <w:rFonts w:ascii="Times New Roman" w:hAnsi="Times New Roman" w:cs="Times New Roman"/>
              </w:rPr>
              <w:t>0</w:t>
            </w:r>
          </w:p>
        </w:tc>
        <w:tc>
          <w:tcPr>
            <w:tcW w:w="805" w:type="dxa"/>
            <w:vAlign w:val="center"/>
          </w:tcPr>
          <w:p w14:paraId="52B4315C"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12.6</w:t>
            </w:r>
          </w:p>
        </w:tc>
      </w:tr>
      <w:tr w:rsidR="00DD0730" w:rsidRPr="005B2789" w14:paraId="3026AA99" w14:textId="77777777" w:rsidTr="00D510A1">
        <w:tc>
          <w:tcPr>
            <w:tcW w:w="2155" w:type="dxa"/>
            <w:tcBorders>
              <w:bottom w:val="single" w:sz="18" w:space="0" w:color="auto"/>
            </w:tcBorders>
          </w:tcPr>
          <w:p w14:paraId="6E83B8A3"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M. Opportunity cost of capital</w:t>
            </w:r>
          </w:p>
        </w:tc>
        <w:tc>
          <w:tcPr>
            <w:tcW w:w="1620" w:type="dxa"/>
            <w:tcBorders>
              <w:bottom w:val="single" w:sz="18" w:space="0" w:color="auto"/>
            </w:tcBorders>
          </w:tcPr>
          <w:p w14:paraId="4E4F3BAD"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530" w:type="dxa"/>
            <w:tcBorders>
              <w:bottom w:val="single" w:sz="18" w:space="0" w:color="auto"/>
            </w:tcBorders>
          </w:tcPr>
          <w:p w14:paraId="50B13C6E"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5%</w:t>
            </w:r>
          </w:p>
        </w:tc>
        <w:tc>
          <w:tcPr>
            <w:tcW w:w="1890" w:type="dxa"/>
            <w:tcBorders>
              <w:bottom w:val="single" w:sz="18" w:space="0" w:color="auto"/>
            </w:tcBorders>
          </w:tcPr>
          <w:p w14:paraId="3A6826F8" w14:textId="77777777" w:rsidR="00DD0730" w:rsidRPr="00BD3656" w:rsidRDefault="00DD0730" w:rsidP="00DD0730">
            <w:pPr>
              <w:rPr>
                <w:rFonts w:ascii="Times New Roman" w:hAnsi="Times New Roman" w:cs="Times New Roman"/>
              </w:rPr>
            </w:pPr>
            <w:r w:rsidRPr="00BD3656">
              <w:rPr>
                <w:rFonts w:ascii="Times New Roman" w:hAnsi="Times New Roman" w:cs="Times New Roman"/>
              </w:rPr>
              <w:t>--</w:t>
            </w:r>
          </w:p>
        </w:tc>
        <w:tc>
          <w:tcPr>
            <w:tcW w:w="1350" w:type="dxa"/>
            <w:tcBorders>
              <w:bottom w:val="single" w:sz="18" w:space="0" w:color="auto"/>
            </w:tcBorders>
          </w:tcPr>
          <w:p w14:paraId="48ABDE39" w14:textId="73035F9E" w:rsidR="00DD0730" w:rsidRPr="005B2789" w:rsidRDefault="00CE0BDC" w:rsidP="00CE0BDC">
            <w:pPr>
              <w:tabs>
                <w:tab w:val="decimal" w:pos="900"/>
              </w:tabs>
              <w:rPr>
                <w:rFonts w:ascii="Times New Roman" w:hAnsi="Times New Roman" w:cs="Times New Roman"/>
              </w:rPr>
            </w:pPr>
            <w:r w:rsidRPr="005B2789">
              <w:rPr>
                <w:rFonts w:ascii="Times New Roman" w:hAnsi="Times New Roman" w:cs="Times New Roman"/>
              </w:rPr>
              <w:t>$</w:t>
            </w:r>
            <w:r w:rsidR="00DD0730" w:rsidRPr="005B2789">
              <w:rPr>
                <w:rFonts w:ascii="Times New Roman" w:hAnsi="Times New Roman" w:cs="Times New Roman"/>
              </w:rPr>
              <w:t>22.5</w:t>
            </w:r>
            <w:r w:rsidR="0006245D">
              <w:rPr>
                <w:rFonts w:ascii="Times New Roman" w:hAnsi="Times New Roman" w:cs="Times New Roman"/>
              </w:rPr>
              <w:t>0</w:t>
            </w:r>
          </w:p>
        </w:tc>
        <w:tc>
          <w:tcPr>
            <w:tcW w:w="805" w:type="dxa"/>
            <w:tcBorders>
              <w:bottom w:val="single" w:sz="18" w:space="0" w:color="auto"/>
            </w:tcBorders>
            <w:vAlign w:val="center"/>
          </w:tcPr>
          <w:p w14:paraId="0478FA4A" w14:textId="77777777" w:rsidR="00DD0730" w:rsidRPr="005B2789" w:rsidRDefault="00DD0730" w:rsidP="00CE0BDC">
            <w:pPr>
              <w:tabs>
                <w:tab w:val="decimal" w:pos="528"/>
              </w:tabs>
              <w:rPr>
                <w:rFonts w:ascii="Times New Roman" w:hAnsi="Times New Roman" w:cs="Times New Roman"/>
              </w:rPr>
            </w:pPr>
            <w:r w:rsidRPr="005B2789">
              <w:rPr>
                <w:rFonts w:ascii="Times New Roman" w:hAnsi="Times New Roman" w:cs="Times New Roman"/>
              </w:rPr>
              <w:t>1.9</w:t>
            </w:r>
          </w:p>
        </w:tc>
      </w:tr>
      <w:tr w:rsidR="00DD0730" w:rsidRPr="005B2789" w14:paraId="56FDBC57" w14:textId="77777777" w:rsidTr="00D510A1">
        <w:tc>
          <w:tcPr>
            <w:tcW w:w="2155" w:type="dxa"/>
            <w:tcBorders>
              <w:top w:val="single" w:sz="18" w:space="0" w:color="auto"/>
            </w:tcBorders>
          </w:tcPr>
          <w:p w14:paraId="566B6E85"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Total</w:t>
            </w:r>
          </w:p>
        </w:tc>
        <w:tc>
          <w:tcPr>
            <w:tcW w:w="1620" w:type="dxa"/>
            <w:tcBorders>
              <w:top w:val="single" w:sz="18" w:space="0" w:color="auto"/>
            </w:tcBorders>
          </w:tcPr>
          <w:p w14:paraId="727BD455"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w:t>
            </w:r>
          </w:p>
        </w:tc>
        <w:tc>
          <w:tcPr>
            <w:tcW w:w="1530" w:type="dxa"/>
            <w:tcBorders>
              <w:top w:val="single" w:sz="18" w:space="0" w:color="auto"/>
            </w:tcBorders>
          </w:tcPr>
          <w:p w14:paraId="138DAFED"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w:t>
            </w:r>
          </w:p>
        </w:tc>
        <w:tc>
          <w:tcPr>
            <w:tcW w:w="1890" w:type="dxa"/>
            <w:tcBorders>
              <w:top w:val="single" w:sz="18" w:space="0" w:color="auto"/>
            </w:tcBorders>
          </w:tcPr>
          <w:p w14:paraId="3DA2D1EB" w14:textId="77777777" w:rsidR="00DD0730" w:rsidRPr="005B2789" w:rsidRDefault="00DD0730" w:rsidP="00DD0730">
            <w:pPr>
              <w:rPr>
                <w:rFonts w:ascii="Times New Roman" w:hAnsi="Times New Roman" w:cs="Times New Roman"/>
              </w:rPr>
            </w:pPr>
            <w:r w:rsidRPr="005B2789">
              <w:rPr>
                <w:rFonts w:ascii="Times New Roman" w:hAnsi="Times New Roman" w:cs="Times New Roman"/>
              </w:rPr>
              <w:t>--</w:t>
            </w:r>
          </w:p>
        </w:tc>
        <w:tc>
          <w:tcPr>
            <w:tcW w:w="1350" w:type="dxa"/>
            <w:tcBorders>
              <w:top w:val="single" w:sz="18" w:space="0" w:color="auto"/>
            </w:tcBorders>
          </w:tcPr>
          <w:p w14:paraId="2A5BEE67" w14:textId="4B93752F" w:rsidR="00DD0730" w:rsidRPr="005B2789" w:rsidRDefault="00DD0730" w:rsidP="00CE0BDC">
            <w:pPr>
              <w:tabs>
                <w:tab w:val="decimal" w:pos="900"/>
              </w:tabs>
              <w:rPr>
                <w:rFonts w:ascii="Times New Roman" w:hAnsi="Times New Roman" w:cs="Times New Roman"/>
              </w:rPr>
            </w:pPr>
            <w:r w:rsidRPr="005B2789">
              <w:rPr>
                <w:rFonts w:ascii="Times New Roman" w:hAnsi="Times New Roman" w:cs="Times New Roman"/>
              </w:rPr>
              <w:t>$1,216.8</w:t>
            </w:r>
            <w:r w:rsidR="0006245D">
              <w:rPr>
                <w:rFonts w:ascii="Times New Roman" w:hAnsi="Times New Roman" w:cs="Times New Roman"/>
              </w:rPr>
              <w:t>0</w:t>
            </w:r>
          </w:p>
        </w:tc>
        <w:tc>
          <w:tcPr>
            <w:tcW w:w="805" w:type="dxa"/>
            <w:tcBorders>
              <w:top w:val="single" w:sz="18" w:space="0" w:color="auto"/>
            </w:tcBorders>
          </w:tcPr>
          <w:p w14:paraId="23D5AA94" w14:textId="27545B6E" w:rsidR="00DD0730" w:rsidRPr="005B2789" w:rsidRDefault="004714BD" w:rsidP="00CE0BDC">
            <w:pPr>
              <w:rPr>
                <w:rFonts w:ascii="Times New Roman" w:hAnsi="Times New Roman" w:cs="Times New Roman"/>
              </w:rPr>
            </w:pPr>
            <w:r>
              <w:rPr>
                <w:rFonts w:ascii="Times New Roman" w:hAnsi="Times New Roman" w:cs="Times New Roman"/>
              </w:rPr>
              <w:t>100.0</w:t>
            </w:r>
          </w:p>
        </w:tc>
      </w:tr>
    </w:tbl>
    <w:bookmarkEnd w:id="3"/>
    <w:p w14:paraId="2B888D73" w14:textId="48A80F10" w:rsidR="00E54F59" w:rsidRDefault="00D510A1" w:rsidP="00B4130D">
      <w:pPr>
        <w:spacing w:after="0" w:line="240" w:lineRule="auto"/>
        <w:rPr>
          <w:rFonts w:ascii="Times New Roman" w:hAnsi="Times New Roman" w:cs="Times New Roman"/>
        </w:rPr>
      </w:pPr>
      <w:r>
        <w:rPr>
          <w:rFonts w:ascii="Times New Roman" w:hAnsi="Times New Roman" w:cs="Times New Roman"/>
        </w:rPr>
        <w:t>Table n</w:t>
      </w:r>
      <w:r w:rsidR="00E54F59" w:rsidRPr="00E54F59">
        <w:rPr>
          <w:rFonts w:ascii="Times New Roman" w:hAnsi="Times New Roman" w:cs="Times New Roman"/>
        </w:rPr>
        <w:t xml:space="preserve">otes: *Only for families reporting on-site breeding activities. ** </w:t>
      </w:r>
      <w:proofErr w:type="gramStart"/>
      <w:r w:rsidR="00E54F59" w:rsidRPr="00E54F59">
        <w:rPr>
          <w:rFonts w:ascii="Times New Roman" w:hAnsi="Times New Roman" w:cs="Times New Roman"/>
        </w:rPr>
        <w:t>{ (</w:t>
      </w:r>
      <w:proofErr w:type="gramEnd"/>
      <w:r w:rsidR="00E54F59" w:rsidRPr="00E54F59">
        <w:rPr>
          <w:rFonts w:ascii="Times New Roman" w:hAnsi="Times New Roman" w:cs="Times New Roman"/>
        </w:rPr>
        <w:t>A+B+C+D+E+F+K) + ½ (G + H + J + L)} x 5% annual rate x  length of show season in weeks/52.</w:t>
      </w:r>
    </w:p>
    <w:p w14:paraId="0F935045" w14:textId="77777777" w:rsidR="00D510A1" w:rsidRDefault="00D510A1" w:rsidP="00C63FA3">
      <w:pPr>
        <w:spacing w:after="0" w:line="480" w:lineRule="auto"/>
        <w:ind w:firstLine="720"/>
        <w:rPr>
          <w:rFonts w:ascii="Times New Roman" w:hAnsi="Times New Roman" w:cs="Times New Roman"/>
          <w:sz w:val="24"/>
          <w:szCs w:val="24"/>
        </w:rPr>
      </w:pPr>
    </w:p>
    <w:p w14:paraId="643C26A1" w14:textId="17FAE797" w:rsidR="00777F38" w:rsidRDefault="001E3026" w:rsidP="00C63FA3">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65408" behindDoc="1" locked="0" layoutInCell="1" allowOverlap="1" wp14:anchorId="5D7F120E" wp14:editId="7424E23B">
                <wp:simplePos x="0" y="0"/>
                <wp:positionH relativeFrom="margin">
                  <wp:posOffset>114300</wp:posOffset>
                </wp:positionH>
                <wp:positionV relativeFrom="paragraph">
                  <wp:posOffset>3488055</wp:posOffset>
                </wp:positionV>
                <wp:extent cx="5806440" cy="3901440"/>
                <wp:effectExtent l="0" t="0" r="3810" b="3810"/>
                <wp:wrapTopAndBottom/>
                <wp:docPr id="1" name="Group 1"/>
                <wp:cNvGraphicFramePr/>
                <a:graphic xmlns:a="http://schemas.openxmlformats.org/drawingml/2006/main">
                  <a:graphicData uri="http://schemas.microsoft.com/office/word/2010/wordprocessingGroup">
                    <wpg:wgp>
                      <wpg:cNvGrpSpPr/>
                      <wpg:grpSpPr>
                        <a:xfrm>
                          <a:off x="0" y="0"/>
                          <a:ext cx="5806440" cy="3901440"/>
                          <a:chOff x="-176679" y="-295132"/>
                          <a:chExt cx="6118475" cy="4874445"/>
                        </a:xfrm>
                      </wpg:grpSpPr>
                      <wpg:grpSp>
                        <wpg:cNvPr id="6" name="Group 5"/>
                        <wpg:cNvGrpSpPr/>
                        <wpg:grpSpPr>
                          <a:xfrm>
                            <a:off x="-24120" y="336499"/>
                            <a:ext cx="5797296" cy="4242814"/>
                            <a:chOff x="-24102" y="0"/>
                            <a:chExt cx="5792752" cy="4240811"/>
                          </a:xfrm>
                        </wpg:grpSpPr>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4102" y="0"/>
                              <a:ext cx="5792752" cy="4240811"/>
                            </a:xfrm>
                            <a:prstGeom prst="rect">
                              <a:avLst/>
                            </a:prstGeom>
                          </pic:spPr>
                        </pic:pic>
                        <wps:wsp>
                          <wps:cNvPr id="3" name="TextBox 4"/>
                          <wps:cNvSpPr txBox="1"/>
                          <wps:spPr>
                            <a:xfrm>
                              <a:off x="3077749" y="689699"/>
                              <a:ext cx="2352434" cy="1936140"/>
                            </a:xfrm>
                            <a:prstGeom prst="rect">
                              <a:avLst/>
                            </a:prstGeom>
                            <a:noFill/>
                          </wps:spPr>
                          <wps:txbx>
                            <w:txbxContent>
                              <w:p w14:paraId="347345B6" w14:textId="77777777" w:rsidR="00523294" w:rsidRPr="00B335D3" w:rsidRDefault="00523294" w:rsidP="00C448D0">
                                <w:pPr>
                                  <w:pStyle w:val="NormalWeb"/>
                                  <w:spacing w:before="0" w:beforeAutospacing="0" w:after="0" w:afterAutospacing="0"/>
                                </w:pPr>
                                <w:r w:rsidRPr="00B335D3">
                                  <w:rPr>
                                    <w:rFonts w:asciiTheme="minorHAnsi" w:hAnsi="Calibri" w:cstheme="minorBidi"/>
                                    <w:color w:val="000000" w:themeColor="text1"/>
                                    <w:kern w:val="24"/>
                                  </w:rPr>
                                  <w:t xml:space="preserve">Mean </w:t>
                                </w:r>
                                <w:r w:rsidRPr="00B335D3">
                                  <w:rPr>
                                    <w:rFonts w:asciiTheme="minorHAnsi" w:hAnsi="Calibri" w:cstheme="minorBidi"/>
                                    <w:color w:val="000000" w:themeColor="text1"/>
                                    <w:kern w:val="24"/>
                                  </w:rPr>
                                  <w:tab/>
                                  <w:t>= $440</w:t>
                                </w:r>
                              </w:p>
                              <w:p w14:paraId="45462677" w14:textId="271E871A" w:rsidR="00523294" w:rsidRPr="00B335D3" w:rsidRDefault="00523294" w:rsidP="00C448D0">
                                <w:pPr>
                                  <w:pStyle w:val="NormalWeb"/>
                                  <w:spacing w:before="0" w:beforeAutospacing="0" w:after="0" w:afterAutospacing="0"/>
                                </w:pPr>
                                <w:r w:rsidRPr="00B335D3">
                                  <w:rPr>
                                    <w:rFonts w:asciiTheme="minorHAnsi" w:hAnsi="Calibri" w:cstheme="minorBidi"/>
                                    <w:color w:val="000000" w:themeColor="text1"/>
                                    <w:kern w:val="24"/>
                                  </w:rPr>
                                  <w:t>Median = $400</w:t>
                                </w:r>
                              </w:p>
                              <w:p w14:paraId="2F3E8AC8" w14:textId="77777777" w:rsidR="00523294" w:rsidRPr="00B335D3" w:rsidRDefault="00523294" w:rsidP="00C448D0">
                                <w:pPr>
                                  <w:pStyle w:val="NormalWeb"/>
                                  <w:spacing w:before="0" w:beforeAutospacing="0" w:after="0" w:afterAutospacing="0"/>
                                </w:pPr>
                                <w:r w:rsidRPr="00B335D3">
                                  <w:rPr>
                                    <w:rFonts w:asciiTheme="minorHAnsi" w:hAnsi="Calibri" w:cstheme="minorBidi"/>
                                    <w:color w:val="000000" w:themeColor="text1"/>
                                    <w:kern w:val="24"/>
                                  </w:rPr>
                                  <w:t>N = 50</w:t>
                                </w:r>
                              </w:p>
                            </w:txbxContent>
                          </wps:txbx>
                          <wps:bodyPr wrap="square" rtlCol="0">
                            <a:noAutofit/>
                          </wps:bodyPr>
                        </wps:wsp>
                      </wpg:grpSp>
                      <wps:wsp>
                        <wps:cNvPr id="307" name="Text Box 2"/>
                        <wps:cNvSpPr txBox="1">
                          <a:spLocks noChangeArrowheads="1"/>
                        </wps:cNvSpPr>
                        <wps:spPr bwMode="auto">
                          <a:xfrm>
                            <a:off x="-176679" y="-295132"/>
                            <a:ext cx="6118475" cy="780673"/>
                          </a:xfrm>
                          <a:prstGeom prst="rect">
                            <a:avLst/>
                          </a:prstGeom>
                          <a:solidFill>
                            <a:srgbClr val="FFFFFF"/>
                          </a:solidFill>
                          <a:ln w="9525">
                            <a:noFill/>
                            <a:miter lim="800000"/>
                            <a:headEnd/>
                            <a:tailEnd/>
                          </a:ln>
                        </wps:spPr>
                        <wps:txbx>
                          <w:txbxContent>
                            <w:p w14:paraId="0D5EF58C" w14:textId="18F1699E" w:rsidR="00523294" w:rsidRDefault="00523294" w:rsidP="00C448D0">
                              <w:pPr>
                                <w:rPr>
                                  <w:rFonts w:ascii="Times New Roman" w:hAnsi="Times New Roman" w:cs="Times New Roman"/>
                                  <w:sz w:val="24"/>
                                  <w:szCs w:val="24"/>
                                </w:rPr>
                              </w:pPr>
                              <w:r w:rsidRPr="00C42F80">
                                <w:rPr>
                                  <w:rFonts w:ascii="Times New Roman" w:hAnsi="Times New Roman" w:cs="Times New Roman"/>
                                  <w:b/>
                                  <w:sz w:val="24"/>
                                  <w:szCs w:val="24"/>
                                </w:rPr>
                                <w:t>Figure 1</w:t>
                              </w:r>
                              <w:r>
                                <w:rPr>
                                  <w:rFonts w:ascii="Times New Roman" w:hAnsi="Times New Roman" w:cs="Times New Roman"/>
                                  <w:sz w:val="24"/>
                                  <w:szCs w:val="24"/>
                                </w:rPr>
                                <w:t xml:space="preserve">. Sample Average Prices Paid for Show Pigs, Reported by Survey Respondents </w:t>
                              </w:r>
                            </w:p>
                            <w:p w14:paraId="091101DF" w14:textId="77777777" w:rsidR="00441CEF" w:rsidRPr="00C42F80" w:rsidRDefault="00441CEF" w:rsidP="00441CEF">
                              <w:pPr>
                                <w:rPr>
                                  <w:rFonts w:ascii="Times New Roman" w:hAnsi="Times New Roman" w:cs="Times New Roman"/>
                                  <w:sz w:val="24"/>
                                  <w:szCs w:val="24"/>
                                </w:rPr>
                              </w:pPr>
                              <w:r>
                                <w:rPr>
                                  <w:rFonts w:ascii="Times New Roman" w:hAnsi="Times New Roman" w:cs="Times New Roman"/>
                                  <w:sz w:val="24"/>
                                  <w:szCs w:val="24"/>
                                </w:rPr>
                                <w:t>Ohio Influenza Education Among Youth in Agriculture Supplemental Funding, 2018-2019</w:t>
                              </w:r>
                            </w:p>
                            <w:p w14:paraId="006DA2F3" w14:textId="77777777" w:rsidR="00441CEF" w:rsidRDefault="00441CEF" w:rsidP="00C448D0"/>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D7F120E" id="Group 1" o:spid="_x0000_s1026" style="position:absolute;left:0;text-align:left;margin-left:9pt;margin-top:274.65pt;width:457.2pt;height:307.2pt;z-index:-251651072;mso-position-horizontal-relative:margin;mso-width-relative:margin;mso-height-relative:margin" coordorigin="-1766,-2951" coordsize="61184,4874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">
                <v:group id="Group 5" o:spid="_x0000_s1027" style="position:absolute;left:-241;top:3364;width:57972;height:42429" coordorigin="-241" coordsize="57927,424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left:-241;width:57927;height:424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">
                    <v:imagedata r:id="rId8" o:title=""/>
                  </v:shape>
                  <v:shapetype id="_x0000_t202" coordsize="21600,21600" o:spt="202" path="m,l,21600r21600,l21600,xe">
                    <v:stroke joinstyle="miter"/>
                    <v:path gradientshapeok="t" o:connecttype="rect"/>
                  </v:shapetype>
                  <v:shape id="TextBox 4" o:spid="_x0000_s1029" type="#_x0000_t202" style="position:absolute;left:30777;top:6896;width:23524;height:19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347345B6" w14:textId="77777777" w:rsidR="00523294" w:rsidRPr="00B335D3" w:rsidRDefault="00523294" w:rsidP="00C448D0">
                          <w:pPr>
                            <w:pStyle w:val="NormalWeb"/>
                            <w:spacing w:before="0" w:beforeAutospacing="0" w:after="0" w:afterAutospacing="0"/>
                          </w:pPr>
                          <w:r w:rsidRPr="00B335D3">
                            <w:rPr>
                              <w:rFonts w:asciiTheme="minorHAnsi" w:hAnsi="Calibri" w:cstheme="minorBidi"/>
                              <w:color w:val="000000" w:themeColor="text1"/>
                              <w:kern w:val="24"/>
                            </w:rPr>
                            <w:t xml:space="preserve">Mean </w:t>
                          </w:r>
                          <w:r w:rsidRPr="00B335D3">
                            <w:rPr>
                              <w:rFonts w:asciiTheme="minorHAnsi" w:hAnsi="Calibri" w:cstheme="minorBidi"/>
                              <w:color w:val="000000" w:themeColor="text1"/>
                              <w:kern w:val="24"/>
                            </w:rPr>
                            <w:tab/>
                            <w:t>= $440</w:t>
                          </w:r>
                        </w:p>
                        <w:p w14:paraId="45462677" w14:textId="271E871A" w:rsidR="00523294" w:rsidRPr="00B335D3" w:rsidRDefault="00523294" w:rsidP="00C448D0">
                          <w:pPr>
                            <w:pStyle w:val="NormalWeb"/>
                            <w:spacing w:before="0" w:beforeAutospacing="0" w:after="0" w:afterAutospacing="0"/>
                          </w:pPr>
                          <w:r w:rsidRPr="00B335D3">
                            <w:rPr>
                              <w:rFonts w:asciiTheme="minorHAnsi" w:hAnsi="Calibri" w:cstheme="minorBidi"/>
                              <w:color w:val="000000" w:themeColor="text1"/>
                              <w:kern w:val="24"/>
                            </w:rPr>
                            <w:t>Median = $400</w:t>
                          </w:r>
                        </w:p>
                        <w:p w14:paraId="2F3E8AC8" w14:textId="77777777" w:rsidR="00523294" w:rsidRPr="00B335D3" w:rsidRDefault="00523294" w:rsidP="00C448D0">
                          <w:pPr>
                            <w:pStyle w:val="NormalWeb"/>
                            <w:spacing w:before="0" w:beforeAutospacing="0" w:after="0" w:afterAutospacing="0"/>
                          </w:pPr>
                          <w:r w:rsidRPr="00B335D3">
                            <w:rPr>
                              <w:rFonts w:asciiTheme="minorHAnsi" w:hAnsi="Calibri" w:cstheme="minorBidi"/>
                              <w:color w:val="000000" w:themeColor="text1"/>
                              <w:kern w:val="24"/>
                            </w:rPr>
                            <w:t>N = 50</w:t>
                          </w:r>
                        </w:p>
                      </w:txbxContent>
                    </v:textbox>
                  </v:shape>
                </v:group>
                <v:shape id="_x0000_s1030" type="#_x0000_t202" style="position:absolute;left:-1766;top:-2951;width:61183;height:78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" stroked="f">
                  <v:textbox>
                    <w:txbxContent>
                      <w:p w14:paraId="0D5EF58C" w14:textId="18F1699E" w:rsidR="00523294" w:rsidRDefault="00523294" w:rsidP="00C448D0">
                        <w:pPr>
                          <w:rPr>
                            <w:rFonts w:ascii="Times New Roman" w:hAnsi="Times New Roman" w:cs="Times New Roman"/>
                            <w:sz w:val="24"/>
                            <w:szCs w:val="24"/>
                          </w:rPr>
                        </w:pPr>
                        <w:r w:rsidRPr="00C42F80">
                          <w:rPr>
                            <w:rFonts w:ascii="Times New Roman" w:hAnsi="Times New Roman" w:cs="Times New Roman"/>
                            <w:b/>
                            <w:sz w:val="24"/>
                            <w:szCs w:val="24"/>
                          </w:rPr>
                          <w:t>Figure 1</w:t>
                        </w:r>
                        <w:r>
                          <w:rPr>
                            <w:rFonts w:ascii="Times New Roman" w:hAnsi="Times New Roman" w:cs="Times New Roman"/>
                            <w:sz w:val="24"/>
                            <w:szCs w:val="24"/>
                          </w:rPr>
                          <w:t xml:space="preserve">. Sample Average Prices Paid for Show Pigs, Reported by Survey Respondents </w:t>
                        </w:r>
                      </w:p>
                      <w:p w14:paraId="091101DF" w14:textId="77777777" w:rsidR="00441CEF" w:rsidRPr="00C42F80" w:rsidRDefault="00441CEF" w:rsidP="00441CEF">
                        <w:pPr>
                          <w:rPr>
                            <w:rFonts w:ascii="Times New Roman" w:hAnsi="Times New Roman" w:cs="Times New Roman"/>
                            <w:sz w:val="24"/>
                            <w:szCs w:val="24"/>
                          </w:rPr>
                        </w:pPr>
                        <w:r>
                          <w:rPr>
                            <w:rFonts w:ascii="Times New Roman" w:hAnsi="Times New Roman" w:cs="Times New Roman"/>
                            <w:sz w:val="24"/>
                            <w:szCs w:val="24"/>
                          </w:rPr>
                          <w:t>Ohio Influenza Education Among Youth in Agriculture Supplemental Funding, 2018-2019</w:t>
                        </w:r>
                      </w:p>
                      <w:p w14:paraId="006DA2F3" w14:textId="77777777" w:rsidR="00441CEF" w:rsidRDefault="00441CEF" w:rsidP="00C448D0"/>
                    </w:txbxContent>
                  </v:textbox>
                </v:shape>
                <w10:wrap type="topAndBottom" anchorx="margin"/>
              </v:group>
            </w:pict>
          </mc:Fallback>
        </mc:AlternateContent>
      </w:r>
      <w:r w:rsidR="00D90B60">
        <w:rPr>
          <w:rFonts w:ascii="Times New Roman" w:hAnsi="Times New Roman" w:cs="Times New Roman"/>
          <w:sz w:val="24"/>
          <w:szCs w:val="24"/>
        </w:rPr>
        <w:t xml:space="preserve">We estimate the direct economic impact </w:t>
      </w:r>
      <w:r w:rsidR="00027850">
        <w:rPr>
          <w:rFonts w:ascii="Times New Roman" w:hAnsi="Times New Roman" w:cs="Times New Roman"/>
          <w:sz w:val="24"/>
          <w:szCs w:val="24"/>
        </w:rPr>
        <w:t>on</w:t>
      </w:r>
      <w:r w:rsidR="00D90B60">
        <w:rPr>
          <w:rFonts w:ascii="Times New Roman" w:hAnsi="Times New Roman" w:cs="Times New Roman"/>
          <w:sz w:val="24"/>
          <w:szCs w:val="24"/>
        </w:rPr>
        <w:t xml:space="preserve"> the exhibition swine sector in 2018 was $1.2 billion. Show pig purchases constitute the largest portion of the direct economic impact ($401.7 million or 33% of the total).</w:t>
      </w:r>
      <w:r w:rsidR="0042532D">
        <w:rPr>
          <w:rFonts w:ascii="Times New Roman" w:hAnsi="Times New Roman" w:cs="Times New Roman"/>
          <w:sz w:val="24"/>
          <w:szCs w:val="24"/>
        </w:rPr>
        <w:t xml:space="preserve"> Figure 1</w:t>
      </w:r>
      <w:r w:rsidR="00D90B60">
        <w:rPr>
          <w:rFonts w:ascii="Times New Roman" w:hAnsi="Times New Roman" w:cs="Times New Roman"/>
          <w:sz w:val="24"/>
          <w:szCs w:val="24"/>
        </w:rPr>
        <w:t xml:space="preserve"> displays the distribution of purchase prices on a per-pig basis reported by our sample and notes a mean value of $440 with prices ranging from less than $300 to more than $1400 per pig. These mean values are less than the $1005 average price per pig reported by Roe, Wyszynski and </w:t>
      </w:r>
      <w:proofErr w:type="spellStart"/>
      <w:r w:rsidR="00D90B60">
        <w:rPr>
          <w:rFonts w:ascii="Times New Roman" w:hAnsi="Times New Roman" w:cs="Times New Roman"/>
          <w:sz w:val="24"/>
          <w:szCs w:val="24"/>
        </w:rPr>
        <w:t>Olimov</w:t>
      </w:r>
      <w:proofErr w:type="spellEnd"/>
      <w:r w:rsidR="00D90B60">
        <w:rPr>
          <w:rFonts w:ascii="Times New Roman" w:hAnsi="Times New Roman" w:cs="Times New Roman"/>
          <w:sz w:val="24"/>
          <w:szCs w:val="24"/>
        </w:rPr>
        <w:t xml:space="preserve"> (2012) who took data from highly selective auctions. Feed costs constitute the next largest direct economic impact ($204.4 million or 16.8%) followed by breeding operations ($189.8 million or 15.6%). We note that less than half (46%) of respondents report</w:t>
      </w:r>
      <w:r w:rsidR="00027850">
        <w:rPr>
          <w:rFonts w:ascii="Times New Roman" w:hAnsi="Times New Roman" w:cs="Times New Roman"/>
          <w:sz w:val="24"/>
          <w:szCs w:val="24"/>
        </w:rPr>
        <w:t>ed</w:t>
      </w:r>
      <w:r w:rsidR="00D90B60">
        <w:rPr>
          <w:rFonts w:ascii="Times New Roman" w:hAnsi="Times New Roman" w:cs="Times New Roman"/>
          <w:sz w:val="24"/>
          <w:szCs w:val="24"/>
        </w:rPr>
        <w:t xml:space="preserve"> any breeding operations. The opportunity cost of time ($153.3 million or 12.6%) and exhibition attendance ($127.5 or 10.5%) were the next largest categories of direct </w:t>
      </w:r>
    </w:p>
    <w:p w14:paraId="353537D8" w14:textId="393292F2" w:rsidR="00D90B60" w:rsidRDefault="00D90B60" w:rsidP="00777F3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economic impacts. Show pig housing, veterinarian services, equipment, training and the </w:t>
      </w:r>
      <w:r>
        <w:rPr>
          <w:rFonts w:ascii="Times New Roman" w:hAnsi="Times New Roman" w:cs="Times New Roman"/>
          <w:sz w:val="24"/>
          <w:szCs w:val="24"/>
        </w:rPr>
        <w:lastRenderedPageBreak/>
        <w:t>opportunity cost of capital all register as minor sources of economic impact (less than 5% of total direct economic impacts per category).</w:t>
      </w:r>
      <w:r>
        <w:rPr>
          <w:rFonts w:ascii="Times New Roman" w:hAnsi="Times New Roman" w:cs="Times New Roman"/>
          <w:sz w:val="24"/>
          <w:szCs w:val="24"/>
        </w:rPr>
        <w:tab/>
      </w:r>
    </w:p>
    <w:p w14:paraId="49CED428" w14:textId="7C77DB85" w:rsidR="00D90B60" w:rsidRDefault="00D90B60" w:rsidP="00D90B60">
      <w:pPr>
        <w:spacing w:after="0" w:line="480" w:lineRule="auto"/>
        <w:rPr>
          <w:rFonts w:ascii="Times New Roman" w:hAnsi="Times New Roman" w:cs="Times New Roman"/>
          <w:sz w:val="24"/>
          <w:szCs w:val="24"/>
        </w:rPr>
      </w:pPr>
      <w:r>
        <w:rPr>
          <w:rFonts w:ascii="Times New Roman" w:hAnsi="Times New Roman" w:cs="Times New Roman"/>
          <w:sz w:val="24"/>
          <w:szCs w:val="24"/>
        </w:rPr>
        <w:t>Direct Economic Impacts of Temporary and Permanent Exhibition Bans</w:t>
      </w:r>
    </w:p>
    <w:p w14:paraId="63306CA1" w14:textId="1556A4E9" w:rsidR="00B335D3" w:rsidRDefault="00D90B60" w:rsidP="00D90B60">
      <w:pPr>
        <w:spacing w:after="0" w:line="480" w:lineRule="auto"/>
        <w:rPr>
          <w:rFonts w:ascii="Times New Roman" w:hAnsi="Times New Roman" w:cs="Times New Roman"/>
          <w:sz w:val="24"/>
          <w:szCs w:val="24"/>
        </w:rPr>
      </w:pPr>
      <w:r>
        <w:rPr>
          <w:rFonts w:ascii="Times New Roman" w:hAnsi="Times New Roman" w:cs="Times New Roman"/>
          <w:sz w:val="24"/>
          <w:szCs w:val="24"/>
        </w:rPr>
        <w:tab/>
        <w:t>When prompted to their actions should swine exhibition be suspended for a year, 75% of respondents said they would take that year off and then return to exhibition the following year; 14.2% they would switch to exhibiting an alternative species, with the remaining 10.8% responding that they would permanently stop exhibiting animals</w:t>
      </w:r>
      <w:r w:rsidR="00865DFE">
        <w:rPr>
          <w:rFonts w:ascii="Times New Roman" w:hAnsi="Times New Roman" w:cs="Times New Roman"/>
          <w:sz w:val="24"/>
          <w:szCs w:val="24"/>
        </w:rPr>
        <w:t xml:space="preserve"> (</w:t>
      </w:r>
      <w:r w:rsidR="00DD0730">
        <w:rPr>
          <w:rFonts w:ascii="Times New Roman" w:hAnsi="Times New Roman" w:cs="Times New Roman"/>
          <w:sz w:val="24"/>
          <w:szCs w:val="24"/>
        </w:rPr>
        <w:t xml:space="preserve">Table </w:t>
      </w:r>
      <w:r w:rsidR="00251BBE">
        <w:rPr>
          <w:rFonts w:ascii="Times New Roman" w:hAnsi="Times New Roman" w:cs="Times New Roman"/>
          <w:sz w:val="24"/>
          <w:szCs w:val="24"/>
        </w:rPr>
        <w:t>3</w:t>
      </w:r>
      <w:r>
        <w:rPr>
          <w:rFonts w:ascii="Times New Roman" w:hAnsi="Times New Roman" w:cs="Times New Roman"/>
          <w:sz w:val="24"/>
          <w:szCs w:val="24"/>
        </w:rPr>
        <w:t xml:space="preserve">). We estimate that </w:t>
      </w:r>
      <w:r w:rsidR="00027850">
        <w:rPr>
          <w:rFonts w:ascii="Times New Roman" w:hAnsi="Times New Roman" w:cs="Times New Roman"/>
          <w:sz w:val="24"/>
          <w:szCs w:val="24"/>
        </w:rPr>
        <w:t xml:space="preserve">these proportionate responses </w:t>
      </w:r>
      <w:r>
        <w:rPr>
          <w:rFonts w:ascii="Times New Roman" w:hAnsi="Times New Roman" w:cs="Times New Roman"/>
          <w:sz w:val="24"/>
          <w:szCs w:val="24"/>
        </w:rPr>
        <w:t>would result in $357.1 million in direct economic impacts for these alternative species’ exhibition sectors, which is 71% smaller than the direct economic impact under baseline.</w:t>
      </w:r>
    </w:p>
    <w:p w14:paraId="2E59FCEE" w14:textId="38014D65" w:rsidR="006C3D3E" w:rsidRDefault="006C3D3E" w:rsidP="00D90B60">
      <w:pPr>
        <w:spacing w:after="0" w:line="480" w:lineRule="auto"/>
        <w:rPr>
          <w:rFonts w:ascii="Times New Roman" w:hAnsi="Times New Roman" w:cs="Times New Roman"/>
          <w:sz w:val="24"/>
          <w:szCs w:val="24"/>
        </w:rPr>
      </w:pPr>
      <w:r w:rsidRPr="00DD0730">
        <w:rPr>
          <w:rFonts w:ascii="Times New Roman" w:hAnsi="Times New Roman" w:cs="Times New Roman"/>
          <w:noProof/>
          <w:sz w:val="24"/>
          <w:szCs w:val="24"/>
        </w:rPr>
        <mc:AlternateContent>
          <mc:Choice Requires="wps">
            <w:drawing>
              <wp:inline distT="0" distB="0" distL="0" distR="0" wp14:anchorId="5B1B81BC" wp14:editId="6946709C">
                <wp:extent cx="6096000" cy="830580"/>
                <wp:effectExtent l="0" t="0" r="0" b="7620"/>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830580"/>
                        </a:xfrm>
                        <a:prstGeom prst="rect">
                          <a:avLst/>
                        </a:prstGeom>
                        <a:solidFill>
                          <a:srgbClr val="FFFFFF"/>
                        </a:solidFill>
                        <a:ln w="9525">
                          <a:noFill/>
                          <a:miter lim="800000"/>
                          <a:headEnd/>
                          <a:tailEnd/>
                        </a:ln>
                      </wps:spPr>
                      <wps:txbx>
                        <w:txbxContent>
                          <w:p w14:paraId="0AD43646" w14:textId="480E71FE" w:rsidR="00523294" w:rsidRDefault="00523294" w:rsidP="00B335D3">
                            <w:pPr>
                              <w:rPr>
                                <w:rFonts w:ascii="Times New Roman" w:hAnsi="Times New Roman" w:cs="Times New Roman"/>
                                <w:sz w:val="24"/>
                                <w:szCs w:val="24"/>
                              </w:rPr>
                            </w:pPr>
                            <w:r w:rsidRPr="00C42F80">
                              <w:rPr>
                                <w:rFonts w:ascii="Times New Roman" w:hAnsi="Times New Roman" w:cs="Times New Roman"/>
                                <w:b/>
                                <w:sz w:val="24"/>
                                <w:szCs w:val="24"/>
                              </w:rPr>
                              <w:t xml:space="preserve">Table </w:t>
                            </w:r>
                            <w:r>
                              <w:rPr>
                                <w:rFonts w:ascii="Times New Roman" w:hAnsi="Times New Roman" w:cs="Times New Roman"/>
                                <w:b/>
                                <w:sz w:val="24"/>
                                <w:szCs w:val="24"/>
                              </w:rPr>
                              <w:t>3</w:t>
                            </w:r>
                            <w:r>
                              <w:rPr>
                                <w:rFonts w:ascii="Times New Roman" w:hAnsi="Times New Roman" w:cs="Times New Roman"/>
                                <w:sz w:val="24"/>
                                <w:szCs w:val="24"/>
                              </w:rPr>
                              <w:t>. Estimates of The Reduction in Direct Economic Impacts from Temporary and Permanent Bans on Swine Exhibitions</w:t>
                            </w:r>
                          </w:p>
                          <w:p w14:paraId="190CAE52" w14:textId="77777777" w:rsidR="006C3D3E" w:rsidRPr="00C42F80" w:rsidRDefault="006C3D3E" w:rsidP="006C3D3E">
                            <w:pPr>
                              <w:rPr>
                                <w:rFonts w:ascii="Times New Roman" w:hAnsi="Times New Roman" w:cs="Times New Roman"/>
                                <w:sz w:val="24"/>
                                <w:szCs w:val="24"/>
                              </w:rPr>
                            </w:pPr>
                            <w:r>
                              <w:rPr>
                                <w:rFonts w:ascii="Times New Roman" w:hAnsi="Times New Roman" w:cs="Times New Roman"/>
                                <w:sz w:val="24"/>
                                <w:szCs w:val="24"/>
                              </w:rPr>
                              <w:t>Ohio Influenza Education Among Youth in Agriculture Supplemental Funding, 2018-2019</w:t>
                            </w:r>
                          </w:p>
                          <w:p w14:paraId="6D38045F" w14:textId="77777777" w:rsidR="006C3D3E" w:rsidRDefault="006C3D3E" w:rsidP="00B335D3"/>
                        </w:txbxContent>
                      </wps:txbx>
                      <wps:bodyPr rot="0" vert="horz" wrap="square" lIns="91440" tIns="45720" rIns="91440" bIns="45720" anchor="t" anchorCtr="0">
                        <a:noAutofit/>
                      </wps:bodyPr>
                    </wps:wsp>
                  </a:graphicData>
                </a:graphic>
              </wp:inline>
            </w:drawing>
          </mc:Choice>
          <mc:Fallback>
            <w:pict>
              <v:shape w14:anchorId="5B1B81BC" id="Text Box 2" o:spid="_x0000_s1031" type="#_x0000_t202" style="width:480pt;height:6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" stroked="f">
                <v:textbox>
                  <w:txbxContent>
                    <w:p w14:paraId="0AD43646" w14:textId="480E71FE" w:rsidR="00523294" w:rsidRDefault="00523294" w:rsidP="00B335D3">
                      <w:pPr>
                        <w:rPr>
                          <w:rFonts w:ascii="Times New Roman" w:hAnsi="Times New Roman" w:cs="Times New Roman"/>
                          <w:sz w:val="24"/>
                          <w:szCs w:val="24"/>
                        </w:rPr>
                      </w:pPr>
                      <w:r w:rsidRPr="00C42F80">
                        <w:rPr>
                          <w:rFonts w:ascii="Times New Roman" w:hAnsi="Times New Roman" w:cs="Times New Roman"/>
                          <w:b/>
                          <w:sz w:val="24"/>
                          <w:szCs w:val="24"/>
                        </w:rPr>
                        <w:t xml:space="preserve">Table </w:t>
                      </w:r>
                      <w:r>
                        <w:rPr>
                          <w:rFonts w:ascii="Times New Roman" w:hAnsi="Times New Roman" w:cs="Times New Roman"/>
                          <w:b/>
                          <w:sz w:val="24"/>
                          <w:szCs w:val="24"/>
                        </w:rPr>
                        <w:t>3</w:t>
                      </w:r>
                      <w:r>
                        <w:rPr>
                          <w:rFonts w:ascii="Times New Roman" w:hAnsi="Times New Roman" w:cs="Times New Roman"/>
                          <w:sz w:val="24"/>
                          <w:szCs w:val="24"/>
                        </w:rPr>
                        <w:t>. Estimates of The Reduction in Direct Economic Impacts from Temporary and Permanent Bans on Swine Exhibitions</w:t>
                      </w:r>
                    </w:p>
                    <w:p w14:paraId="190CAE52" w14:textId="77777777" w:rsidR="006C3D3E" w:rsidRPr="00C42F80" w:rsidRDefault="006C3D3E" w:rsidP="006C3D3E">
                      <w:pPr>
                        <w:rPr>
                          <w:rFonts w:ascii="Times New Roman" w:hAnsi="Times New Roman" w:cs="Times New Roman"/>
                          <w:sz w:val="24"/>
                          <w:szCs w:val="24"/>
                        </w:rPr>
                      </w:pPr>
                      <w:r>
                        <w:rPr>
                          <w:rFonts w:ascii="Times New Roman" w:hAnsi="Times New Roman" w:cs="Times New Roman"/>
                          <w:sz w:val="24"/>
                          <w:szCs w:val="24"/>
                        </w:rPr>
                        <w:t>Ohio Influenza Education Among Youth in Agriculture Supplemental Funding, 2018-2019</w:t>
                      </w:r>
                    </w:p>
                    <w:p w14:paraId="6D38045F" w14:textId="77777777" w:rsidR="006C3D3E" w:rsidRDefault="006C3D3E" w:rsidP="00B335D3"/>
                  </w:txbxContent>
                </v:textbox>
                <w10:anchorlock/>
              </v:shape>
            </w:pict>
          </mc:Fallback>
        </mc:AlternateContent>
      </w:r>
    </w:p>
    <w:tbl>
      <w:tblPr>
        <w:tblStyle w:val="TableGrid"/>
        <w:tblpPr w:leftFromText="180" w:rightFromText="180" w:vertAnchor="text" w:horzAnchor="margin" w:tblpXSpec="center" w:tblpY="963"/>
        <w:tblW w:w="0" w:type="auto"/>
        <w:tblLook w:val="04A0" w:firstRow="1" w:lastRow="0" w:firstColumn="1" w:lastColumn="0" w:noHBand="0" w:noVBand="1"/>
      </w:tblPr>
      <w:tblGrid>
        <w:gridCol w:w="1615"/>
        <w:gridCol w:w="1980"/>
        <w:gridCol w:w="1620"/>
        <w:gridCol w:w="1960"/>
        <w:gridCol w:w="2175"/>
      </w:tblGrid>
      <w:tr w:rsidR="006C3D3E" w:rsidRPr="005B2789" w14:paraId="3E4F3AFF" w14:textId="77777777" w:rsidTr="0065531C">
        <w:tc>
          <w:tcPr>
            <w:tcW w:w="1615" w:type="dxa"/>
          </w:tcPr>
          <w:p w14:paraId="1D358B29"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Scenario</w:t>
            </w:r>
          </w:p>
        </w:tc>
        <w:tc>
          <w:tcPr>
            <w:tcW w:w="1980" w:type="dxa"/>
          </w:tcPr>
          <w:p w14:paraId="2A28689B"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Direct Economic Impact ($ mil)</w:t>
            </w:r>
          </w:p>
        </w:tc>
        <w:tc>
          <w:tcPr>
            <w:tcW w:w="1620" w:type="dxa"/>
          </w:tcPr>
          <w:p w14:paraId="6B41CB70"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 Reduction</w:t>
            </w:r>
            <w:r>
              <w:rPr>
                <w:rFonts w:ascii="Times New Roman" w:hAnsi="Times New Roman" w:cs="Times New Roman"/>
              </w:rPr>
              <w:t xml:space="preserve"> from Baseline</w:t>
            </w:r>
          </w:p>
        </w:tc>
        <w:tc>
          <w:tcPr>
            <w:tcW w:w="1960" w:type="dxa"/>
          </w:tcPr>
          <w:p w14:paraId="56266C51"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 xml:space="preserve">% </w:t>
            </w:r>
            <w:r>
              <w:rPr>
                <w:rFonts w:ascii="Times New Roman" w:hAnsi="Times New Roman" w:cs="Times New Roman"/>
              </w:rPr>
              <w:t xml:space="preserve">of Survey Respondents (N=56) Would </w:t>
            </w:r>
            <w:r w:rsidRPr="005B2789">
              <w:rPr>
                <w:rFonts w:ascii="Times New Roman" w:hAnsi="Times New Roman" w:cs="Times New Roman"/>
              </w:rPr>
              <w:t>Take a Year Off</w:t>
            </w:r>
            <w:r>
              <w:rPr>
                <w:rFonts w:ascii="Times New Roman" w:hAnsi="Times New Roman" w:cs="Times New Roman"/>
              </w:rPr>
              <w:t xml:space="preserve"> </w:t>
            </w:r>
            <w:proofErr w:type="gramStart"/>
            <w:r>
              <w:rPr>
                <w:rFonts w:ascii="Times New Roman" w:hAnsi="Times New Roman" w:cs="Times New Roman"/>
              </w:rPr>
              <w:t>From</w:t>
            </w:r>
            <w:proofErr w:type="gramEnd"/>
            <w:r>
              <w:rPr>
                <w:rFonts w:ascii="Times New Roman" w:hAnsi="Times New Roman" w:cs="Times New Roman"/>
              </w:rPr>
              <w:t xml:space="preserve"> Showing Swine</w:t>
            </w:r>
            <w:r w:rsidRPr="005B2789">
              <w:rPr>
                <w:rFonts w:ascii="Times New Roman" w:hAnsi="Times New Roman" w:cs="Times New Roman"/>
              </w:rPr>
              <w:t>*</w:t>
            </w:r>
          </w:p>
        </w:tc>
        <w:tc>
          <w:tcPr>
            <w:tcW w:w="2175" w:type="dxa"/>
          </w:tcPr>
          <w:p w14:paraId="1B16372B"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 xml:space="preserve">% </w:t>
            </w:r>
            <w:r>
              <w:rPr>
                <w:rFonts w:ascii="Times New Roman" w:hAnsi="Times New Roman" w:cs="Times New Roman"/>
              </w:rPr>
              <w:t xml:space="preserve">of Survey Respondents (N=56) Would </w:t>
            </w:r>
            <w:r w:rsidRPr="005B2789">
              <w:rPr>
                <w:rFonts w:ascii="Times New Roman" w:hAnsi="Times New Roman" w:cs="Times New Roman"/>
              </w:rPr>
              <w:t>Show a Different Animal*</w:t>
            </w:r>
          </w:p>
        </w:tc>
      </w:tr>
      <w:tr w:rsidR="006C3D3E" w:rsidRPr="005B2789" w14:paraId="26CD3B69" w14:textId="77777777" w:rsidTr="0065531C">
        <w:tc>
          <w:tcPr>
            <w:tcW w:w="1615" w:type="dxa"/>
          </w:tcPr>
          <w:p w14:paraId="00972255"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Baseline</w:t>
            </w:r>
          </w:p>
        </w:tc>
        <w:tc>
          <w:tcPr>
            <w:tcW w:w="1980" w:type="dxa"/>
          </w:tcPr>
          <w:p w14:paraId="410CB440" w14:textId="77777777" w:rsidR="006C3D3E" w:rsidRPr="005B2789" w:rsidRDefault="006C3D3E" w:rsidP="0065531C">
            <w:pPr>
              <w:tabs>
                <w:tab w:val="decimal" w:pos="1596"/>
              </w:tabs>
              <w:rPr>
                <w:rFonts w:ascii="Times New Roman" w:hAnsi="Times New Roman" w:cs="Times New Roman"/>
              </w:rPr>
            </w:pPr>
            <w:r>
              <w:rPr>
                <w:rFonts w:ascii="Times New Roman" w:hAnsi="Times New Roman" w:cs="Times New Roman"/>
              </w:rPr>
              <w:t>$</w:t>
            </w:r>
            <w:r w:rsidRPr="005B2789">
              <w:rPr>
                <w:rFonts w:ascii="Times New Roman" w:hAnsi="Times New Roman" w:cs="Times New Roman"/>
              </w:rPr>
              <w:t>1,216.8</w:t>
            </w:r>
          </w:p>
        </w:tc>
        <w:tc>
          <w:tcPr>
            <w:tcW w:w="1620" w:type="dxa"/>
          </w:tcPr>
          <w:p w14:paraId="1F6BDCE3"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w:t>
            </w:r>
          </w:p>
        </w:tc>
        <w:tc>
          <w:tcPr>
            <w:tcW w:w="1960" w:type="dxa"/>
          </w:tcPr>
          <w:p w14:paraId="0805A30C"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w:t>
            </w:r>
          </w:p>
        </w:tc>
        <w:tc>
          <w:tcPr>
            <w:tcW w:w="2175" w:type="dxa"/>
          </w:tcPr>
          <w:p w14:paraId="5B4CA7C6"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w:t>
            </w:r>
          </w:p>
        </w:tc>
      </w:tr>
      <w:tr w:rsidR="006C3D3E" w:rsidRPr="005B2789" w14:paraId="4558716B" w14:textId="77777777" w:rsidTr="0065531C">
        <w:trPr>
          <w:trHeight w:val="70"/>
        </w:trPr>
        <w:tc>
          <w:tcPr>
            <w:tcW w:w="1615" w:type="dxa"/>
          </w:tcPr>
          <w:p w14:paraId="2A6CF4E0"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One-year Ban</w:t>
            </w:r>
          </w:p>
        </w:tc>
        <w:tc>
          <w:tcPr>
            <w:tcW w:w="1980" w:type="dxa"/>
          </w:tcPr>
          <w:p w14:paraId="30FB0506" w14:textId="77777777" w:rsidR="006C3D3E" w:rsidRPr="005B2789" w:rsidRDefault="006C3D3E" w:rsidP="0065531C">
            <w:pPr>
              <w:tabs>
                <w:tab w:val="decimal" w:pos="1596"/>
              </w:tabs>
              <w:rPr>
                <w:rFonts w:ascii="Times New Roman" w:hAnsi="Times New Roman" w:cs="Times New Roman"/>
              </w:rPr>
            </w:pPr>
            <w:r>
              <w:rPr>
                <w:rFonts w:ascii="Times New Roman" w:hAnsi="Times New Roman" w:cs="Times New Roman"/>
              </w:rPr>
              <w:t>$</w:t>
            </w:r>
            <w:r w:rsidRPr="005B2789">
              <w:rPr>
                <w:rFonts w:ascii="Times New Roman" w:hAnsi="Times New Roman" w:cs="Times New Roman"/>
              </w:rPr>
              <w:t>357.1</w:t>
            </w:r>
          </w:p>
        </w:tc>
        <w:tc>
          <w:tcPr>
            <w:tcW w:w="1620" w:type="dxa"/>
          </w:tcPr>
          <w:p w14:paraId="28FC943E"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71%</w:t>
            </w:r>
          </w:p>
        </w:tc>
        <w:tc>
          <w:tcPr>
            <w:tcW w:w="1960" w:type="dxa"/>
          </w:tcPr>
          <w:p w14:paraId="7CCFD8ED"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75.0%</w:t>
            </w:r>
          </w:p>
        </w:tc>
        <w:tc>
          <w:tcPr>
            <w:tcW w:w="2175" w:type="dxa"/>
          </w:tcPr>
          <w:p w14:paraId="4CC1E419"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14.2%</w:t>
            </w:r>
          </w:p>
        </w:tc>
      </w:tr>
      <w:tr w:rsidR="006C3D3E" w:rsidRPr="005B2789" w14:paraId="4CBAC4C3" w14:textId="77777777" w:rsidTr="0065531C">
        <w:tc>
          <w:tcPr>
            <w:tcW w:w="1615" w:type="dxa"/>
          </w:tcPr>
          <w:p w14:paraId="6D03E3A5" w14:textId="77777777" w:rsidR="006C3D3E" w:rsidRPr="005B2789" w:rsidRDefault="006C3D3E" w:rsidP="0065531C">
            <w:pPr>
              <w:rPr>
                <w:rFonts w:ascii="Times New Roman" w:hAnsi="Times New Roman" w:cs="Times New Roman"/>
              </w:rPr>
            </w:pPr>
            <w:r w:rsidRPr="005B2789">
              <w:rPr>
                <w:rFonts w:ascii="Times New Roman" w:hAnsi="Times New Roman" w:cs="Times New Roman"/>
              </w:rPr>
              <w:t>Permanent Ban</w:t>
            </w:r>
          </w:p>
        </w:tc>
        <w:tc>
          <w:tcPr>
            <w:tcW w:w="1980" w:type="dxa"/>
          </w:tcPr>
          <w:p w14:paraId="49411F9C" w14:textId="77777777" w:rsidR="006C3D3E" w:rsidRPr="005B2789" w:rsidRDefault="006C3D3E" w:rsidP="0065531C">
            <w:pPr>
              <w:tabs>
                <w:tab w:val="decimal" w:pos="1596"/>
              </w:tabs>
              <w:rPr>
                <w:rFonts w:ascii="Times New Roman" w:hAnsi="Times New Roman" w:cs="Times New Roman"/>
              </w:rPr>
            </w:pPr>
            <w:r>
              <w:rPr>
                <w:rFonts w:ascii="Times New Roman" w:hAnsi="Times New Roman" w:cs="Times New Roman"/>
              </w:rPr>
              <w:t>$</w:t>
            </w:r>
            <w:r w:rsidRPr="005B2789">
              <w:rPr>
                <w:rFonts w:ascii="Times New Roman" w:hAnsi="Times New Roman" w:cs="Times New Roman"/>
              </w:rPr>
              <w:t>665.0</w:t>
            </w:r>
          </w:p>
        </w:tc>
        <w:tc>
          <w:tcPr>
            <w:tcW w:w="1620" w:type="dxa"/>
          </w:tcPr>
          <w:p w14:paraId="62668873"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45%</w:t>
            </w:r>
          </w:p>
        </w:tc>
        <w:tc>
          <w:tcPr>
            <w:tcW w:w="1960" w:type="dxa"/>
          </w:tcPr>
          <w:p w14:paraId="128D8962"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w:t>
            </w:r>
          </w:p>
        </w:tc>
        <w:tc>
          <w:tcPr>
            <w:tcW w:w="2175" w:type="dxa"/>
          </w:tcPr>
          <w:p w14:paraId="5ADC33C4" w14:textId="77777777" w:rsidR="006C3D3E" w:rsidRPr="005B2789" w:rsidRDefault="006C3D3E" w:rsidP="0065531C">
            <w:pPr>
              <w:jc w:val="center"/>
              <w:rPr>
                <w:rFonts w:ascii="Times New Roman" w:hAnsi="Times New Roman" w:cs="Times New Roman"/>
              </w:rPr>
            </w:pPr>
            <w:r w:rsidRPr="005B2789">
              <w:rPr>
                <w:rFonts w:ascii="Times New Roman" w:hAnsi="Times New Roman" w:cs="Times New Roman"/>
              </w:rPr>
              <w:t>51.8%</w:t>
            </w:r>
          </w:p>
        </w:tc>
      </w:tr>
    </w:tbl>
    <w:p w14:paraId="1624F400" w14:textId="22B167BD" w:rsidR="006C3D3E" w:rsidRDefault="006C3D3E" w:rsidP="00D90B60">
      <w:pPr>
        <w:spacing w:after="0" w:line="480" w:lineRule="auto"/>
        <w:rPr>
          <w:rFonts w:ascii="Times New Roman" w:hAnsi="Times New Roman" w:cs="Times New Roman"/>
          <w:sz w:val="24"/>
          <w:szCs w:val="24"/>
        </w:rPr>
      </w:pPr>
    </w:p>
    <w:p w14:paraId="0AE578EF" w14:textId="77777777" w:rsidR="006C3D3E" w:rsidRDefault="006C3D3E" w:rsidP="00D90B60">
      <w:pPr>
        <w:spacing w:after="0" w:line="480" w:lineRule="auto"/>
        <w:rPr>
          <w:rFonts w:ascii="Times New Roman" w:hAnsi="Times New Roman" w:cs="Times New Roman"/>
          <w:sz w:val="24"/>
          <w:szCs w:val="24"/>
        </w:rPr>
      </w:pPr>
    </w:p>
    <w:p w14:paraId="7B7A039D" w14:textId="12E9A85B" w:rsidR="004F7069" w:rsidRDefault="004F7069" w:rsidP="004F7069">
      <w:pPr>
        <w:rPr>
          <w:rFonts w:ascii="Times New Roman" w:hAnsi="Times New Roman" w:cs="Times New Roman"/>
          <w:sz w:val="24"/>
          <w:szCs w:val="24"/>
        </w:rPr>
      </w:pPr>
      <w:r>
        <w:rPr>
          <w:rFonts w:ascii="Times New Roman" w:hAnsi="Times New Roman" w:cs="Times New Roman"/>
          <w:i/>
          <w:sz w:val="24"/>
          <w:szCs w:val="24"/>
        </w:rPr>
        <w:t>Notes</w:t>
      </w:r>
      <w:r>
        <w:rPr>
          <w:rFonts w:ascii="Times New Roman" w:hAnsi="Times New Roman" w:cs="Times New Roman"/>
          <w:sz w:val="24"/>
          <w:szCs w:val="24"/>
        </w:rPr>
        <w:t>:</w:t>
      </w:r>
      <w:r>
        <w:rPr>
          <w:rFonts w:ascii="Times New Roman" w:hAnsi="Times New Roman" w:cs="Times New Roman"/>
          <w:i/>
          <w:sz w:val="24"/>
          <w:szCs w:val="24"/>
        </w:rPr>
        <w:t xml:space="preserve"> </w:t>
      </w:r>
      <w:r w:rsidRPr="00C53144">
        <w:rPr>
          <w:rFonts w:ascii="Times New Roman" w:hAnsi="Times New Roman" w:cs="Times New Roman"/>
          <w:sz w:val="24"/>
          <w:szCs w:val="24"/>
        </w:rPr>
        <w:t>*Only for families reporting on-site breeding activities</w:t>
      </w:r>
      <w:r>
        <w:rPr>
          <w:rFonts w:ascii="Times New Roman" w:hAnsi="Times New Roman" w:cs="Times New Roman"/>
          <w:sz w:val="24"/>
          <w:szCs w:val="24"/>
        </w:rPr>
        <w:t xml:space="preserve">. </w:t>
      </w:r>
    </w:p>
    <w:p w14:paraId="05753BC1" w14:textId="77777777" w:rsidR="006C3D3E" w:rsidRDefault="006C3D3E" w:rsidP="00CC7039">
      <w:pPr>
        <w:spacing w:after="0" w:line="480" w:lineRule="auto"/>
        <w:ind w:firstLine="720"/>
        <w:rPr>
          <w:rFonts w:ascii="Times New Roman" w:hAnsi="Times New Roman" w:cs="Times New Roman"/>
          <w:sz w:val="24"/>
          <w:szCs w:val="24"/>
        </w:rPr>
      </w:pPr>
    </w:p>
    <w:p w14:paraId="02E957D9" w14:textId="77777777" w:rsidR="006C3D3E" w:rsidRDefault="006C3D3E" w:rsidP="00CC7039">
      <w:pPr>
        <w:spacing w:after="0" w:line="480" w:lineRule="auto"/>
        <w:ind w:firstLine="720"/>
        <w:rPr>
          <w:rFonts w:ascii="Times New Roman" w:hAnsi="Times New Roman" w:cs="Times New Roman"/>
          <w:sz w:val="24"/>
          <w:szCs w:val="24"/>
        </w:rPr>
      </w:pPr>
    </w:p>
    <w:p w14:paraId="0EB55CA5" w14:textId="7D821840" w:rsidR="00D90B60" w:rsidRDefault="006C0FD6" w:rsidP="00CC703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contrast, when</w:t>
      </w:r>
      <w:r w:rsidR="00D90B60">
        <w:rPr>
          <w:rFonts w:ascii="Times New Roman" w:hAnsi="Times New Roman" w:cs="Times New Roman"/>
          <w:sz w:val="24"/>
          <w:szCs w:val="24"/>
        </w:rPr>
        <w:t xml:space="preserve"> posed with a scenario featuring a permanent ban, more than 3 times as many respondents said they would exhibit a different species (51.8%)</w:t>
      </w:r>
      <w:r>
        <w:rPr>
          <w:rFonts w:ascii="Times New Roman" w:hAnsi="Times New Roman" w:cs="Times New Roman"/>
          <w:sz w:val="24"/>
          <w:szCs w:val="24"/>
        </w:rPr>
        <w:t>,</w:t>
      </w:r>
      <w:r w:rsidR="00D90B60">
        <w:rPr>
          <w:rFonts w:ascii="Times New Roman" w:hAnsi="Times New Roman" w:cs="Times New Roman"/>
          <w:sz w:val="24"/>
          <w:szCs w:val="24"/>
        </w:rPr>
        <w:t xml:space="preserve"> while the remainder </w:t>
      </w:r>
      <w:r>
        <w:rPr>
          <w:rFonts w:ascii="Times New Roman" w:hAnsi="Times New Roman" w:cs="Times New Roman"/>
          <w:sz w:val="24"/>
          <w:szCs w:val="24"/>
        </w:rPr>
        <w:t xml:space="preserve">of respondents </w:t>
      </w:r>
      <w:r w:rsidR="00D90B60">
        <w:rPr>
          <w:rFonts w:ascii="Times New Roman" w:hAnsi="Times New Roman" w:cs="Times New Roman"/>
          <w:sz w:val="24"/>
          <w:szCs w:val="24"/>
        </w:rPr>
        <w:t>indicated a preference for exiting animal exhibition activities</w:t>
      </w:r>
      <w:r>
        <w:rPr>
          <w:rFonts w:ascii="Times New Roman" w:hAnsi="Times New Roman" w:cs="Times New Roman"/>
          <w:sz w:val="24"/>
          <w:szCs w:val="24"/>
        </w:rPr>
        <w:t xml:space="preserve"> altogether</w:t>
      </w:r>
      <w:r w:rsidR="00D90B60">
        <w:rPr>
          <w:rFonts w:ascii="Times New Roman" w:hAnsi="Times New Roman" w:cs="Times New Roman"/>
          <w:sz w:val="24"/>
          <w:szCs w:val="24"/>
        </w:rPr>
        <w:t xml:space="preserve">. The estimated direct economic impact from these altered animal exhibition intentions is $665 million, which is a 45% reduction from baseline. The most popular alternative species </w:t>
      </w:r>
      <w:r>
        <w:rPr>
          <w:rFonts w:ascii="Times New Roman" w:hAnsi="Times New Roman" w:cs="Times New Roman"/>
          <w:sz w:val="24"/>
          <w:szCs w:val="24"/>
        </w:rPr>
        <w:t xml:space="preserve">respondents noted </w:t>
      </w:r>
      <w:r w:rsidR="00D90B60">
        <w:rPr>
          <w:rFonts w:ascii="Times New Roman" w:hAnsi="Times New Roman" w:cs="Times New Roman"/>
          <w:sz w:val="24"/>
          <w:szCs w:val="24"/>
        </w:rPr>
        <w:t xml:space="preserve">include beef steers (36% of one-year switchers, 46% of switches in response to a permanent </w:t>
      </w:r>
      <w:r w:rsidR="00D90B60">
        <w:rPr>
          <w:rFonts w:ascii="Times New Roman" w:hAnsi="Times New Roman" w:cs="Times New Roman"/>
          <w:sz w:val="24"/>
          <w:szCs w:val="24"/>
        </w:rPr>
        <w:lastRenderedPageBreak/>
        <w:t>ban), goats (27% and 15%), poultry (18% and 15%) and sheep (18% and 10%). Horses, rabbits and llamas were also mentioned as likely replacement species should a ban be permanent.</w:t>
      </w:r>
    </w:p>
    <w:p w14:paraId="1B5FCD9B" w14:textId="40C63AB3" w:rsidR="00D90B60" w:rsidRDefault="00D90B60" w:rsidP="00D90B60">
      <w:pPr>
        <w:spacing w:after="0" w:line="480" w:lineRule="auto"/>
        <w:rPr>
          <w:rFonts w:ascii="Times New Roman" w:hAnsi="Times New Roman" w:cs="Times New Roman"/>
          <w:sz w:val="24"/>
          <w:szCs w:val="24"/>
        </w:rPr>
      </w:pPr>
      <w:r>
        <w:rPr>
          <w:rFonts w:ascii="Times New Roman" w:hAnsi="Times New Roman" w:cs="Times New Roman"/>
          <w:sz w:val="24"/>
          <w:szCs w:val="24"/>
        </w:rPr>
        <w:t>Sensitivity Analysis</w:t>
      </w:r>
    </w:p>
    <w:p w14:paraId="598ABCCF" w14:textId="1EA39B33" w:rsidR="00D90B60" w:rsidRDefault="00D90B60" w:rsidP="00DD073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51BBE">
        <w:rPr>
          <w:rFonts w:ascii="Times New Roman" w:hAnsi="Times New Roman" w:cs="Times New Roman"/>
          <w:sz w:val="24"/>
          <w:szCs w:val="24"/>
        </w:rPr>
        <w:t>Findings generated from t</w:t>
      </w:r>
      <w:r>
        <w:rPr>
          <w:rFonts w:ascii="Times New Roman" w:hAnsi="Times New Roman" w:cs="Times New Roman"/>
          <w:sz w:val="24"/>
          <w:szCs w:val="24"/>
        </w:rPr>
        <w:t>he sensitivity an</w:t>
      </w:r>
      <w:r w:rsidR="0042532D">
        <w:rPr>
          <w:rFonts w:ascii="Times New Roman" w:hAnsi="Times New Roman" w:cs="Times New Roman"/>
          <w:sz w:val="24"/>
          <w:szCs w:val="24"/>
        </w:rPr>
        <w:t xml:space="preserve">alysis </w:t>
      </w:r>
      <w:r w:rsidR="00251BBE">
        <w:rPr>
          <w:rFonts w:ascii="Times New Roman" w:hAnsi="Times New Roman" w:cs="Times New Roman"/>
          <w:sz w:val="24"/>
          <w:szCs w:val="24"/>
        </w:rPr>
        <w:t>are</w:t>
      </w:r>
      <w:r w:rsidR="0042532D">
        <w:rPr>
          <w:rFonts w:ascii="Times New Roman" w:hAnsi="Times New Roman" w:cs="Times New Roman"/>
          <w:sz w:val="24"/>
          <w:szCs w:val="24"/>
        </w:rPr>
        <w:t xml:space="preserve"> detailed in Table </w:t>
      </w:r>
      <w:r w:rsidR="00251BBE">
        <w:rPr>
          <w:rFonts w:ascii="Times New Roman" w:hAnsi="Times New Roman" w:cs="Times New Roman"/>
          <w:sz w:val="24"/>
          <w:szCs w:val="24"/>
        </w:rPr>
        <w:t>4</w:t>
      </w:r>
      <w:r w:rsidR="00C448D0">
        <w:rPr>
          <w:rFonts w:ascii="Times New Roman" w:hAnsi="Times New Roman" w:cs="Times New Roman"/>
          <w:sz w:val="24"/>
          <w:szCs w:val="24"/>
        </w:rPr>
        <w:t>.</w:t>
      </w:r>
      <w:r>
        <w:rPr>
          <w:rFonts w:ascii="Times New Roman" w:hAnsi="Times New Roman" w:cs="Times New Roman"/>
          <w:sz w:val="24"/>
          <w:szCs w:val="24"/>
        </w:rPr>
        <w:t xml:space="preserve"> In addition to</w:t>
      </w:r>
      <w:r w:rsidR="0042532D">
        <w:rPr>
          <w:rFonts w:ascii="Times New Roman" w:hAnsi="Times New Roman" w:cs="Times New Roman"/>
          <w:sz w:val="24"/>
          <w:szCs w:val="24"/>
        </w:rPr>
        <w:t xml:space="preserve"> the items detailed in Table </w:t>
      </w:r>
      <w:r w:rsidR="00251BBE">
        <w:rPr>
          <w:rFonts w:ascii="Times New Roman" w:hAnsi="Times New Roman" w:cs="Times New Roman"/>
          <w:sz w:val="24"/>
          <w:szCs w:val="24"/>
        </w:rPr>
        <w:t>4</w:t>
      </w:r>
      <w:r>
        <w:rPr>
          <w:rFonts w:ascii="Times New Roman" w:hAnsi="Times New Roman" w:cs="Times New Roman"/>
          <w:sz w:val="24"/>
          <w:szCs w:val="24"/>
        </w:rPr>
        <w:t>, we also probe</w:t>
      </w:r>
      <w:r w:rsidR="00CC7039">
        <w:rPr>
          <w:rFonts w:ascii="Times New Roman" w:hAnsi="Times New Roman" w:cs="Times New Roman"/>
          <w:sz w:val="24"/>
          <w:szCs w:val="24"/>
        </w:rPr>
        <w:t>d</w:t>
      </w:r>
      <w:r>
        <w:rPr>
          <w:rFonts w:ascii="Times New Roman" w:hAnsi="Times New Roman" w:cs="Times New Roman"/>
          <w:sz w:val="24"/>
          <w:szCs w:val="24"/>
        </w:rPr>
        <w:t xml:space="preserve"> the sensitivity of the results to </w:t>
      </w:r>
      <w:r w:rsidR="006C0FD6">
        <w:rPr>
          <w:rFonts w:ascii="Times New Roman" w:hAnsi="Times New Roman" w:cs="Times New Roman"/>
          <w:sz w:val="24"/>
          <w:szCs w:val="24"/>
        </w:rPr>
        <w:t xml:space="preserve">address </w:t>
      </w:r>
      <w:r>
        <w:rPr>
          <w:rFonts w:ascii="Times New Roman" w:hAnsi="Times New Roman" w:cs="Times New Roman"/>
          <w:sz w:val="24"/>
          <w:szCs w:val="24"/>
        </w:rPr>
        <w:t>possible miss-calibration of the total size of the sector (expansion factor), the possibility that only families with higher involvement (and spending) in swine exhibition responded to the survey (self-selection), and the possibility that the sample’s intentions to switch to an alternative animal species in response to a ban are captured imperfectly (alternative species). Baseline direct economic impacts range from $1.52 billion to $0.85 billion, while the reduction in baseline direct economic from temporary bans ranges from 58% to 78% and 22% to 59% for a permanent ban.</w:t>
      </w:r>
    </w:p>
    <w:p w14:paraId="0585BFE2" w14:textId="7CBD23DA" w:rsidR="0064083E" w:rsidRDefault="0064083E" w:rsidP="00DD0730">
      <w:pPr>
        <w:spacing w:after="0" w:line="480" w:lineRule="auto"/>
        <w:rPr>
          <w:rFonts w:ascii="Times New Roman" w:hAnsi="Times New Roman" w:cs="Times New Roman"/>
          <w:sz w:val="24"/>
          <w:szCs w:val="24"/>
        </w:rPr>
      </w:pPr>
    </w:p>
    <w:p w14:paraId="7F156CE2" w14:textId="73FF22B1" w:rsidR="00543AEB" w:rsidRDefault="00543AEB" w:rsidP="00DD0730">
      <w:pPr>
        <w:spacing w:after="0" w:line="480" w:lineRule="auto"/>
        <w:rPr>
          <w:rFonts w:ascii="Times New Roman" w:hAnsi="Times New Roman" w:cs="Times New Roman"/>
          <w:sz w:val="24"/>
          <w:szCs w:val="24"/>
        </w:rPr>
      </w:pPr>
    </w:p>
    <w:p w14:paraId="1DE2E59A" w14:textId="248EFDD1" w:rsidR="00543AEB" w:rsidRDefault="00543AEB" w:rsidP="00DD0730">
      <w:pPr>
        <w:spacing w:after="0" w:line="480" w:lineRule="auto"/>
        <w:rPr>
          <w:rFonts w:ascii="Times New Roman" w:hAnsi="Times New Roman" w:cs="Times New Roman"/>
          <w:sz w:val="24"/>
          <w:szCs w:val="24"/>
        </w:rPr>
      </w:pPr>
    </w:p>
    <w:p w14:paraId="1CAC0F99" w14:textId="0FDF1DCD" w:rsidR="00543AEB" w:rsidRDefault="00543AEB" w:rsidP="00DD0730">
      <w:pPr>
        <w:spacing w:after="0" w:line="480" w:lineRule="auto"/>
        <w:rPr>
          <w:rFonts w:ascii="Times New Roman" w:hAnsi="Times New Roman" w:cs="Times New Roman"/>
          <w:sz w:val="24"/>
          <w:szCs w:val="24"/>
        </w:rPr>
      </w:pPr>
    </w:p>
    <w:p w14:paraId="7D87044E" w14:textId="3FBD2570" w:rsidR="00543AEB" w:rsidRDefault="00543AEB" w:rsidP="00DD0730">
      <w:pPr>
        <w:spacing w:after="0" w:line="480" w:lineRule="auto"/>
        <w:rPr>
          <w:rFonts w:ascii="Times New Roman" w:hAnsi="Times New Roman" w:cs="Times New Roman"/>
          <w:sz w:val="24"/>
          <w:szCs w:val="24"/>
        </w:rPr>
      </w:pPr>
    </w:p>
    <w:p w14:paraId="56521254" w14:textId="77777777" w:rsidR="00543AEB" w:rsidRDefault="00543AEB" w:rsidP="00DD0730">
      <w:pPr>
        <w:spacing w:after="0" w:line="480" w:lineRule="auto"/>
        <w:rPr>
          <w:rFonts w:ascii="Times New Roman" w:hAnsi="Times New Roman" w:cs="Times New Roman"/>
          <w:sz w:val="24"/>
          <w:szCs w:val="24"/>
        </w:rPr>
      </w:pPr>
    </w:p>
    <w:p w14:paraId="4864ACCB" w14:textId="2595F5C9" w:rsidR="0064083E" w:rsidRDefault="0042532D" w:rsidP="00D90B60">
      <w:pPr>
        <w:rPr>
          <w:rFonts w:ascii="Times New Roman" w:hAnsi="Times New Roman" w:cs="Times New Roman"/>
          <w:sz w:val="24"/>
          <w:szCs w:val="24"/>
        </w:rPr>
      </w:pPr>
      <w:r w:rsidRPr="00FC6E42">
        <w:rPr>
          <w:rFonts w:ascii="Times New Roman" w:hAnsi="Times New Roman" w:cs="Times New Roman"/>
          <w:b/>
          <w:sz w:val="24"/>
          <w:szCs w:val="24"/>
        </w:rPr>
        <w:t xml:space="preserve">Table </w:t>
      </w:r>
      <w:r w:rsidR="00251BBE">
        <w:rPr>
          <w:rFonts w:ascii="Times New Roman" w:hAnsi="Times New Roman" w:cs="Times New Roman"/>
          <w:b/>
          <w:sz w:val="24"/>
          <w:szCs w:val="24"/>
        </w:rPr>
        <w:t>4</w:t>
      </w:r>
      <w:r>
        <w:rPr>
          <w:rFonts w:ascii="Times New Roman" w:hAnsi="Times New Roman" w:cs="Times New Roman"/>
          <w:sz w:val="24"/>
          <w:szCs w:val="24"/>
        </w:rPr>
        <w:t>.</w:t>
      </w:r>
      <w:r w:rsidR="00D90B60">
        <w:rPr>
          <w:rFonts w:ascii="Times New Roman" w:hAnsi="Times New Roman" w:cs="Times New Roman"/>
          <w:sz w:val="24"/>
          <w:szCs w:val="24"/>
        </w:rPr>
        <w:t xml:space="preserve"> Sensitivity Analysis: Direct Economic Impacts ($ </w:t>
      </w:r>
      <w:proofErr w:type="spellStart"/>
      <w:r w:rsidR="00D90B60">
        <w:rPr>
          <w:rFonts w:ascii="Times New Roman" w:hAnsi="Times New Roman" w:cs="Times New Roman"/>
          <w:sz w:val="24"/>
          <w:szCs w:val="24"/>
        </w:rPr>
        <w:t>bil</w:t>
      </w:r>
      <w:proofErr w:type="spellEnd"/>
      <w:r w:rsidR="00D90B60">
        <w:rPr>
          <w:rFonts w:ascii="Times New Roman" w:hAnsi="Times New Roman" w:cs="Times New Roman"/>
          <w:sz w:val="24"/>
          <w:szCs w:val="24"/>
        </w:rPr>
        <w:t>)</w:t>
      </w:r>
      <w:r w:rsidR="00E54F59">
        <w:rPr>
          <w:rFonts w:ascii="Times New Roman" w:hAnsi="Times New Roman" w:cs="Times New Roman"/>
          <w:sz w:val="24"/>
          <w:szCs w:val="24"/>
        </w:rPr>
        <w:t xml:space="preserve"> Resulting from Permanent and Temporary Bans on Swine Exhibitions </w:t>
      </w:r>
    </w:p>
    <w:p w14:paraId="5C8911FE" w14:textId="77777777" w:rsidR="00543AEB" w:rsidRPr="00C42F80" w:rsidRDefault="00543AEB" w:rsidP="00543AEB">
      <w:pPr>
        <w:rPr>
          <w:rFonts w:ascii="Times New Roman" w:hAnsi="Times New Roman" w:cs="Times New Roman"/>
          <w:sz w:val="24"/>
          <w:szCs w:val="24"/>
        </w:rPr>
      </w:pPr>
      <w:r>
        <w:rPr>
          <w:rFonts w:ascii="Times New Roman" w:hAnsi="Times New Roman" w:cs="Times New Roman"/>
          <w:sz w:val="24"/>
          <w:szCs w:val="24"/>
        </w:rPr>
        <w:t>Ohio Influenza Education Among Youth in Agriculture Supplemental Funding, 2018-2019</w:t>
      </w:r>
    </w:p>
    <w:p w14:paraId="7D6FDDAE" w14:textId="717C4B61" w:rsidR="00D90B60" w:rsidRDefault="00D90B60" w:rsidP="00D90B60">
      <w:r>
        <w:fldChar w:fldCharType="begin"/>
      </w:r>
      <w:r>
        <w:instrText xml:space="preserve"> LINK Excel.Sheet.12 "C:\\Users\\roe.30\\Documents\\collab\\VetSwineShow\\Projected Impacts 3Apr2019_jeb_ber2_v2.xlsx" "Overview Unit M!R1C1:R30C5" \a \f 4 \h </w:instrText>
      </w:r>
      <w:r w:rsidR="00844DF4">
        <w:instrText xml:space="preserve"> \* MERGEFORMAT </w:instrText>
      </w:r>
      <w:r>
        <w:fldChar w:fldCharType="separate"/>
      </w:r>
    </w:p>
    <w:tbl>
      <w:tblPr>
        <w:tblW w:w="7401" w:type="dxa"/>
        <w:tblLook w:val="04A0" w:firstRow="1" w:lastRow="0" w:firstColumn="1" w:lastColumn="0" w:noHBand="0" w:noVBand="1"/>
      </w:tblPr>
      <w:tblGrid>
        <w:gridCol w:w="1603"/>
        <w:gridCol w:w="1629"/>
        <w:gridCol w:w="1629"/>
        <w:gridCol w:w="1360"/>
        <w:gridCol w:w="1180"/>
      </w:tblGrid>
      <w:tr w:rsidR="00D90B60" w:rsidRPr="009D4C95" w14:paraId="161E7CDF" w14:textId="77777777" w:rsidTr="00F93152">
        <w:trPr>
          <w:trHeight w:val="288"/>
        </w:trPr>
        <w:tc>
          <w:tcPr>
            <w:tcW w:w="4861" w:type="dxa"/>
            <w:gridSpan w:val="3"/>
            <w:tcBorders>
              <w:top w:val="single" w:sz="4" w:space="0" w:color="auto"/>
              <w:left w:val="single" w:sz="4" w:space="0" w:color="auto"/>
              <w:bottom w:val="single" w:sz="4" w:space="0" w:color="auto"/>
              <w:right w:val="nil"/>
            </w:tcBorders>
            <w:shd w:val="clear" w:color="000000" w:fill="E7E6E6"/>
            <w:noWrap/>
            <w:vAlign w:val="bottom"/>
            <w:hideMark/>
          </w:tcPr>
          <w:p w14:paraId="479849FB"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Wage Sensitivity (Opportunity Cost of Time)</w:t>
            </w:r>
          </w:p>
        </w:tc>
        <w:tc>
          <w:tcPr>
            <w:tcW w:w="2540" w:type="dxa"/>
            <w:gridSpan w:val="2"/>
            <w:tcBorders>
              <w:top w:val="single" w:sz="4" w:space="0" w:color="auto"/>
              <w:left w:val="single" w:sz="4" w:space="0" w:color="auto"/>
              <w:bottom w:val="single" w:sz="4" w:space="0" w:color="auto"/>
              <w:right w:val="single" w:sz="4" w:space="0" w:color="000000"/>
            </w:tcBorders>
            <w:shd w:val="clear" w:color="000000" w:fill="E7E6E6"/>
            <w:noWrap/>
            <w:vAlign w:val="bottom"/>
            <w:hideMark/>
          </w:tcPr>
          <w:p w14:paraId="385B0012" w14:textId="77777777" w:rsidR="00D90B60" w:rsidRPr="009D4C95" w:rsidRDefault="00D90B60" w:rsidP="00E34FB6">
            <w:pPr>
              <w:spacing w:after="0" w:line="240" w:lineRule="auto"/>
              <w:jc w:val="center"/>
              <w:rPr>
                <w:rFonts w:ascii="Times New Roman" w:eastAsia="Times New Roman" w:hAnsi="Times New Roman" w:cs="Times New Roman"/>
                <w:i/>
                <w:iCs/>
                <w:color w:val="000000"/>
              </w:rPr>
            </w:pPr>
            <w:r w:rsidRPr="009D4C95">
              <w:rPr>
                <w:rFonts w:ascii="Times New Roman" w:eastAsia="Times New Roman" w:hAnsi="Times New Roman" w:cs="Times New Roman"/>
                <w:i/>
                <w:iCs/>
                <w:color w:val="000000"/>
              </w:rPr>
              <w:t xml:space="preserve"> % Reduction </w:t>
            </w:r>
          </w:p>
        </w:tc>
      </w:tr>
      <w:tr w:rsidR="00D90B60" w:rsidRPr="009D4C95" w14:paraId="5B7B2DD2" w14:textId="77777777" w:rsidTr="00F93152">
        <w:trPr>
          <w:trHeight w:val="288"/>
        </w:trPr>
        <w:tc>
          <w:tcPr>
            <w:tcW w:w="160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A931AF"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w:t>
            </w:r>
          </w:p>
        </w:tc>
        <w:tc>
          <w:tcPr>
            <w:tcW w:w="1629" w:type="dxa"/>
            <w:tcBorders>
              <w:top w:val="single" w:sz="4" w:space="0" w:color="auto"/>
              <w:left w:val="nil"/>
              <w:bottom w:val="single" w:sz="4" w:space="0" w:color="auto"/>
              <w:right w:val="single" w:sz="4" w:space="0" w:color="auto"/>
            </w:tcBorders>
            <w:shd w:val="clear" w:color="auto" w:fill="auto"/>
            <w:noWrap/>
            <w:vAlign w:val="bottom"/>
            <w:hideMark/>
          </w:tcPr>
          <w:p w14:paraId="37E3C2AB"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(100%) </w:t>
            </w:r>
          </w:p>
        </w:tc>
        <w:tc>
          <w:tcPr>
            <w:tcW w:w="1629" w:type="dxa"/>
            <w:tcBorders>
              <w:top w:val="single" w:sz="4" w:space="0" w:color="auto"/>
              <w:left w:val="nil"/>
              <w:bottom w:val="single" w:sz="4" w:space="0" w:color="auto"/>
              <w:right w:val="single" w:sz="4" w:space="0" w:color="auto"/>
            </w:tcBorders>
            <w:shd w:val="clear" w:color="auto" w:fill="auto"/>
            <w:noWrap/>
            <w:vAlign w:val="bottom"/>
            <w:hideMark/>
          </w:tcPr>
          <w:p w14:paraId="37AFE786"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(25%) </w:t>
            </w:r>
          </w:p>
        </w:tc>
        <w:tc>
          <w:tcPr>
            <w:tcW w:w="1360" w:type="dxa"/>
            <w:tcBorders>
              <w:top w:val="nil"/>
              <w:left w:val="nil"/>
              <w:bottom w:val="single" w:sz="4" w:space="0" w:color="auto"/>
              <w:right w:val="single" w:sz="4" w:space="0" w:color="auto"/>
            </w:tcBorders>
            <w:shd w:val="clear" w:color="auto" w:fill="auto"/>
            <w:noWrap/>
            <w:vAlign w:val="bottom"/>
            <w:hideMark/>
          </w:tcPr>
          <w:p w14:paraId="7251CB81"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(100%) </w:t>
            </w:r>
          </w:p>
        </w:tc>
        <w:tc>
          <w:tcPr>
            <w:tcW w:w="1180" w:type="dxa"/>
            <w:tcBorders>
              <w:top w:val="nil"/>
              <w:left w:val="nil"/>
              <w:bottom w:val="single" w:sz="4" w:space="0" w:color="auto"/>
              <w:right w:val="single" w:sz="4" w:space="0" w:color="auto"/>
            </w:tcBorders>
            <w:shd w:val="clear" w:color="auto" w:fill="auto"/>
            <w:noWrap/>
            <w:vAlign w:val="bottom"/>
            <w:hideMark/>
          </w:tcPr>
          <w:p w14:paraId="46F90D2C"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(25%) </w:t>
            </w:r>
          </w:p>
        </w:tc>
      </w:tr>
      <w:tr w:rsidR="00D90B60" w:rsidRPr="009D4C95" w14:paraId="4C82AD2E"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1F99AD27"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Baseline</w:t>
            </w:r>
          </w:p>
        </w:tc>
        <w:tc>
          <w:tcPr>
            <w:tcW w:w="1629" w:type="dxa"/>
            <w:tcBorders>
              <w:top w:val="nil"/>
              <w:left w:val="nil"/>
              <w:bottom w:val="nil"/>
              <w:right w:val="nil"/>
            </w:tcBorders>
            <w:shd w:val="clear" w:color="auto" w:fill="auto"/>
            <w:noWrap/>
            <w:vAlign w:val="bottom"/>
            <w:hideMark/>
          </w:tcPr>
          <w:p w14:paraId="65947F2B" w14:textId="3A7F27FE" w:rsidR="00D90B60" w:rsidRPr="009D4C95" w:rsidRDefault="00CC7039" w:rsidP="00E34FB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00D90B60" w:rsidRPr="009D4C95">
              <w:rPr>
                <w:rFonts w:ascii="Times New Roman" w:eastAsia="Times New Roman" w:hAnsi="Times New Roman" w:cs="Times New Roman"/>
                <w:color w:val="000000"/>
              </w:rPr>
              <w:t xml:space="preserve">1,527 </w:t>
            </w:r>
          </w:p>
        </w:tc>
        <w:tc>
          <w:tcPr>
            <w:tcW w:w="1629" w:type="dxa"/>
            <w:tcBorders>
              <w:top w:val="nil"/>
              <w:left w:val="nil"/>
              <w:bottom w:val="nil"/>
              <w:right w:val="nil"/>
            </w:tcBorders>
            <w:shd w:val="clear" w:color="auto" w:fill="auto"/>
            <w:noWrap/>
            <w:vAlign w:val="bottom"/>
            <w:hideMark/>
          </w:tcPr>
          <w:p w14:paraId="0CDF71D6" w14:textId="1109C798" w:rsidR="00D90B60" w:rsidRPr="009D4C95" w:rsidRDefault="00CC7039" w:rsidP="00E34FB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00D90B60" w:rsidRPr="009D4C95">
              <w:rPr>
                <w:rFonts w:ascii="Times New Roman" w:eastAsia="Times New Roman" w:hAnsi="Times New Roman" w:cs="Times New Roman"/>
                <w:color w:val="000000"/>
              </w:rPr>
              <w:t xml:space="preserve">1,178 </w:t>
            </w:r>
          </w:p>
        </w:tc>
        <w:tc>
          <w:tcPr>
            <w:tcW w:w="1360" w:type="dxa"/>
            <w:tcBorders>
              <w:top w:val="nil"/>
              <w:left w:val="single" w:sz="4" w:space="0" w:color="auto"/>
              <w:bottom w:val="nil"/>
              <w:right w:val="single" w:sz="4" w:space="0" w:color="auto"/>
            </w:tcBorders>
            <w:shd w:val="clear" w:color="auto" w:fill="auto"/>
            <w:noWrap/>
            <w:vAlign w:val="bottom"/>
            <w:hideMark/>
          </w:tcPr>
          <w:p w14:paraId="731ED0B7"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003A029B"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r>
      <w:tr w:rsidR="00D90B60" w:rsidRPr="009D4C95" w14:paraId="3ACD4CFE"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4C3A9262"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Permanent Ban</w:t>
            </w:r>
          </w:p>
        </w:tc>
        <w:tc>
          <w:tcPr>
            <w:tcW w:w="1629" w:type="dxa"/>
            <w:tcBorders>
              <w:top w:val="nil"/>
              <w:left w:val="nil"/>
              <w:bottom w:val="nil"/>
              <w:right w:val="nil"/>
            </w:tcBorders>
            <w:shd w:val="clear" w:color="auto" w:fill="auto"/>
            <w:noWrap/>
            <w:vAlign w:val="bottom"/>
            <w:hideMark/>
          </w:tcPr>
          <w:p w14:paraId="7E0E8533" w14:textId="65C394AB"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w:t>
            </w:r>
            <w:r w:rsidR="00CC7039">
              <w:rPr>
                <w:rFonts w:ascii="Times New Roman" w:eastAsia="Times New Roman" w:hAnsi="Times New Roman" w:cs="Times New Roman"/>
                <w:color w:val="000000"/>
              </w:rPr>
              <w:t>$</w:t>
            </w:r>
            <w:r w:rsidRPr="009D4C95">
              <w:rPr>
                <w:rFonts w:ascii="Times New Roman" w:eastAsia="Times New Roman" w:hAnsi="Times New Roman" w:cs="Times New Roman"/>
                <w:color w:val="000000"/>
              </w:rPr>
              <w:t xml:space="preserve">832 </w:t>
            </w:r>
          </w:p>
        </w:tc>
        <w:tc>
          <w:tcPr>
            <w:tcW w:w="1629" w:type="dxa"/>
            <w:tcBorders>
              <w:top w:val="nil"/>
              <w:left w:val="nil"/>
              <w:bottom w:val="nil"/>
              <w:right w:val="nil"/>
            </w:tcBorders>
            <w:shd w:val="clear" w:color="auto" w:fill="auto"/>
            <w:noWrap/>
            <w:vAlign w:val="bottom"/>
            <w:hideMark/>
          </w:tcPr>
          <w:p w14:paraId="0E19004C" w14:textId="3F3AC8EB" w:rsidR="00D90B60" w:rsidRPr="009D4C95" w:rsidRDefault="00CC7039" w:rsidP="00E34FB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00D90B60" w:rsidRPr="009D4C95">
              <w:rPr>
                <w:rFonts w:ascii="Times New Roman" w:eastAsia="Times New Roman" w:hAnsi="Times New Roman" w:cs="Times New Roman"/>
                <w:color w:val="000000"/>
              </w:rPr>
              <w:t xml:space="preserve">644 </w:t>
            </w:r>
          </w:p>
        </w:tc>
        <w:tc>
          <w:tcPr>
            <w:tcW w:w="1360" w:type="dxa"/>
            <w:tcBorders>
              <w:top w:val="nil"/>
              <w:left w:val="single" w:sz="4" w:space="0" w:color="auto"/>
              <w:bottom w:val="nil"/>
              <w:right w:val="single" w:sz="4" w:space="0" w:color="auto"/>
            </w:tcBorders>
            <w:shd w:val="clear" w:color="auto" w:fill="auto"/>
            <w:noWrap/>
            <w:vAlign w:val="bottom"/>
            <w:hideMark/>
          </w:tcPr>
          <w:p w14:paraId="702D265E"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46%</w:t>
            </w:r>
          </w:p>
        </w:tc>
        <w:tc>
          <w:tcPr>
            <w:tcW w:w="1180" w:type="dxa"/>
            <w:tcBorders>
              <w:top w:val="nil"/>
              <w:left w:val="nil"/>
              <w:bottom w:val="nil"/>
              <w:right w:val="single" w:sz="4" w:space="0" w:color="auto"/>
            </w:tcBorders>
            <w:shd w:val="clear" w:color="auto" w:fill="auto"/>
            <w:noWrap/>
            <w:vAlign w:val="bottom"/>
            <w:hideMark/>
          </w:tcPr>
          <w:p w14:paraId="0F25DE49"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45%</w:t>
            </w:r>
          </w:p>
        </w:tc>
      </w:tr>
      <w:tr w:rsidR="00D90B60" w:rsidRPr="009D4C95" w14:paraId="084A326C" w14:textId="77777777" w:rsidTr="00E34FB6">
        <w:trPr>
          <w:trHeight w:val="288"/>
        </w:trPr>
        <w:tc>
          <w:tcPr>
            <w:tcW w:w="1603" w:type="dxa"/>
            <w:tcBorders>
              <w:top w:val="nil"/>
              <w:left w:val="single" w:sz="4" w:space="0" w:color="auto"/>
              <w:bottom w:val="single" w:sz="4" w:space="0" w:color="auto"/>
              <w:right w:val="nil"/>
            </w:tcBorders>
            <w:shd w:val="clear" w:color="auto" w:fill="auto"/>
            <w:noWrap/>
            <w:vAlign w:val="bottom"/>
            <w:hideMark/>
          </w:tcPr>
          <w:p w14:paraId="710F8822"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Temporary Ban</w:t>
            </w:r>
          </w:p>
        </w:tc>
        <w:tc>
          <w:tcPr>
            <w:tcW w:w="1629" w:type="dxa"/>
            <w:tcBorders>
              <w:top w:val="nil"/>
              <w:left w:val="nil"/>
              <w:bottom w:val="single" w:sz="4" w:space="0" w:color="auto"/>
              <w:right w:val="nil"/>
            </w:tcBorders>
            <w:shd w:val="clear" w:color="auto" w:fill="auto"/>
            <w:noWrap/>
            <w:vAlign w:val="bottom"/>
            <w:hideMark/>
          </w:tcPr>
          <w:p w14:paraId="7BE674B6" w14:textId="1E2D8EE1"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w:t>
            </w:r>
            <w:r w:rsidR="00CC7039">
              <w:rPr>
                <w:rFonts w:ascii="Times New Roman" w:eastAsia="Times New Roman" w:hAnsi="Times New Roman" w:cs="Times New Roman"/>
                <w:color w:val="000000"/>
              </w:rPr>
              <w:t>$</w:t>
            </w:r>
            <w:r w:rsidRPr="009D4C95">
              <w:rPr>
                <w:rFonts w:ascii="Times New Roman" w:eastAsia="Times New Roman" w:hAnsi="Times New Roman" w:cs="Times New Roman"/>
                <w:color w:val="000000"/>
              </w:rPr>
              <w:t xml:space="preserve">451 </w:t>
            </w:r>
          </w:p>
        </w:tc>
        <w:tc>
          <w:tcPr>
            <w:tcW w:w="1629" w:type="dxa"/>
            <w:tcBorders>
              <w:top w:val="nil"/>
              <w:left w:val="nil"/>
              <w:bottom w:val="single" w:sz="4" w:space="0" w:color="auto"/>
              <w:right w:val="nil"/>
            </w:tcBorders>
            <w:shd w:val="clear" w:color="auto" w:fill="auto"/>
            <w:noWrap/>
            <w:vAlign w:val="bottom"/>
            <w:hideMark/>
          </w:tcPr>
          <w:p w14:paraId="53186DC4" w14:textId="5808A525" w:rsidR="00D90B60" w:rsidRPr="009D4C95" w:rsidRDefault="00CC7039" w:rsidP="00E34FB6">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00D90B60" w:rsidRPr="009D4C95">
              <w:rPr>
                <w:rFonts w:ascii="Times New Roman" w:eastAsia="Times New Roman" w:hAnsi="Times New Roman" w:cs="Times New Roman"/>
                <w:color w:val="000000"/>
              </w:rPr>
              <w:t xml:space="preserve">345 </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B37D796"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70%</w:t>
            </w:r>
          </w:p>
        </w:tc>
        <w:tc>
          <w:tcPr>
            <w:tcW w:w="1180" w:type="dxa"/>
            <w:tcBorders>
              <w:top w:val="nil"/>
              <w:left w:val="nil"/>
              <w:bottom w:val="single" w:sz="4" w:space="0" w:color="auto"/>
              <w:right w:val="single" w:sz="4" w:space="0" w:color="auto"/>
            </w:tcBorders>
            <w:shd w:val="clear" w:color="auto" w:fill="auto"/>
            <w:noWrap/>
            <w:vAlign w:val="bottom"/>
            <w:hideMark/>
          </w:tcPr>
          <w:p w14:paraId="58567819"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71%</w:t>
            </w:r>
          </w:p>
        </w:tc>
      </w:tr>
      <w:tr w:rsidR="00D90B60" w:rsidRPr="009D4C95" w14:paraId="1A52D444" w14:textId="77777777" w:rsidTr="00E34FB6">
        <w:trPr>
          <w:trHeight w:val="288"/>
        </w:trPr>
        <w:tc>
          <w:tcPr>
            <w:tcW w:w="4861" w:type="dxa"/>
            <w:gridSpan w:val="3"/>
            <w:tcBorders>
              <w:top w:val="single" w:sz="4" w:space="0" w:color="auto"/>
              <w:left w:val="single" w:sz="4" w:space="0" w:color="auto"/>
              <w:bottom w:val="single" w:sz="4" w:space="0" w:color="auto"/>
              <w:right w:val="single" w:sz="4" w:space="0" w:color="000000"/>
            </w:tcBorders>
            <w:shd w:val="clear" w:color="000000" w:fill="E7E6E6"/>
            <w:noWrap/>
            <w:vAlign w:val="bottom"/>
            <w:hideMark/>
          </w:tcPr>
          <w:p w14:paraId="217D1CD2"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Onsite Animal Housing Costs</w:t>
            </w:r>
          </w:p>
        </w:tc>
        <w:tc>
          <w:tcPr>
            <w:tcW w:w="254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57C777FC" w14:textId="77777777" w:rsidR="00D90B60" w:rsidRPr="009D4C95" w:rsidRDefault="00D90B60" w:rsidP="00E34FB6">
            <w:pPr>
              <w:spacing w:after="0" w:line="240" w:lineRule="auto"/>
              <w:jc w:val="center"/>
              <w:rPr>
                <w:rFonts w:ascii="Times New Roman" w:eastAsia="Times New Roman" w:hAnsi="Times New Roman" w:cs="Times New Roman"/>
                <w:i/>
                <w:iCs/>
                <w:color w:val="000000"/>
              </w:rPr>
            </w:pPr>
            <w:r w:rsidRPr="009D4C95">
              <w:rPr>
                <w:rFonts w:ascii="Times New Roman" w:eastAsia="Times New Roman" w:hAnsi="Times New Roman" w:cs="Times New Roman"/>
                <w:i/>
                <w:iCs/>
                <w:color w:val="000000"/>
              </w:rPr>
              <w:t xml:space="preserve"> % Reduction </w:t>
            </w:r>
          </w:p>
        </w:tc>
      </w:tr>
      <w:tr w:rsidR="00D90B60" w:rsidRPr="009D4C95" w14:paraId="724CF1D2" w14:textId="77777777" w:rsidTr="00E34FB6">
        <w:trPr>
          <w:trHeight w:val="288"/>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14:paraId="76A606BF"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w:t>
            </w:r>
          </w:p>
        </w:tc>
        <w:tc>
          <w:tcPr>
            <w:tcW w:w="1629" w:type="dxa"/>
            <w:tcBorders>
              <w:top w:val="nil"/>
              <w:left w:val="nil"/>
              <w:bottom w:val="single" w:sz="4" w:space="0" w:color="auto"/>
              <w:right w:val="single" w:sz="4" w:space="0" w:color="auto"/>
            </w:tcBorders>
            <w:shd w:val="clear" w:color="auto" w:fill="auto"/>
            <w:noWrap/>
            <w:vAlign w:val="bottom"/>
            <w:hideMark/>
          </w:tcPr>
          <w:p w14:paraId="5A5DC99E"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w:t>
            </w:r>
          </w:p>
        </w:tc>
        <w:tc>
          <w:tcPr>
            <w:tcW w:w="1629" w:type="dxa"/>
            <w:tcBorders>
              <w:top w:val="nil"/>
              <w:left w:val="nil"/>
              <w:bottom w:val="single" w:sz="4" w:space="0" w:color="auto"/>
              <w:right w:val="single" w:sz="4" w:space="0" w:color="auto"/>
            </w:tcBorders>
            <w:shd w:val="clear" w:color="auto" w:fill="auto"/>
            <w:noWrap/>
            <w:vAlign w:val="bottom"/>
            <w:hideMark/>
          </w:tcPr>
          <w:p w14:paraId="5B0C9288"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(50%) </w:t>
            </w:r>
          </w:p>
        </w:tc>
        <w:tc>
          <w:tcPr>
            <w:tcW w:w="1360" w:type="dxa"/>
            <w:tcBorders>
              <w:top w:val="nil"/>
              <w:left w:val="nil"/>
              <w:bottom w:val="single" w:sz="4" w:space="0" w:color="auto"/>
              <w:right w:val="single" w:sz="4" w:space="0" w:color="auto"/>
            </w:tcBorders>
            <w:shd w:val="clear" w:color="auto" w:fill="auto"/>
            <w:noWrap/>
            <w:vAlign w:val="bottom"/>
            <w:hideMark/>
          </w:tcPr>
          <w:p w14:paraId="0C5E46F9"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w:t>
            </w:r>
          </w:p>
        </w:tc>
        <w:tc>
          <w:tcPr>
            <w:tcW w:w="1180" w:type="dxa"/>
            <w:tcBorders>
              <w:top w:val="nil"/>
              <w:left w:val="nil"/>
              <w:bottom w:val="single" w:sz="4" w:space="0" w:color="auto"/>
              <w:right w:val="single" w:sz="4" w:space="0" w:color="auto"/>
            </w:tcBorders>
            <w:shd w:val="clear" w:color="auto" w:fill="auto"/>
            <w:noWrap/>
            <w:vAlign w:val="bottom"/>
            <w:hideMark/>
          </w:tcPr>
          <w:p w14:paraId="17D57096"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(50%) </w:t>
            </w:r>
          </w:p>
        </w:tc>
      </w:tr>
      <w:tr w:rsidR="00D90B60" w:rsidRPr="009D4C95" w14:paraId="072EC98D"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0CE6027F"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Baseline</w:t>
            </w:r>
          </w:p>
        </w:tc>
        <w:tc>
          <w:tcPr>
            <w:tcW w:w="1629" w:type="dxa"/>
            <w:tcBorders>
              <w:top w:val="nil"/>
              <w:left w:val="nil"/>
              <w:bottom w:val="nil"/>
              <w:right w:val="nil"/>
            </w:tcBorders>
            <w:shd w:val="clear" w:color="auto" w:fill="auto"/>
            <w:noWrap/>
            <w:vAlign w:val="bottom"/>
            <w:hideMark/>
          </w:tcPr>
          <w:p w14:paraId="6EFA89B1" w14:textId="54CF001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NA </w:t>
            </w:r>
          </w:p>
        </w:tc>
        <w:tc>
          <w:tcPr>
            <w:tcW w:w="1629" w:type="dxa"/>
            <w:tcBorders>
              <w:top w:val="nil"/>
              <w:left w:val="nil"/>
              <w:bottom w:val="nil"/>
              <w:right w:val="nil"/>
            </w:tcBorders>
            <w:shd w:val="clear" w:color="auto" w:fill="auto"/>
            <w:noWrap/>
            <w:vAlign w:val="bottom"/>
            <w:hideMark/>
          </w:tcPr>
          <w:p w14:paraId="1C81370D" w14:textId="2978681E"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$1,143 </w:t>
            </w:r>
          </w:p>
        </w:tc>
        <w:tc>
          <w:tcPr>
            <w:tcW w:w="1360" w:type="dxa"/>
            <w:tcBorders>
              <w:top w:val="nil"/>
              <w:left w:val="single" w:sz="4" w:space="0" w:color="auto"/>
              <w:bottom w:val="nil"/>
              <w:right w:val="single" w:sz="4" w:space="0" w:color="auto"/>
            </w:tcBorders>
            <w:shd w:val="clear" w:color="auto" w:fill="auto"/>
            <w:noWrap/>
            <w:vAlign w:val="bottom"/>
            <w:hideMark/>
          </w:tcPr>
          <w:p w14:paraId="2429A8FE"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6D44E5BF"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r>
      <w:tr w:rsidR="00D90B60" w:rsidRPr="009D4C95" w14:paraId="321ACB75"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28F6CEC3"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Permanent Ban</w:t>
            </w:r>
          </w:p>
        </w:tc>
        <w:tc>
          <w:tcPr>
            <w:tcW w:w="1629" w:type="dxa"/>
            <w:tcBorders>
              <w:top w:val="nil"/>
              <w:left w:val="nil"/>
              <w:bottom w:val="nil"/>
              <w:right w:val="nil"/>
            </w:tcBorders>
            <w:shd w:val="clear" w:color="auto" w:fill="auto"/>
            <w:noWrap/>
            <w:vAlign w:val="bottom"/>
            <w:hideMark/>
          </w:tcPr>
          <w:p w14:paraId="1F66CC95"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NA </w:t>
            </w:r>
          </w:p>
        </w:tc>
        <w:tc>
          <w:tcPr>
            <w:tcW w:w="1629" w:type="dxa"/>
            <w:tcBorders>
              <w:top w:val="nil"/>
              <w:left w:val="nil"/>
              <w:bottom w:val="nil"/>
              <w:right w:val="nil"/>
            </w:tcBorders>
            <w:shd w:val="clear" w:color="auto" w:fill="auto"/>
            <w:noWrap/>
            <w:vAlign w:val="bottom"/>
            <w:hideMark/>
          </w:tcPr>
          <w:p w14:paraId="45C33D61" w14:textId="36DFCD90"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$615 </w:t>
            </w:r>
          </w:p>
        </w:tc>
        <w:tc>
          <w:tcPr>
            <w:tcW w:w="1360" w:type="dxa"/>
            <w:tcBorders>
              <w:top w:val="nil"/>
              <w:left w:val="single" w:sz="4" w:space="0" w:color="auto"/>
              <w:bottom w:val="nil"/>
              <w:right w:val="single" w:sz="4" w:space="0" w:color="auto"/>
            </w:tcBorders>
            <w:shd w:val="clear" w:color="auto" w:fill="auto"/>
            <w:noWrap/>
            <w:vAlign w:val="bottom"/>
            <w:hideMark/>
          </w:tcPr>
          <w:p w14:paraId="6E16967D"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73983AF5"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46%</w:t>
            </w:r>
          </w:p>
        </w:tc>
      </w:tr>
      <w:tr w:rsidR="00D90B60" w:rsidRPr="009D4C95" w14:paraId="4D4985F6" w14:textId="77777777" w:rsidTr="00E34FB6">
        <w:trPr>
          <w:trHeight w:val="288"/>
        </w:trPr>
        <w:tc>
          <w:tcPr>
            <w:tcW w:w="1603" w:type="dxa"/>
            <w:tcBorders>
              <w:top w:val="nil"/>
              <w:left w:val="single" w:sz="4" w:space="0" w:color="auto"/>
              <w:bottom w:val="single" w:sz="4" w:space="0" w:color="auto"/>
              <w:right w:val="nil"/>
            </w:tcBorders>
            <w:shd w:val="clear" w:color="auto" w:fill="auto"/>
            <w:noWrap/>
            <w:vAlign w:val="bottom"/>
            <w:hideMark/>
          </w:tcPr>
          <w:p w14:paraId="48FC041F"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Temporary Ban</w:t>
            </w:r>
          </w:p>
        </w:tc>
        <w:tc>
          <w:tcPr>
            <w:tcW w:w="1629" w:type="dxa"/>
            <w:tcBorders>
              <w:top w:val="nil"/>
              <w:left w:val="nil"/>
              <w:bottom w:val="single" w:sz="4" w:space="0" w:color="auto"/>
              <w:right w:val="nil"/>
            </w:tcBorders>
            <w:shd w:val="clear" w:color="auto" w:fill="auto"/>
            <w:noWrap/>
            <w:vAlign w:val="bottom"/>
            <w:hideMark/>
          </w:tcPr>
          <w:p w14:paraId="0736F115"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NA </w:t>
            </w:r>
          </w:p>
        </w:tc>
        <w:tc>
          <w:tcPr>
            <w:tcW w:w="1629" w:type="dxa"/>
            <w:tcBorders>
              <w:top w:val="nil"/>
              <w:left w:val="nil"/>
              <w:bottom w:val="single" w:sz="4" w:space="0" w:color="auto"/>
              <w:right w:val="nil"/>
            </w:tcBorders>
            <w:shd w:val="clear" w:color="auto" w:fill="auto"/>
            <w:noWrap/>
            <w:vAlign w:val="bottom"/>
            <w:hideMark/>
          </w:tcPr>
          <w:p w14:paraId="61CB619B" w14:textId="344A4021"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$329 </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26C733D"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single" w:sz="4" w:space="0" w:color="auto"/>
              <w:right w:val="single" w:sz="4" w:space="0" w:color="auto"/>
            </w:tcBorders>
            <w:shd w:val="clear" w:color="auto" w:fill="auto"/>
            <w:noWrap/>
            <w:vAlign w:val="bottom"/>
            <w:hideMark/>
          </w:tcPr>
          <w:p w14:paraId="258DD5A3"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71%</w:t>
            </w:r>
          </w:p>
        </w:tc>
      </w:tr>
      <w:tr w:rsidR="00D90B60" w:rsidRPr="009D4C95" w14:paraId="32CFE79E" w14:textId="77777777" w:rsidTr="00E34FB6">
        <w:trPr>
          <w:trHeight w:val="288"/>
        </w:trPr>
        <w:tc>
          <w:tcPr>
            <w:tcW w:w="4861" w:type="dxa"/>
            <w:gridSpan w:val="3"/>
            <w:tcBorders>
              <w:top w:val="single" w:sz="4" w:space="0" w:color="auto"/>
              <w:left w:val="single" w:sz="4" w:space="0" w:color="auto"/>
              <w:bottom w:val="single" w:sz="4" w:space="0" w:color="auto"/>
              <w:right w:val="single" w:sz="4" w:space="0" w:color="000000"/>
            </w:tcBorders>
            <w:shd w:val="clear" w:color="000000" w:fill="E7E6E6"/>
            <w:noWrap/>
            <w:vAlign w:val="bottom"/>
            <w:hideMark/>
          </w:tcPr>
          <w:p w14:paraId="18A50D9B"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Onsite Animal Expenses</w:t>
            </w:r>
          </w:p>
        </w:tc>
        <w:tc>
          <w:tcPr>
            <w:tcW w:w="254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0F07A19E" w14:textId="77777777" w:rsidR="00D90B60" w:rsidRPr="009D4C95" w:rsidRDefault="00D90B60" w:rsidP="00E34FB6">
            <w:pPr>
              <w:spacing w:after="0" w:line="240" w:lineRule="auto"/>
              <w:jc w:val="center"/>
              <w:rPr>
                <w:rFonts w:ascii="Times New Roman" w:eastAsia="Times New Roman" w:hAnsi="Times New Roman" w:cs="Times New Roman"/>
                <w:i/>
                <w:iCs/>
                <w:color w:val="000000"/>
              </w:rPr>
            </w:pPr>
            <w:r w:rsidRPr="009D4C95">
              <w:rPr>
                <w:rFonts w:ascii="Times New Roman" w:eastAsia="Times New Roman" w:hAnsi="Times New Roman" w:cs="Times New Roman"/>
                <w:i/>
                <w:iCs/>
                <w:color w:val="000000"/>
              </w:rPr>
              <w:t xml:space="preserve"> % Reduction </w:t>
            </w:r>
          </w:p>
        </w:tc>
      </w:tr>
      <w:tr w:rsidR="00D90B60" w:rsidRPr="009D4C95" w14:paraId="4F9B9767" w14:textId="77777777" w:rsidTr="00E34FB6">
        <w:trPr>
          <w:trHeight w:val="288"/>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14:paraId="6CF55B3B"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w:t>
            </w:r>
          </w:p>
        </w:tc>
        <w:tc>
          <w:tcPr>
            <w:tcW w:w="1629" w:type="dxa"/>
            <w:tcBorders>
              <w:top w:val="nil"/>
              <w:left w:val="nil"/>
              <w:bottom w:val="single" w:sz="4" w:space="0" w:color="auto"/>
              <w:right w:val="single" w:sz="4" w:space="0" w:color="auto"/>
            </w:tcBorders>
            <w:shd w:val="clear" w:color="auto" w:fill="auto"/>
            <w:noWrap/>
            <w:vAlign w:val="bottom"/>
            <w:hideMark/>
          </w:tcPr>
          <w:p w14:paraId="1BB9E78A"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(125%) </w:t>
            </w:r>
          </w:p>
        </w:tc>
        <w:tc>
          <w:tcPr>
            <w:tcW w:w="1629" w:type="dxa"/>
            <w:tcBorders>
              <w:top w:val="nil"/>
              <w:left w:val="nil"/>
              <w:bottom w:val="single" w:sz="4" w:space="0" w:color="auto"/>
              <w:right w:val="single" w:sz="4" w:space="0" w:color="auto"/>
            </w:tcBorders>
            <w:shd w:val="clear" w:color="auto" w:fill="auto"/>
            <w:noWrap/>
            <w:vAlign w:val="bottom"/>
            <w:hideMark/>
          </w:tcPr>
          <w:p w14:paraId="45F44B69"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(75%) </w:t>
            </w:r>
          </w:p>
        </w:tc>
        <w:tc>
          <w:tcPr>
            <w:tcW w:w="1360" w:type="dxa"/>
            <w:tcBorders>
              <w:top w:val="nil"/>
              <w:left w:val="nil"/>
              <w:bottom w:val="single" w:sz="4" w:space="0" w:color="auto"/>
              <w:right w:val="single" w:sz="4" w:space="0" w:color="auto"/>
            </w:tcBorders>
            <w:shd w:val="clear" w:color="auto" w:fill="auto"/>
            <w:noWrap/>
            <w:vAlign w:val="bottom"/>
            <w:hideMark/>
          </w:tcPr>
          <w:p w14:paraId="47FDD06A"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(125%) </w:t>
            </w:r>
          </w:p>
        </w:tc>
        <w:tc>
          <w:tcPr>
            <w:tcW w:w="1180" w:type="dxa"/>
            <w:tcBorders>
              <w:top w:val="nil"/>
              <w:left w:val="nil"/>
              <w:bottom w:val="single" w:sz="4" w:space="0" w:color="auto"/>
              <w:right w:val="single" w:sz="4" w:space="0" w:color="auto"/>
            </w:tcBorders>
            <w:shd w:val="clear" w:color="auto" w:fill="auto"/>
            <w:noWrap/>
            <w:vAlign w:val="bottom"/>
            <w:hideMark/>
          </w:tcPr>
          <w:p w14:paraId="6F31411B"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(75%) </w:t>
            </w:r>
          </w:p>
        </w:tc>
      </w:tr>
      <w:tr w:rsidR="00D90B60" w:rsidRPr="009D4C95" w14:paraId="21DB953E"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1F0C2828"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Baseline</w:t>
            </w:r>
          </w:p>
        </w:tc>
        <w:tc>
          <w:tcPr>
            <w:tcW w:w="1629" w:type="dxa"/>
            <w:tcBorders>
              <w:top w:val="nil"/>
              <w:left w:val="nil"/>
              <w:bottom w:val="nil"/>
              <w:right w:val="nil"/>
            </w:tcBorders>
            <w:shd w:val="clear" w:color="auto" w:fill="auto"/>
            <w:noWrap/>
            <w:vAlign w:val="bottom"/>
            <w:hideMark/>
          </w:tcPr>
          <w:p w14:paraId="306D42ED" w14:textId="573380C2"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$1,234 </w:t>
            </w:r>
          </w:p>
        </w:tc>
        <w:tc>
          <w:tcPr>
            <w:tcW w:w="1629" w:type="dxa"/>
            <w:tcBorders>
              <w:top w:val="nil"/>
              <w:left w:val="nil"/>
              <w:bottom w:val="nil"/>
              <w:right w:val="nil"/>
            </w:tcBorders>
            <w:shd w:val="clear" w:color="auto" w:fill="auto"/>
            <w:noWrap/>
            <w:vAlign w:val="bottom"/>
            <w:hideMark/>
          </w:tcPr>
          <w:p w14:paraId="6AAD4102" w14:textId="72978FDD"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$1,199 </w:t>
            </w:r>
          </w:p>
        </w:tc>
        <w:tc>
          <w:tcPr>
            <w:tcW w:w="1360" w:type="dxa"/>
            <w:tcBorders>
              <w:top w:val="nil"/>
              <w:left w:val="single" w:sz="4" w:space="0" w:color="auto"/>
              <w:bottom w:val="nil"/>
              <w:right w:val="single" w:sz="4" w:space="0" w:color="auto"/>
            </w:tcBorders>
            <w:shd w:val="clear" w:color="auto" w:fill="auto"/>
            <w:noWrap/>
            <w:vAlign w:val="bottom"/>
            <w:hideMark/>
          </w:tcPr>
          <w:p w14:paraId="13A3CB70"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0DC035C6"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r>
      <w:tr w:rsidR="00D90B60" w:rsidRPr="009D4C95" w14:paraId="7F8E5B62"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7FF93AB8"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Permanent Ban</w:t>
            </w:r>
          </w:p>
        </w:tc>
        <w:tc>
          <w:tcPr>
            <w:tcW w:w="1629" w:type="dxa"/>
            <w:tcBorders>
              <w:top w:val="nil"/>
              <w:left w:val="nil"/>
              <w:bottom w:val="nil"/>
              <w:right w:val="nil"/>
            </w:tcBorders>
            <w:shd w:val="clear" w:color="auto" w:fill="auto"/>
            <w:noWrap/>
            <w:vAlign w:val="bottom"/>
            <w:hideMark/>
          </w:tcPr>
          <w:p w14:paraId="174EA4D3" w14:textId="5F17C2F9"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$677 </w:t>
            </w:r>
          </w:p>
        </w:tc>
        <w:tc>
          <w:tcPr>
            <w:tcW w:w="1629" w:type="dxa"/>
            <w:tcBorders>
              <w:top w:val="nil"/>
              <w:left w:val="nil"/>
              <w:bottom w:val="nil"/>
              <w:right w:val="nil"/>
            </w:tcBorders>
            <w:shd w:val="clear" w:color="auto" w:fill="auto"/>
            <w:noWrap/>
            <w:vAlign w:val="bottom"/>
            <w:hideMark/>
          </w:tcPr>
          <w:p w14:paraId="3F15EF6B" w14:textId="07D74DA1"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$653 </w:t>
            </w:r>
          </w:p>
        </w:tc>
        <w:tc>
          <w:tcPr>
            <w:tcW w:w="1360" w:type="dxa"/>
            <w:tcBorders>
              <w:top w:val="nil"/>
              <w:left w:val="single" w:sz="4" w:space="0" w:color="auto"/>
              <w:bottom w:val="nil"/>
              <w:right w:val="single" w:sz="4" w:space="0" w:color="auto"/>
            </w:tcBorders>
            <w:shd w:val="clear" w:color="auto" w:fill="auto"/>
            <w:noWrap/>
            <w:vAlign w:val="bottom"/>
            <w:hideMark/>
          </w:tcPr>
          <w:p w14:paraId="478EC1A0"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45%</w:t>
            </w:r>
          </w:p>
        </w:tc>
        <w:tc>
          <w:tcPr>
            <w:tcW w:w="1180" w:type="dxa"/>
            <w:tcBorders>
              <w:top w:val="nil"/>
              <w:left w:val="nil"/>
              <w:bottom w:val="nil"/>
              <w:right w:val="single" w:sz="4" w:space="0" w:color="auto"/>
            </w:tcBorders>
            <w:shd w:val="clear" w:color="auto" w:fill="auto"/>
            <w:noWrap/>
            <w:vAlign w:val="bottom"/>
            <w:hideMark/>
          </w:tcPr>
          <w:p w14:paraId="4AA6E43A"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46%</w:t>
            </w:r>
          </w:p>
        </w:tc>
      </w:tr>
      <w:tr w:rsidR="00D90B60" w:rsidRPr="009D4C95" w14:paraId="36B62D1C" w14:textId="77777777" w:rsidTr="00E34FB6">
        <w:trPr>
          <w:trHeight w:val="288"/>
        </w:trPr>
        <w:tc>
          <w:tcPr>
            <w:tcW w:w="1603" w:type="dxa"/>
            <w:tcBorders>
              <w:top w:val="nil"/>
              <w:left w:val="single" w:sz="4" w:space="0" w:color="auto"/>
              <w:bottom w:val="single" w:sz="4" w:space="0" w:color="auto"/>
              <w:right w:val="nil"/>
            </w:tcBorders>
            <w:shd w:val="clear" w:color="auto" w:fill="auto"/>
            <w:noWrap/>
            <w:vAlign w:val="bottom"/>
            <w:hideMark/>
          </w:tcPr>
          <w:p w14:paraId="1354C866"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Temporary Ban</w:t>
            </w:r>
          </w:p>
        </w:tc>
        <w:tc>
          <w:tcPr>
            <w:tcW w:w="1629" w:type="dxa"/>
            <w:tcBorders>
              <w:top w:val="nil"/>
              <w:left w:val="nil"/>
              <w:bottom w:val="single" w:sz="4" w:space="0" w:color="auto"/>
              <w:right w:val="nil"/>
            </w:tcBorders>
            <w:shd w:val="clear" w:color="auto" w:fill="auto"/>
            <w:noWrap/>
            <w:vAlign w:val="bottom"/>
            <w:hideMark/>
          </w:tcPr>
          <w:p w14:paraId="3698A608" w14:textId="3C877C08"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$364 </w:t>
            </w:r>
          </w:p>
        </w:tc>
        <w:tc>
          <w:tcPr>
            <w:tcW w:w="1629" w:type="dxa"/>
            <w:tcBorders>
              <w:top w:val="nil"/>
              <w:left w:val="nil"/>
              <w:bottom w:val="single" w:sz="4" w:space="0" w:color="auto"/>
              <w:right w:val="nil"/>
            </w:tcBorders>
            <w:shd w:val="clear" w:color="auto" w:fill="auto"/>
            <w:noWrap/>
            <w:vAlign w:val="bottom"/>
            <w:hideMark/>
          </w:tcPr>
          <w:p w14:paraId="1926447F" w14:textId="2DF338D9"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$351 </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6C1E6977"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71%</w:t>
            </w:r>
          </w:p>
        </w:tc>
        <w:tc>
          <w:tcPr>
            <w:tcW w:w="1180" w:type="dxa"/>
            <w:tcBorders>
              <w:top w:val="nil"/>
              <w:left w:val="nil"/>
              <w:bottom w:val="single" w:sz="4" w:space="0" w:color="auto"/>
              <w:right w:val="single" w:sz="4" w:space="0" w:color="auto"/>
            </w:tcBorders>
            <w:shd w:val="clear" w:color="auto" w:fill="auto"/>
            <w:noWrap/>
            <w:vAlign w:val="bottom"/>
            <w:hideMark/>
          </w:tcPr>
          <w:p w14:paraId="65C0F64F"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71%</w:t>
            </w:r>
          </w:p>
        </w:tc>
      </w:tr>
      <w:tr w:rsidR="00D90B60" w:rsidRPr="009D4C95" w14:paraId="58752706" w14:textId="77777777" w:rsidTr="00E34FB6">
        <w:trPr>
          <w:trHeight w:val="288"/>
        </w:trPr>
        <w:tc>
          <w:tcPr>
            <w:tcW w:w="4861" w:type="dxa"/>
            <w:gridSpan w:val="3"/>
            <w:tcBorders>
              <w:top w:val="single" w:sz="4" w:space="0" w:color="auto"/>
              <w:left w:val="single" w:sz="4" w:space="0" w:color="auto"/>
              <w:bottom w:val="single" w:sz="4" w:space="0" w:color="auto"/>
              <w:right w:val="single" w:sz="4" w:space="0" w:color="000000"/>
            </w:tcBorders>
            <w:shd w:val="clear" w:color="000000" w:fill="E7E6E6"/>
            <w:noWrap/>
            <w:vAlign w:val="bottom"/>
            <w:hideMark/>
          </w:tcPr>
          <w:p w14:paraId="05ED610B"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Expansion Factor</w:t>
            </w:r>
          </w:p>
        </w:tc>
        <w:tc>
          <w:tcPr>
            <w:tcW w:w="254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7EB09C9D" w14:textId="77777777" w:rsidR="00D90B60" w:rsidRPr="009D4C95" w:rsidRDefault="00D90B60" w:rsidP="00E34FB6">
            <w:pPr>
              <w:spacing w:after="0" w:line="240" w:lineRule="auto"/>
              <w:jc w:val="center"/>
              <w:rPr>
                <w:rFonts w:ascii="Times New Roman" w:eastAsia="Times New Roman" w:hAnsi="Times New Roman" w:cs="Times New Roman"/>
                <w:i/>
                <w:iCs/>
                <w:color w:val="000000"/>
              </w:rPr>
            </w:pPr>
            <w:r w:rsidRPr="009D4C95">
              <w:rPr>
                <w:rFonts w:ascii="Times New Roman" w:eastAsia="Times New Roman" w:hAnsi="Times New Roman" w:cs="Times New Roman"/>
                <w:i/>
                <w:iCs/>
                <w:color w:val="000000"/>
              </w:rPr>
              <w:t xml:space="preserve"> % Reduction </w:t>
            </w:r>
          </w:p>
        </w:tc>
      </w:tr>
      <w:tr w:rsidR="00D90B60" w:rsidRPr="009D4C95" w14:paraId="65614006" w14:textId="77777777" w:rsidTr="00E34FB6">
        <w:trPr>
          <w:trHeight w:val="288"/>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14:paraId="2166F1EA"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w:t>
            </w:r>
          </w:p>
        </w:tc>
        <w:tc>
          <w:tcPr>
            <w:tcW w:w="1629" w:type="dxa"/>
            <w:tcBorders>
              <w:top w:val="nil"/>
              <w:left w:val="nil"/>
              <w:bottom w:val="single" w:sz="4" w:space="0" w:color="auto"/>
              <w:right w:val="single" w:sz="4" w:space="0" w:color="auto"/>
            </w:tcBorders>
            <w:shd w:val="clear" w:color="auto" w:fill="auto"/>
            <w:noWrap/>
            <w:vAlign w:val="bottom"/>
            <w:hideMark/>
          </w:tcPr>
          <w:p w14:paraId="055B6498"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(125%) </w:t>
            </w:r>
          </w:p>
        </w:tc>
        <w:tc>
          <w:tcPr>
            <w:tcW w:w="1629" w:type="dxa"/>
            <w:tcBorders>
              <w:top w:val="nil"/>
              <w:left w:val="nil"/>
              <w:bottom w:val="single" w:sz="4" w:space="0" w:color="auto"/>
              <w:right w:val="single" w:sz="4" w:space="0" w:color="auto"/>
            </w:tcBorders>
            <w:shd w:val="clear" w:color="auto" w:fill="auto"/>
            <w:noWrap/>
            <w:vAlign w:val="bottom"/>
            <w:hideMark/>
          </w:tcPr>
          <w:p w14:paraId="1E2ED2BE"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(75%) </w:t>
            </w:r>
          </w:p>
        </w:tc>
        <w:tc>
          <w:tcPr>
            <w:tcW w:w="1360" w:type="dxa"/>
            <w:tcBorders>
              <w:top w:val="nil"/>
              <w:left w:val="nil"/>
              <w:bottom w:val="single" w:sz="4" w:space="0" w:color="auto"/>
              <w:right w:val="single" w:sz="4" w:space="0" w:color="auto"/>
            </w:tcBorders>
            <w:shd w:val="clear" w:color="auto" w:fill="auto"/>
            <w:noWrap/>
            <w:vAlign w:val="bottom"/>
            <w:hideMark/>
          </w:tcPr>
          <w:p w14:paraId="05578D5B"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(125%) </w:t>
            </w:r>
          </w:p>
        </w:tc>
        <w:tc>
          <w:tcPr>
            <w:tcW w:w="1180" w:type="dxa"/>
            <w:tcBorders>
              <w:top w:val="nil"/>
              <w:left w:val="nil"/>
              <w:bottom w:val="single" w:sz="4" w:space="0" w:color="auto"/>
              <w:right w:val="single" w:sz="4" w:space="0" w:color="auto"/>
            </w:tcBorders>
            <w:shd w:val="clear" w:color="auto" w:fill="auto"/>
            <w:noWrap/>
            <w:vAlign w:val="bottom"/>
            <w:hideMark/>
          </w:tcPr>
          <w:p w14:paraId="0AD696BB"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(75%) </w:t>
            </w:r>
          </w:p>
        </w:tc>
      </w:tr>
      <w:tr w:rsidR="00D90B60" w:rsidRPr="009D4C95" w14:paraId="4F361356"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5EE219F1"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lastRenderedPageBreak/>
              <w:t>Baseline</w:t>
            </w:r>
          </w:p>
        </w:tc>
        <w:tc>
          <w:tcPr>
            <w:tcW w:w="1629" w:type="dxa"/>
            <w:tcBorders>
              <w:top w:val="nil"/>
              <w:left w:val="nil"/>
              <w:bottom w:val="nil"/>
              <w:right w:val="nil"/>
            </w:tcBorders>
            <w:shd w:val="clear" w:color="auto" w:fill="auto"/>
            <w:noWrap/>
            <w:vAlign w:val="bottom"/>
            <w:hideMark/>
          </w:tcPr>
          <w:p w14:paraId="230A24BE" w14:textId="452FA264"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$1,521 </w:t>
            </w:r>
          </w:p>
        </w:tc>
        <w:tc>
          <w:tcPr>
            <w:tcW w:w="1629" w:type="dxa"/>
            <w:tcBorders>
              <w:top w:val="nil"/>
              <w:left w:val="nil"/>
              <w:bottom w:val="nil"/>
              <w:right w:val="nil"/>
            </w:tcBorders>
            <w:shd w:val="clear" w:color="auto" w:fill="auto"/>
            <w:noWrap/>
            <w:vAlign w:val="bottom"/>
            <w:hideMark/>
          </w:tcPr>
          <w:p w14:paraId="57305FF8" w14:textId="4195A99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$913 </w:t>
            </w:r>
          </w:p>
        </w:tc>
        <w:tc>
          <w:tcPr>
            <w:tcW w:w="1360" w:type="dxa"/>
            <w:tcBorders>
              <w:top w:val="nil"/>
              <w:left w:val="single" w:sz="4" w:space="0" w:color="auto"/>
              <w:bottom w:val="nil"/>
              <w:right w:val="single" w:sz="4" w:space="0" w:color="auto"/>
            </w:tcBorders>
            <w:shd w:val="clear" w:color="auto" w:fill="auto"/>
            <w:noWrap/>
            <w:vAlign w:val="bottom"/>
            <w:hideMark/>
          </w:tcPr>
          <w:p w14:paraId="75DE89DA"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755B6B73"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r>
      <w:tr w:rsidR="00D90B60" w:rsidRPr="009D4C95" w14:paraId="24904DE9"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6890AE1F"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Permanent Ban</w:t>
            </w:r>
          </w:p>
        </w:tc>
        <w:tc>
          <w:tcPr>
            <w:tcW w:w="1629" w:type="dxa"/>
            <w:tcBorders>
              <w:top w:val="nil"/>
              <w:left w:val="nil"/>
              <w:bottom w:val="nil"/>
              <w:right w:val="nil"/>
            </w:tcBorders>
            <w:shd w:val="clear" w:color="auto" w:fill="auto"/>
            <w:noWrap/>
            <w:vAlign w:val="bottom"/>
            <w:hideMark/>
          </w:tcPr>
          <w:p w14:paraId="1174B9F9" w14:textId="73E77CD1"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$831 </w:t>
            </w:r>
          </w:p>
        </w:tc>
        <w:tc>
          <w:tcPr>
            <w:tcW w:w="1629" w:type="dxa"/>
            <w:tcBorders>
              <w:top w:val="nil"/>
              <w:left w:val="nil"/>
              <w:bottom w:val="nil"/>
              <w:right w:val="nil"/>
            </w:tcBorders>
            <w:shd w:val="clear" w:color="auto" w:fill="auto"/>
            <w:noWrap/>
            <w:vAlign w:val="bottom"/>
            <w:hideMark/>
          </w:tcPr>
          <w:p w14:paraId="460F4FB6" w14:textId="2478380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$499 </w:t>
            </w:r>
          </w:p>
        </w:tc>
        <w:tc>
          <w:tcPr>
            <w:tcW w:w="1360" w:type="dxa"/>
            <w:tcBorders>
              <w:top w:val="nil"/>
              <w:left w:val="single" w:sz="4" w:space="0" w:color="auto"/>
              <w:bottom w:val="nil"/>
              <w:right w:val="single" w:sz="4" w:space="0" w:color="auto"/>
            </w:tcBorders>
            <w:shd w:val="clear" w:color="auto" w:fill="auto"/>
            <w:noWrap/>
            <w:vAlign w:val="bottom"/>
            <w:hideMark/>
          </w:tcPr>
          <w:p w14:paraId="5471D32E"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45%</w:t>
            </w:r>
          </w:p>
        </w:tc>
        <w:tc>
          <w:tcPr>
            <w:tcW w:w="1180" w:type="dxa"/>
            <w:tcBorders>
              <w:top w:val="nil"/>
              <w:left w:val="nil"/>
              <w:bottom w:val="nil"/>
              <w:right w:val="single" w:sz="4" w:space="0" w:color="auto"/>
            </w:tcBorders>
            <w:shd w:val="clear" w:color="auto" w:fill="auto"/>
            <w:noWrap/>
            <w:vAlign w:val="bottom"/>
            <w:hideMark/>
          </w:tcPr>
          <w:p w14:paraId="2DBF724A"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45%</w:t>
            </w:r>
          </w:p>
        </w:tc>
      </w:tr>
      <w:tr w:rsidR="00D90B60" w:rsidRPr="009D4C95" w14:paraId="5EE2D9E6" w14:textId="77777777" w:rsidTr="00E34FB6">
        <w:trPr>
          <w:trHeight w:val="288"/>
        </w:trPr>
        <w:tc>
          <w:tcPr>
            <w:tcW w:w="1603" w:type="dxa"/>
            <w:tcBorders>
              <w:top w:val="nil"/>
              <w:left w:val="single" w:sz="4" w:space="0" w:color="auto"/>
              <w:bottom w:val="single" w:sz="4" w:space="0" w:color="auto"/>
              <w:right w:val="nil"/>
            </w:tcBorders>
            <w:shd w:val="clear" w:color="auto" w:fill="auto"/>
            <w:noWrap/>
            <w:vAlign w:val="bottom"/>
            <w:hideMark/>
          </w:tcPr>
          <w:p w14:paraId="4F09B2FE"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Temporary Ban</w:t>
            </w:r>
          </w:p>
        </w:tc>
        <w:tc>
          <w:tcPr>
            <w:tcW w:w="1629" w:type="dxa"/>
            <w:tcBorders>
              <w:top w:val="nil"/>
              <w:left w:val="nil"/>
              <w:bottom w:val="single" w:sz="4" w:space="0" w:color="auto"/>
              <w:right w:val="nil"/>
            </w:tcBorders>
            <w:shd w:val="clear" w:color="auto" w:fill="auto"/>
            <w:noWrap/>
            <w:vAlign w:val="bottom"/>
            <w:hideMark/>
          </w:tcPr>
          <w:p w14:paraId="4224A1D3" w14:textId="431B3BB1"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$446 </w:t>
            </w:r>
          </w:p>
        </w:tc>
        <w:tc>
          <w:tcPr>
            <w:tcW w:w="1629" w:type="dxa"/>
            <w:tcBorders>
              <w:top w:val="nil"/>
              <w:left w:val="nil"/>
              <w:bottom w:val="single" w:sz="4" w:space="0" w:color="auto"/>
              <w:right w:val="nil"/>
            </w:tcBorders>
            <w:shd w:val="clear" w:color="auto" w:fill="auto"/>
            <w:noWrap/>
            <w:vAlign w:val="bottom"/>
            <w:hideMark/>
          </w:tcPr>
          <w:p w14:paraId="1260F68B" w14:textId="6F33518C"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$268 </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2CDEF2A3"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71%</w:t>
            </w:r>
          </w:p>
        </w:tc>
        <w:tc>
          <w:tcPr>
            <w:tcW w:w="1180" w:type="dxa"/>
            <w:tcBorders>
              <w:top w:val="nil"/>
              <w:left w:val="nil"/>
              <w:bottom w:val="single" w:sz="4" w:space="0" w:color="auto"/>
              <w:right w:val="single" w:sz="4" w:space="0" w:color="auto"/>
            </w:tcBorders>
            <w:shd w:val="clear" w:color="auto" w:fill="auto"/>
            <w:noWrap/>
            <w:vAlign w:val="bottom"/>
            <w:hideMark/>
          </w:tcPr>
          <w:p w14:paraId="000F1D47"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71%</w:t>
            </w:r>
          </w:p>
        </w:tc>
      </w:tr>
      <w:tr w:rsidR="00D90B60" w:rsidRPr="009D4C95" w14:paraId="6E650C2C" w14:textId="77777777" w:rsidTr="00E34FB6">
        <w:trPr>
          <w:trHeight w:val="288"/>
        </w:trPr>
        <w:tc>
          <w:tcPr>
            <w:tcW w:w="4861" w:type="dxa"/>
            <w:gridSpan w:val="3"/>
            <w:tcBorders>
              <w:top w:val="single" w:sz="4" w:space="0" w:color="auto"/>
              <w:left w:val="single" w:sz="4" w:space="0" w:color="auto"/>
              <w:bottom w:val="single" w:sz="4" w:space="0" w:color="auto"/>
              <w:right w:val="single" w:sz="4" w:space="0" w:color="000000"/>
            </w:tcBorders>
            <w:shd w:val="clear" w:color="000000" w:fill="E7E6E6"/>
            <w:noWrap/>
            <w:vAlign w:val="bottom"/>
            <w:hideMark/>
          </w:tcPr>
          <w:p w14:paraId="3FCE33BC"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Self-Selection (If sample spends &gt; average)</w:t>
            </w:r>
          </w:p>
        </w:tc>
        <w:tc>
          <w:tcPr>
            <w:tcW w:w="254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64A378FA" w14:textId="77777777" w:rsidR="00D90B60" w:rsidRPr="009D4C95" w:rsidRDefault="00D90B60" w:rsidP="00E34FB6">
            <w:pPr>
              <w:spacing w:after="0" w:line="240" w:lineRule="auto"/>
              <w:jc w:val="center"/>
              <w:rPr>
                <w:rFonts w:ascii="Times New Roman" w:eastAsia="Times New Roman" w:hAnsi="Times New Roman" w:cs="Times New Roman"/>
                <w:i/>
                <w:iCs/>
                <w:color w:val="000000"/>
              </w:rPr>
            </w:pPr>
            <w:r w:rsidRPr="009D4C95">
              <w:rPr>
                <w:rFonts w:ascii="Times New Roman" w:eastAsia="Times New Roman" w:hAnsi="Times New Roman" w:cs="Times New Roman"/>
                <w:i/>
                <w:iCs/>
                <w:color w:val="000000"/>
              </w:rPr>
              <w:t xml:space="preserve"> % Reduction </w:t>
            </w:r>
          </w:p>
        </w:tc>
      </w:tr>
      <w:tr w:rsidR="00D90B60" w:rsidRPr="009D4C95" w14:paraId="60EFD9F6" w14:textId="77777777" w:rsidTr="00E34FB6">
        <w:trPr>
          <w:trHeight w:val="288"/>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14:paraId="3590EFC4"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w:t>
            </w:r>
          </w:p>
        </w:tc>
        <w:tc>
          <w:tcPr>
            <w:tcW w:w="1629" w:type="dxa"/>
            <w:tcBorders>
              <w:top w:val="nil"/>
              <w:left w:val="nil"/>
              <w:bottom w:val="single" w:sz="4" w:space="0" w:color="auto"/>
              <w:right w:val="single" w:sz="4" w:space="0" w:color="auto"/>
            </w:tcBorders>
            <w:shd w:val="clear" w:color="auto" w:fill="auto"/>
            <w:noWrap/>
            <w:vAlign w:val="bottom"/>
            <w:hideMark/>
          </w:tcPr>
          <w:p w14:paraId="144B0EBE"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w:t>
            </w:r>
          </w:p>
        </w:tc>
        <w:tc>
          <w:tcPr>
            <w:tcW w:w="1629" w:type="dxa"/>
            <w:tcBorders>
              <w:top w:val="nil"/>
              <w:left w:val="nil"/>
              <w:bottom w:val="single" w:sz="4" w:space="0" w:color="auto"/>
              <w:right w:val="single" w:sz="4" w:space="0" w:color="auto"/>
            </w:tcBorders>
            <w:shd w:val="clear" w:color="auto" w:fill="auto"/>
            <w:noWrap/>
            <w:vAlign w:val="bottom"/>
            <w:hideMark/>
          </w:tcPr>
          <w:p w14:paraId="1E814F04"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(70%) </w:t>
            </w:r>
          </w:p>
        </w:tc>
        <w:tc>
          <w:tcPr>
            <w:tcW w:w="1360" w:type="dxa"/>
            <w:tcBorders>
              <w:top w:val="nil"/>
              <w:left w:val="nil"/>
              <w:bottom w:val="single" w:sz="4" w:space="0" w:color="auto"/>
              <w:right w:val="single" w:sz="4" w:space="0" w:color="auto"/>
            </w:tcBorders>
            <w:shd w:val="clear" w:color="auto" w:fill="auto"/>
            <w:noWrap/>
            <w:vAlign w:val="bottom"/>
            <w:hideMark/>
          </w:tcPr>
          <w:p w14:paraId="61C10493"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w:t>
            </w:r>
          </w:p>
        </w:tc>
        <w:tc>
          <w:tcPr>
            <w:tcW w:w="1180" w:type="dxa"/>
            <w:tcBorders>
              <w:top w:val="nil"/>
              <w:left w:val="nil"/>
              <w:bottom w:val="single" w:sz="4" w:space="0" w:color="auto"/>
              <w:right w:val="single" w:sz="4" w:space="0" w:color="auto"/>
            </w:tcBorders>
            <w:shd w:val="clear" w:color="auto" w:fill="auto"/>
            <w:noWrap/>
            <w:vAlign w:val="bottom"/>
            <w:hideMark/>
          </w:tcPr>
          <w:p w14:paraId="44D9571D"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(70%) </w:t>
            </w:r>
          </w:p>
        </w:tc>
      </w:tr>
      <w:tr w:rsidR="00D90B60" w:rsidRPr="009D4C95" w14:paraId="642CEAA9"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6C8997D1"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Baseline</w:t>
            </w:r>
          </w:p>
        </w:tc>
        <w:tc>
          <w:tcPr>
            <w:tcW w:w="1629" w:type="dxa"/>
            <w:tcBorders>
              <w:top w:val="nil"/>
              <w:left w:val="nil"/>
              <w:bottom w:val="nil"/>
              <w:right w:val="nil"/>
            </w:tcBorders>
            <w:shd w:val="clear" w:color="auto" w:fill="auto"/>
            <w:noWrap/>
            <w:vAlign w:val="bottom"/>
            <w:hideMark/>
          </w:tcPr>
          <w:p w14:paraId="75922AE1"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NA </w:t>
            </w:r>
          </w:p>
        </w:tc>
        <w:tc>
          <w:tcPr>
            <w:tcW w:w="1629" w:type="dxa"/>
            <w:tcBorders>
              <w:top w:val="nil"/>
              <w:left w:val="nil"/>
              <w:bottom w:val="nil"/>
              <w:right w:val="nil"/>
            </w:tcBorders>
            <w:shd w:val="clear" w:color="auto" w:fill="auto"/>
            <w:noWrap/>
            <w:vAlign w:val="bottom"/>
            <w:hideMark/>
          </w:tcPr>
          <w:p w14:paraId="0383E09E" w14:textId="2BA5F5B2"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$852 </w:t>
            </w:r>
          </w:p>
        </w:tc>
        <w:tc>
          <w:tcPr>
            <w:tcW w:w="1360" w:type="dxa"/>
            <w:tcBorders>
              <w:top w:val="nil"/>
              <w:left w:val="single" w:sz="4" w:space="0" w:color="auto"/>
              <w:bottom w:val="nil"/>
              <w:right w:val="single" w:sz="4" w:space="0" w:color="auto"/>
            </w:tcBorders>
            <w:shd w:val="clear" w:color="auto" w:fill="auto"/>
            <w:noWrap/>
            <w:vAlign w:val="bottom"/>
            <w:hideMark/>
          </w:tcPr>
          <w:p w14:paraId="754CD002"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1ED4C8ED"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r>
      <w:tr w:rsidR="00D90B60" w:rsidRPr="009D4C95" w14:paraId="5D3D4454"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2A3348F0"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Permanent Ban</w:t>
            </w:r>
          </w:p>
        </w:tc>
        <w:tc>
          <w:tcPr>
            <w:tcW w:w="1629" w:type="dxa"/>
            <w:tcBorders>
              <w:top w:val="nil"/>
              <w:left w:val="nil"/>
              <w:bottom w:val="nil"/>
              <w:right w:val="nil"/>
            </w:tcBorders>
            <w:shd w:val="clear" w:color="auto" w:fill="auto"/>
            <w:noWrap/>
            <w:vAlign w:val="bottom"/>
            <w:hideMark/>
          </w:tcPr>
          <w:p w14:paraId="0C81D61D"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NA </w:t>
            </w:r>
          </w:p>
        </w:tc>
        <w:tc>
          <w:tcPr>
            <w:tcW w:w="1629" w:type="dxa"/>
            <w:tcBorders>
              <w:top w:val="nil"/>
              <w:left w:val="nil"/>
              <w:bottom w:val="nil"/>
              <w:right w:val="nil"/>
            </w:tcBorders>
            <w:shd w:val="clear" w:color="auto" w:fill="auto"/>
            <w:noWrap/>
            <w:vAlign w:val="bottom"/>
            <w:hideMark/>
          </w:tcPr>
          <w:p w14:paraId="6BFFCF7A" w14:textId="0E950386"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$665 </w:t>
            </w:r>
          </w:p>
        </w:tc>
        <w:tc>
          <w:tcPr>
            <w:tcW w:w="1360" w:type="dxa"/>
            <w:tcBorders>
              <w:top w:val="nil"/>
              <w:left w:val="single" w:sz="4" w:space="0" w:color="auto"/>
              <w:bottom w:val="nil"/>
              <w:right w:val="single" w:sz="4" w:space="0" w:color="auto"/>
            </w:tcBorders>
            <w:shd w:val="clear" w:color="auto" w:fill="auto"/>
            <w:noWrap/>
            <w:vAlign w:val="bottom"/>
            <w:hideMark/>
          </w:tcPr>
          <w:p w14:paraId="4FC77D52"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331F9253"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22%</w:t>
            </w:r>
          </w:p>
        </w:tc>
      </w:tr>
      <w:tr w:rsidR="00D90B60" w:rsidRPr="009D4C95" w14:paraId="185A3CAA" w14:textId="77777777" w:rsidTr="00E34FB6">
        <w:trPr>
          <w:trHeight w:val="288"/>
        </w:trPr>
        <w:tc>
          <w:tcPr>
            <w:tcW w:w="1603" w:type="dxa"/>
            <w:tcBorders>
              <w:top w:val="nil"/>
              <w:left w:val="single" w:sz="4" w:space="0" w:color="auto"/>
              <w:bottom w:val="single" w:sz="4" w:space="0" w:color="auto"/>
              <w:right w:val="nil"/>
            </w:tcBorders>
            <w:shd w:val="clear" w:color="auto" w:fill="auto"/>
            <w:noWrap/>
            <w:vAlign w:val="bottom"/>
            <w:hideMark/>
          </w:tcPr>
          <w:p w14:paraId="127343FA"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Temporary Ban</w:t>
            </w:r>
          </w:p>
        </w:tc>
        <w:tc>
          <w:tcPr>
            <w:tcW w:w="1629" w:type="dxa"/>
            <w:tcBorders>
              <w:top w:val="nil"/>
              <w:left w:val="nil"/>
              <w:bottom w:val="single" w:sz="4" w:space="0" w:color="auto"/>
              <w:right w:val="nil"/>
            </w:tcBorders>
            <w:shd w:val="clear" w:color="auto" w:fill="auto"/>
            <w:noWrap/>
            <w:vAlign w:val="bottom"/>
            <w:hideMark/>
          </w:tcPr>
          <w:p w14:paraId="6B039227"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NA </w:t>
            </w:r>
          </w:p>
        </w:tc>
        <w:tc>
          <w:tcPr>
            <w:tcW w:w="1629" w:type="dxa"/>
            <w:tcBorders>
              <w:top w:val="nil"/>
              <w:left w:val="nil"/>
              <w:bottom w:val="single" w:sz="4" w:space="0" w:color="auto"/>
              <w:right w:val="nil"/>
            </w:tcBorders>
            <w:shd w:val="clear" w:color="auto" w:fill="auto"/>
            <w:noWrap/>
            <w:vAlign w:val="bottom"/>
            <w:hideMark/>
          </w:tcPr>
          <w:p w14:paraId="030AD530" w14:textId="16C2FD8C"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$357 </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51A13F05"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single" w:sz="4" w:space="0" w:color="auto"/>
              <w:right w:val="single" w:sz="4" w:space="0" w:color="auto"/>
            </w:tcBorders>
            <w:shd w:val="clear" w:color="auto" w:fill="auto"/>
            <w:noWrap/>
            <w:vAlign w:val="bottom"/>
            <w:hideMark/>
          </w:tcPr>
          <w:p w14:paraId="31FB7F95"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58%</w:t>
            </w:r>
          </w:p>
        </w:tc>
      </w:tr>
      <w:tr w:rsidR="00D90B60" w:rsidRPr="009D4C95" w14:paraId="3DD1A97F" w14:textId="77777777" w:rsidTr="00E34FB6">
        <w:trPr>
          <w:trHeight w:val="288"/>
        </w:trPr>
        <w:tc>
          <w:tcPr>
            <w:tcW w:w="4861" w:type="dxa"/>
            <w:gridSpan w:val="3"/>
            <w:tcBorders>
              <w:top w:val="single" w:sz="4" w:space="0" w:color="auto"/>
              <w:left w:val="single" w:sz="4" w:space="0" w:color="auto"/>
              <w:bottom w:val="single" w:sz="4" w:space="0" w:color="auto"/>
              <w:right w:val="single" w:sz="4" w:space="0" w:color="000000"/>
            </w:tcBorders>
            <w:shd w:val="clear" w:color="000000" w:fill="E7E6E6"/>
            <w:noWrap/>
            <w:vAlign w:val="bottom"/>
            <w:hideMark/>
          </w:tcPr>
          <w:p w14:paraId="58D60ED0"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Alternate Species (if family switches or not)</w:t>
            </w:r>
          </w:p>
        </w:tc>
        <w:tc>
          <w:tcPr>
            <w:tcW w:w="2540" w:type="dxa"/>
            <w:gridSpan w:val="2"/>
            <w:tcBorders>
              <w:top w:val="single" w:sz="4" w:space="0" w:color="auto"/>
              <w:left w:val="nil"/>
              <w:bottom w:val="single" w:sz="4" w:space="0" w:color="auto"/>
              <w:right w:val="single" w:sz="4" w:space="0" w:color="000000"/>
            </w:tcBorders>
            <w:shd w:val="clear" w:color="000000" w:fill="E7E6E6"/>
            <w:noWrap/>
            <w:vAlign w:val="bottom"/>
            <w:hideMark/>
          </w:tcPr>
          <w:p w14:paraId="27031F3A" w14:textId="77777777" w:rsidR="00D90B60" w:rsidRPr="009D4C95" w:rsidRDefault="00D90B60" w:rsidP="00E34FB6">
            <w:pPr>
              <w:spacing w:after="0" w:line="240" w:lineRule="auto"/>
              <w:jc w:val="center"/>
              <w:rPr>
                <w:rFonts w:ascii="Times New Roman" w:eastAsia="Times New Roman" w:hAnsi="Times New Roman" w:cs="Times New Roman"/>
                <w:i/>
                <w:iCs/>
                <w:color w:val="000000"/>
              </w:rPr>
            </w:pPr>
            <w:r w:rsidRPr="009D4C95">
              <w:rPr>
                <w:rFonts w:ascii="Times New Roman" w:eastAsia="Times New Roman" w:hAnsi="Times New Roman" w:cs="Times New Roman"/>
                <w:i/>
                <w:iCs/>
                <w:color w:val="000000"/>
              </w:rPr>
              <w:t xml:space="preserve"> % Reduction </w:t>
            </w:r>
          </w:p>
        </w:tc>
      </w:tr>
      <w:tr w:rsidR="00D90B60" w:rsidRPr="009D4C95" w14:paraId="2945A8EF" w14:textId="77777777" w:rsidTr="00E34FB6">
        <w:trPr>
          <w:trHeight w:val="288"/>
        </w:trPr>
        <w:tc>
          <w:tcPr>
            <w:tcW w:w="1603" w:type="dxa"/>
            <w:tcBorders>
              <w:top w:val="nil"/>
              <w:left w:val="single" w:sz="4" w:space="0" w:color="auto"/>
              <w:bottom w:val="single" w:sz="4" w:space="0" w:color="auto"/>
              <w:right w:val="single" w:sz="4" w:space="0" w:color="auto"/>
            </w:tcBorders>
            <w:shd w:val="clear" w:color="auto" w:fill="auto"/>
            <w:noWrap/>
            <w:vAlign w:val="bottom"/>
            <w:hideMark/>
          </w:tcPr>
          <w:p w14:paraId="2F60342C"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w:t>
            </w:r>
          </w:p>
        </w:tc>
        <w:tc>
          <w:tcPr>
            <w:tcW w:w="1629" w:type="dxa"/>
            <w:tcBorders>
              <w:top w:val="nil"/>
              <w:left w:val="nil"/>
              <w:bottom w:val="single" w:sz="4" w:space="0" w:color="auto"/>
              <w:right w:val="single" w:sz="4" w:space="0" w:color="auto"/>
            </w:tcBorders>
            <w:shd w:val="clear" w:color="auto" w:fill="auto"/>
            <w:noWrap/>
            <w:vAlign w:val="bottom"/>
            <w:hideMark/>
          </w:tcPr>
          <w:p w14:paraId="18BE36F5"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(125%) </w:t>
            </w:r>
          </w:p>
        </w:tc>
        <w:tc>
          <w:tcPr>
            <w:tcW w:w="1629" w:type="dxa"/>
            <w:tcBorders>
              <w:top w:val="nil"/>
              <w:left w:val="nil"/>
              <w:bottom w:val="single" w:sz="4" w:space="0" w:color="auto"/>
              <w:right w:val="single" w:sz="4" w:space="0" w:color="auto"/>
            </w:tcBorders>
            <w:shd w:val="clear" w:color="auto" w:fill="auto"/>
            <w:noWrap/>
            <w:vAlign w:val="bottom"/>
            <w:hideMark/>
          </w:tcPr>
          <w:p w14:paraId="544F069B"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(75%) </w:t>
            </w:r>
          </w:p>
        </w:tc>
        <w:tc>
          <w:tcPr>
            <w:tcW w:w="1360" w:type="dxa"/>
            <w:tcBorders>
              <w:top w:val="nil"/>
              <w:left w:val="nil"/>
              <w:bottom w:val="single" w:sz="4" w:space="0" w:color="auto"/>
              <w:right w:val="single" w:sz="4" w:space="0" w:color="auto"/>
            </w:tcBorders>
            <w:shd w:val="clear" w:color="auto" w:fill="auto"/>
            <w:noWrap/>
            <w:vAlign w:val="bottom"/>
            <w:hideMark/>
          </w:tcPr>
          <w:p w14:paraId="76BD4B96"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High (125%) </w:t>
            </w:r>
          </w:p>
        </w:tc>
        <w:tc>
          <w:tcPr>
            <w:tcW w:w="1180" w:type="dxa"/>
            <w:tcBorders>
              <w:top w:val="nil"/>
              <w:left w:val="nil"/>
              <w:bottom w:val="single" w:sz="4" w:space="0" w:color="auto"/>
              <w:right w:val="single" w:sz="4" w:space="0" w:color="auto"/>
            </w:tcBorders>
            <w:shd w:val="clear" w:color="auto" w:fill="auto"/>
            <w:noWrap/>
            <w:vAlign w:val="bottom"/>
            <w:hideMark/>
          </w:tcPr>
          <w:p w14:paraId="5709AD2E"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Low (75%) </w:t>
            </w:r>
          </w:p>
        </w:tc>
      </w:tr>
      <w:tr w:rsidR="00D90B60" w:rsidRPr="009D4C95" w14:paraId="651CD90D"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706EAFE3"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Baseline</w:t>
            </w:r>
          </w:p>
        </w:tc>
        <w:tc>
          <w:tcPr>
            <w:tcW w:w="1629" w:type="dxa"/>
            <w:tcBorders>
              <w:top w:val="nil"/>
              <w:left w:val="nil"/>
              <w:bottom w:val="nil"/>
              <w:right w:val="nil"/>
            </w:tcBorders>
            <w:shd w:val="clear" w:color="auto" w:fill="auto"/>
            <w:noWrap/>
            <w:vAlign w:val="bottom"/>
            <w:hideMark/>
          </w:tcPr>
          <w:p w14:paraId="615E9A37" w14:textId="7910501A"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$1,217 </w:t>
            </w:r>
          </w:p>
        </w:tc>
        <w:tc>
          <w:tcPr>
            <w:tcW w:w="1629" w:type="dxa"/>
            <w:tcBorders>
              <w:top w:val="nil"/>
              <w:left w:val="nil"/>
              <w:bottom w:val="nil"/>
              <w:right w:val="nil"/>
            </w:tcBorders>
            <w:shd w:val="clear" w:color="auto" w:fill="auto"/>
            <w:noWrap/>
            <w:vAlign w:val="bottom"/>
            <w:hideMark/>
          </w:tcPr>
          <w:p w14:paraId="054F087A" w14:textId="4F005641"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$1,217 </w:t>
            </w:r>
          </w:p>
        </w:tc>
        <w:tc>
          <w:tcPr>
            <w:tcW w:w="1360" w:type="dxa"/>
            <w:tcBorders>
              <w:top w:val="nil"/>
              <w:left w:val="single" w:sz="4" w:space="0" w:color="auto"/>
              <w:bottom w:val="nil"/>
              <w:right w:val="single" w:sz="4" w:space="0" w:color="auto"/>
            </w:tcBorders>
            <w:shd w:val="clear" w:color="auto" w:fill="auto"/>
            <w:noWrap/>
            <w:vAlign w:val="bottom"/>
            <w:hideMark/>
          </w:tcPr>
          <w:p w14:paraId="4404D14A"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c>
          <w:tcPr>
            <w:tcW w:w="1180" w:type="dxa"/>
            <w:tcBorders>
              <w:top w:val="nil"/>
              <w:left w:val="nil"/>
              <w:bottom w:val="nil"/>
              <w:right w:val="single" w:sz="4" w:space="0" w:color="auto"/>
            </w:tcBorders>
            <w:shd w:val="clear" w:color="auto" w:fill="auto"/>
            <w:noWrap/>
            <w:vAlign w:val="bottom"/>
            <w:hideMark/>
          </w:tcPr>
          <w:p w14:paraId="07DDDABA" w14:textId="77777777" w:rsidR="00D90B60" w:rsidRPr="009D4C95" w:rsidRDefault="00D90B60" w:rsidP="00E34FB6">
            <w:pPr>
              <w:spacing w:after="0" w:line="240" w:lineRule="auto"/>
              <w:jc w:val="center"/>
              <w:rPr>
                <w:rFonts w:ascii="Times New Roman" w:eastAsia="Times New Roman" w:hAnsi="Times New Roman" w:cs="Times New Roman"/>
                <w:b/>
                <w:bCs/>
                <w:color w:val="000000"/>
              </w:rPr>
            </w:pPr>
            <w:r w:rsidRPr="009D4C95">
              <w:rPr>
                <w:rFonts w:ascii="Times New Roman" w:eastAsia="Times New Roman" w:hAnsi="Times New Roman" w:cs="Times New Roman"/>
                <w:b/>
                <w:bCs/>
                <w:color w:val="000000"/>
              </w:rPr>
              <w:t xml:space="preserve"> -- </w:t>
            </w:r>
          </w:p>
        </w:tc>
      </w:tr>
      <w:tr w:rsidR="00D90B60" w:rsidRPr="009D4C95" w14:paraId="399C6FBC" w14:textId="77777777" w:rsidTr="00E34FB6">
        <w:trPr>
          <w:trHeight w:val="288"/>
        </w:trPr>
        <w:tc>
          <w:tcPr>
            <w:tcW w:w="1603" w:type="dxa"/>
            <w:tcBorders>
              <w:top w:val="nil"/>
              <w:left w:val="single" w:sz="4" w:space="0" w:color="auto"/>
              <w:bottom w:val="nil"/>
              <w:right w:val="nil"/>
            </w:tcBorders>
            <w:shd w:val="clear" w:color="auto" w:fill="auto"/>
            <w:noWrap/>
            <w:vAlign w:val="bottom"/>
            <w:hideMark/>
          </w:tcPr>
          <w:p w14:paraId="1EBFAC81"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Permanent Ban</w:t>
            </w:r>
          </w:p>
        </w:tc>
        <w:tc>
          <w:tcPr>
            <w:tcW w:w="1629" w:type="dxa"/>
            <w:tcBorders>
              <w:top w:val="nil"/>
              <w:left w:val="nil"/>
              <w:bottom w:val="nil"/>
              <w:right w:val="nil"/>
            </w:tcBorders>
            <w:shd w:val="clear" w:color="auto" w:fill="auto"/>
            <w:noWrap/>
            <w:vAlign w:val="bottom"/>
            <w:hideMark/>
          </w:tcPr>
          <w:p w14:paraId="3A49901A" w14:textId="3E884A73"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$831 </w:t>
            </w:r>
          </w:p>
        </w:tc>
        <w:tc>
          <w:tcPr>
            <w:tcW w:w="1629" w:type="dxa"/>
            <w:tcBorders>
              <w:top w:val="nil"/>
              <w:left w:val="nil"/>
              <w:bottom w:val="nil"/>
              <w:right w:val="nil"/>
            </w:tcBorders>
            <w:shd w:val="clear" w:color="auto" w:fill="auto"/>
            <w:noWrap/>
            <w:vAlign w:val="bottom"/>
            <w:hideMark/>
          </w:tcPr>
          <w:p w14:paraId="332A1AF9" w14:textId="37EFA37F"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$499 </w:t>
            </w:r>
          </w:p>
        </w:tc>
        <w:tc>
          <w:tcPr>
            <w:tcW w:w="1360" w:type="dxa"/>
            <w:tcBorders>
              <w:top w:val="nil"/>
              <w:left w:val="single" w:sz="4" w:space="0" w:color="auto"/>
              <w:bottom w:val="nil"/>
              <w:right w:val="single" w:sz="4" w:space="0" w:color="auto"/>
            </w:tcBorders>
            <w:shd w:val="clear" w:color="auto" w:fill="auto"/>
            <w:noWrap/>
            <w:vAlign w:val="bottom"/>
            <w:hideMark/>
          </w:tcPr>
          <w:p w14:paraId="7159A104"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32%</w:t>
            </w:r>
          </w:p>
        </w:tc>
        <w:tc>
          <w:tcPr>
            <w:tcW w:w="1180" w:type="dxa"/>
            <w:tcBorders>
              <w:top w:val="nil"/>
              <w:left w:val="nil"/>
              <w:bottom w:val="nil"/>
              <w:right w:val="single" w:sz="4" w:space="0" w:color="auto"/>
            </w:tcBorders>
            <w:shd w:val="clear" w:color="auto" w:fill="auto"/>
            <w:noWrap/>
            <w:vAlign w:val="bottom"/>
            <w:hideMark/>
          </w:tcPr>
          <w:p w14:paraId="1682F923"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59%</w:t>
            </w:r>
          </w:p>
        </w:tc>
      </w:tr>
      <w:tr w:rsidR="00D90B60" w:rsidRPr="009D4C95" w14:paraId="57A65D82" w14:textId="77777777" w:rsidTr="00E34FB6">
        <w:trPr>
          <w:trHeight w:val="288"/>
        </w:trPr>
        <w:tc>
          <w:tcPr>
            <w:tcW w:w="1603" w:type="dxa"/>
            <w:tcBorders>
              <w:top w:val="nil"/>
              <w:left w:val="single" w:sz="4" w:space="0" w:color="auto"/>
              <w:bottom w:val="single" w:sz="4" w:space="0" w:color="auto"/>
              <w:right w:val="nil"/>
            </w:tcBorders>
            <w:shd w:val="clear" w:color="auto" w:fill="auto"/>
            <w:noWrap/>
            <w:vAlign w:val="bottom"/>
            <w:hideMark/>
          </w:tcPr>
          <w:p w14:paraId="417745BB" w14:textId="7777777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Temporary Ban</w:t>
            </w:r>
          </w:p>
        </w:tc>
        <w:tc>
          <w:tcPr>
            <w:tcW w:w="1629" w:type="dxa"/>
            <w:tcBorders>
              <w:top w:val="nil"/>
              <w:left w:val="nil"/>
              <w:bottom w:val="single" w:sz="4" w:space="0" w:color="auto"/>
              <w:right w:val="nil"/>
            </w:tcBorders>
            <w:shd w:val="clear" w:color="auto" w:fill="auto"/>
            <w:noWrap/>
            <w:vAlign w:val="bottom"/>
            <w:hideMark/>
          </w:tcPr>
          <w:p w14:paraId="17BAE6E3" w14:textId="125B28E7"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$446 </w:t>
            </w:r>
          </w:p>
        </w:tc>
        <w:tc>
          <w:tcPr>
            <w:tcW w:w="1629" w:type="dxa"/>
            <w:tcBorders>
              <w:top w:val="nil"/>
              <w:left w:val="nil"/>
              <w:bottom w:val="single" w:sz="4" w:space="0" w:color="auto"/>
              <w:right w:val="nil"/>
            </w:tcBorders>
            <w:shd w:val="clear" w:color="auto" w:fill="auto"/>
            <w:noWrap/>
            <w:vAlign w:val="bottom"/>
            <w:hideMark/>
          </w:tcPr>
          <w:p w14:paraId="78383EAB" w14:textId="3943C4A1" w:rsidR="00D90B60" w:rsidRPr="009D4C95" w:rsidRDefault="00D90B60" w:rsidP="00E34FB6">
            <w:pPr>
              <w:spacing w:after="0" w:line="240" w:lineRule="auto"/>
              <w:rPr>
                <w:rFonts w:ascii="Times New Roman" w:eastAsia="Times New Roman" w:hAnsi="Times New Roman" w:cs="Times New Roman"/>
                <w:color w:val="000000"/>
              </w:rPr>
            </w:pPr>
            <w:r w:rsidRPr="009D4C95">
              <w:rPr>
                <w:rFonts w:ascii="Times New Roman" w:eastAsia="Times New Roman" w:hAnsi="Times New Roman" w:cs="Times New Roman"/>
                <w:color w:val="000000"/>
              </w:rPr>
              <w:t xml:space="preserve"> $268 </w:t>
            </w:r>
          </w:p>
        </w:tc>
        <w:tc>
          <w:tcPr>
            <w:tcW w:w="1360" w:type="dxa"/>
            <w:tcBorders>
              <w:top w:val="nil"/>
              <w:left w:val="single" w:sz="4" w:space="0" w:color="auto"/>
              <w:bottom w:val="single" w:sz="4" w:space="0" w:color="auto"/>
              <w:right w:val="single" w:sz="4" w:space="0" w:color="auto"/>
            </w:tcBorders>
            <w:shd w:val="clear" w:color="auto" w:fill="auto"/>
            <w:noWrap/>
            <w:vAlign w:val="bottom"/>
            <w:hideMark/>
          </w:tcPr>
          <w:p w14:paraId="20C92CC5"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63%</w:t>
            </w:r>
          </w:p>
        </w:tc>
        <w:tc>
          <w:tcPr>
            <w:tcW w:w="1180" w:type="dxa"/>
            <w:tcBorders>
              <w:top w:val="nil"/>
              <w:left w:val="nil"/>
              <w:bottom w:val="single" w:sz="4" w:space="0" w:color="auto"/>
              <w:right w:val="single" w:sz="4" w:space="0" w:color="auto"/>
            </w:tcBorders>
            <w:shd w:val="clear" w:color="auto" w:fill="auto"/>
            <w:noWrap/>
            <w:vAlign w:val="bottom"/>
            <w:hideMark/>
          </w:tcPr>
          <w:p w14:paraId="60C744C7" w14:textId="77777777" w:rsidR="00D90B60" w:rsidRPr="009D4C95" w:rsidRDefault="00D90B60" w:rsidP="00E34FB6">
            <w:pPr>
              <w:spacing w:after="0" w:line="240" w:lineRule="auto"/>
              <w:jc w:val="center"/>
              <w:rPr>
                <w:rFonts w:ascii="Times New Roman" w:eastAsia="Times New Roman" w:hAnsi="Times New Roman" w:cs="Times New Roman"/>
                <w:color w:val="000000"/>
              </w:rPr>
            </w:pPr>
            <w:r w:rsidRPr="009D4C95">
              <w:rPr>
                <w:rFonts w:ascii="Times New Roman" w:eastAsia="Times New Roman" w:hAnsi="Times New Roman" w:cs="Times New Roman"/>
                <w:color w:val="000000"/>
              </w:rPr>
              <w:t>78%</w:t>
            </w:r>
          </w:p>
        </w:tc>
      </w:tr>
    </w:tbl>
    <w:p w14:paraId="245E2E8D" w14:textId="647A5902" w:rsidR="00D90B60" w:rsidRDefault="00D90B60" w:rsidP="00D90B60">
      <w:pPr>
        <w:rPr>
          <w:rFonts w:ascii="Times New Roman" w:hAnsi="Times New Roman" w:cs="Times New Roman"/>
          <w:sz w:val="24"/>
          <w:szCs w:val="24"/>
        </w:rPr>
      </w:pPr>
      <w:r>
        <w:rPr>
          <w:rFonts w:ascii="Times New Roman" w:hAnsi="Times New Roman" w:cs="Times New Roman"/>
          <w:sz w:val="24"/>
          <w:szCs w:val="24"/>
        </w:rPr>
        <w:fldChar w:fldCharType="end"/>
      </w:r>
    </w:p>
    <w:p w14:paraId="44B58502" w14:textId="77777777" w:rsidR="004649DD" w:rsidRDefault="004649DD" w:rsidP="00D90B60">
      <w:pPr>
        <w:rPr>
          <w:rFonts w:ascii="Times New Roman" w:hAnsi="Times New Roman" w:cs="Times New Roman"/>
          <w:sz w:val="24"/>
          <w:szCs w:val="24"/>
        </w:rPr>
      </w:pPr>
    </w:p>
    <w:p w14:paraId="1E7027FB" w14:textId="58366156" w:rsidR="00844DF4" w:rsidRDefault="00226169" w:rsidP="00D90B60">
      <w:pPr>
        <w:rPr>
          <w:rFonts w:ascii="Times New Roman" w:hAnsi="Times New Roman" w:cs="Times New Roman"/>
          <w:b/>
          <w:sz w:val="24"/>
        </w:rPr>
      </w:pPr>
      <w:r w:rsidRPr="00226169">
        <w:rPr>
          <w:rFonts w:ascii="Times New Roman" w:hAnsi="Times New Roman" w:cs="Times New Roman"/>
          <w:b/>
          <w:sz w:val="24"/>
        </w:rPr>
        <w:t>Question</w:t>
      </w:r>
      <w:r w:rsidR="006C0FD6">
        <w:rPr>
          <w:rFonts w:ascii="Times New Roman" w:hAnsi="Times New Roman" w:cs="Times New Roman"/>
          <w:b/>
          <w:sz w:val="24"/>
        </w:rPr>
        <w:t>s</w:t>
      </w:r>
      <w:r w:rsidRPr="00226169">
        <w:rPr>
          <w:rFonts w:ascii="Times New Roman" w:hAnsi="Times New Roman" w:cs="Times New Roman"/>
          <w:b/>
          <w:sz w:val="24"/>
        </w:rPr>
        <w:t xml:space="preserve"> 3 </w:t>
      </w:r>
      <w:r w:rsidR="00D14C62">
        <w:rPr>
          <w:rFonts w:ascii="Times New Roman" w:hAnsi="Times New Roman" w:cs="Times New Roman"/>
          <w:b/>
          <w:sz w:val="24"/>
        </w:rPr>
        <w:t>and</w:t>
      </w:r>
      <w:r w:rsidR="008E23FF">
        <w:rPr>
          <w:rFonts w:ascii="Times New Roman" w:hAnsi="Times New Roman" w:cs="Times New Roman"/>
          <w:b/>
          <w:sz w:val="24"/>
        </w:rPr>
        <w:t xml:space="preserve"> </w:t>
      </w:r>
      <w:r w:rsidRPr="00226169">
        <w:rPr>
          <w:rFonts w:ascii="Times New Roman" w:hAnsi="Times New Roman" w:cs="Times New Roman"/>
          <w:b/>
          <w:sz w:val="24"/>
        </w:rPr>
        <w:t>4</w:t>
      </w:r>
    </w:p>
    <w:p w14:paraId="4FBA8BD8" w14:textId="77777777" w:rsidR="008E23FF" w:rsidRDefault="008E23FF" w:rsidP="008E23FF">
      <w:pPr>
        <w:rPr>
          <w:rFonts w:ascii="Times New Roman" w:hAnsi="Times New Roman" w:cs="Times New Roman"/>
          <w:sz w:val="24"/>
          <w:szCs w:val="24"/>
        </w:rPr>
      </w:pPr>
      <w:r w:rsidRPr="00A632BF">
        <w:rPr>
          <w:rFonts w:ascii="Times New Roman" w:hAnsi="Times New Roman" w:cs="Times New Roman"/>
          <w:sz w:val="24"/>
          <w:szCs w:val="24"/>
        </w:rPr>
        <w:t>METHODS</w:t>
      </w:r>
    </w:p>
    <w:p w14:paraId="4293B822" w14:textId="77777777" w:rsidR="00E51D23" w:rsidRDefault="00E51D23" w:rsidP="00E51D23">
      <w:pPr>
        <w:spacing w:line="360" w:lineRule="auto"/>
        <w:rPr>
          <w:rFonts w:ascii="Times New Roman" w:eastAsia="Calibri" w:hAnsi="Times New Roman" w:cs="Times New Roman"/>
          <w:b/>
          <w:sz w:val="24"/>
          <w:szCs w:val="24"/>
        </w:rPr>
      </w:pPr>
      <w:r w:rsidRPr="00E34FB6">
        <w:rPr>
          <w:rFonts w:ascii="Times New Roman" w:eastAsia="Calibri" w:hAnsi="Times New Roman" w:cs="Times New Roman"/>
          <w:b/>
          <w:sz w:val="24"/>
          <w:szCs w:val="24"/>
        </w:rPr>
        <w:t>Observations</w:t>
      </w:r>
    </w:p>
    <w:p w14:paraId="380BC1F3" w14:textId="456139C6" w:rsidR="00E51D23" w:rsidRPr="00E34FB6" w:rsidRDefault="00E51D23" w:rsidP="00AC1880">
      <w:pPr>
        <w:spacing w:after="200" w:line="480" w:lineRule="auto"/>
        <w:ind w:firstLine="720"/>
        <w:contextualSpacing/>
        <w:rPr>
          <w:rFonts w:ascii="Times New Roman" w:eastAsia="Calibri" w:hAnsi="Times New Roman" w:cs="Times New Roman"/>
          <w:sz w:val="24"/>
          <w:szCs w:val="24"/>
        </w:rPr>
      </w:pPr>
      <w:r>
        <w:rPr>
          <w:rFonts w:ascii="Times New Roman" w:eastAsia="Calibri" w:hAnsi="Times New Roman" w:cs="Times New Roman"/>
          <w:sz w:val="24"/>
          <w:szCs w:val="24"/>
        </w:rPr>
        <w:t>C</w:t>
      </w:r>
      <w:r w:rsidRPr="00E34FB6">
        <w:rPr>
          <w:rFonts w:ascii="Times New Roman" w:eastAsia="Calibri" w:hAnsi="Times New Roman" w:cs="Times New Roman"/>
          <w:sz w:val="24"/>
          <w:szCs w:val="24"/>
        </w:rPr>
        <w:t>overt naturalistic obs</w:t>
      </w:r>
      <w:r>
        <w:rPr>
          <w:rFonts w:ascii="Times New Roman" w:eastAsia="Calibri" w:hAnsi="Times New Roman" w:cs="Times New Roman"/>
          <w:sz w:val="24"/>
          <w:szCs w:val="24"/>
        </w:rPr>
        <w:t>ervations were completed at national swine jackpot shows, state swine jackpot shows, and county fairs during the summer 2018. Extensive field notes were t</w:t>
      </w:r>
      <w:r w:rsidR="00A80900">
        <w:rPr>
          <w:rFonts w:ascii="Times New Roman" w:eastAsia="Calibri" w:hAnsi="Times New Roman" w:cs="Times New Roman"/>
          <w:sz w:val="24"/>
          <w:szCs w:val="24"/>
        </w:rPr>
        <w:t>aken by one</w:t>
      </w:r>
      <w:r w:rsidRPr="00E34FB6">
        <w:rPr>
          <w:rFonts w:ascii="Times New Roman" w:eastAsia="Calibri" w:hAnsi="Times New Roman" w:cs="Times New Roman"/>
          <w:sz w:val="24"/>
          <w:szCs w:val="24"/>
        </w:rPr>
        <w:t xml:space="preserve"> investigator conducting the observation</w:t>
      </w:r>
      <w:r w:rsidR="00D14C62">
        <w:rPr>
          <w:rFonts w:ascii="Times New Roman" w:eastAsia="Calibri" w:hAnsi="Times New Roman" w:cs="Times New Roman"/>
          <w:sz w:val="24"/>
          <w:szCs w:val="24"/>
        </w:rPr>
        <w:t>s</w:t>
      </w:r>
      <w:r w:rsidRPr="00E34FB6">
        <w:rPr>
          <w:rFonts w:ascii="Times New Roman" w:eastAsia="Calibri" w:hAnsi="Times New Roman" w:cs="Times New Roman"/>
          <w:sz w:val="24"/>
          <w:szCs w:val="24"/>
        </w:rPr>
        <w:t xml:space="preserve"> to record behaviors, events, activities, and other characteristics of the observational period. </w:t>
      </w:r>
      <w:r>
        <w:rPr>
          <w:rFonts w:ascii="Times New Roman" w:hAnsi="Times New Roman" w:cs="Times New Roman"/>
          <w:sz w:val="24"/>
          <w:szCs w:val="24"/>
        </w:rPr>
        <w:t>Free</w:t>
      </w:r>
      <w:r w:rsidR="00D14C62">
        <w:rPr>
          <w:rFonts w:ascii="Times New Roman" w:hAnsi="Times New Roman" w:cs="Times New Roman"/>
          <w:sz w:val="24"/>
          <w:szCs w:val="24"/>
        </w:rPr>
        <w:t>-</w:t>
      </w:r>
      <w:r>
        <w:rPr>
          <w:rFonts w:ascii="Times New Roman" w:hAnsi="Times New Roman" w:cs="Times New Roman"/>
          <w:sz w:val="24"/>
          <w:szCs w:val="24"/>
        </w:rPr>
        <w:t>form field notes</w:t>
      </w:r>
      <w:r w:rsidRPr="00E34FB6">
        <w:rPr>
          <w:rFonts w:ascii="Times New Roman" w:hAnsi="Times New Roman" w:cs="Times New Roman"/>
          <w:sz w:val="24"/>
          <w:szCs w:val="24"/>
        </w:rPr>
        <w:t xml:space="preserve"> include</w:t>
      </w:r>
      <w:r>
        <w:rPr>
          <w:rFonts w:ascii="Times New Roman" w:hAnsi="Times New Roman" w:cs="Times New Roman"/>
          <w:sz w:val="24"/>
          <w:szCs w:val="24"/>
        </w:rPr>
        <w:t>d</w:t>
      </w:r>
      <w:r w:rsidRPr="00E34FB6">
        <w:rPr>
          <w:rFonts w:ascii="Times New Roman" w:hAnsi="Times New Roman" w:cs="Times New Roman"/>
          <w:sz w:val="24"/>
          <w:szCs w:val="24"/>
        </w:rPr>
        <w:t xml:space="preserve"> the following information: description of the physical setting; description of the social environment and the way in which participants interacted within the setting (This may include patterns of interactions, frequency of interactions, direction of communication patterns including non-verbal communication, and patterns of specific behavioral events, such as, conflicts, decision-making, or collaboration); description</w:t>
      </w:r>
      <w:r w:rsidR="00D14C62">
        <w:rPr>
          <w:rFonts w:ascii="Times New Roman" w:hAnsi="Times New Roman" w:cs="Times New Roman"/>
          <w:sz w:val="24"/>
          <w:szCs w:val="24"/>
        </w:rPr>
        <w:t>s</w:t>
      </w:r>
      <w:r w:rsidRPr="00E34FB6">
        <w:rPr>
          <w:rFonts w:ascii="Times New Roman" w:hAnsi="Times New Roman" w:cs="Times New Roman"/>
          <w:sz w:val="24"/>
          <w:szCs w:val="24"/>
        </w:rPr>
        <w:t xml:space="preserve"> of the participants and their roles in the exhibitor</w:t>
      </w:r>
      <w:r w:rsidR="00D14C62">
        <w:rPr>
          <w:rFonts w:ascii="Times New Roman" w:hAnsi="Times New Roman" w:cs="Times New Roman"/>
          <w:sz w:val="24"/>
          <w:szCs w:val="24"/>
        </w:rPr>
        <w:t xml:space="preserve"> areas</w:t>
      </w:r>
      <w:r w:rsidRPr="00E34FB6">
        <w:rPr>
          <w:rFonts w:ascii="Times New Roman" w:hAnsi="Times New Roman" w:cs="Times New Roman"/>
          <w:sz w:val="24"/>
          <w:szCs w:val="24"/>
        </w:rPr>
        <w:t xml:space="preserve">; and a description of any impact the </w:t>
      </w:r>
      <w:r w:rsidR="00D14C62">
        <w:rPr>
          <w:rFonts w:ascii="Times New Roman" w:hAnsi="Times New Roman" w:cs="Times New Roman"/>
          <w:sz w:val="24"/>
          <w:szCs w:val="24"/>
        </w:rPr>
        <w:t>investigator</w:t>
      </w:r>
      <w:r w:rsidR="00D14C62" w:rsidRPr="00E34FB6">
        <w:rPr>
          <w:rFonts w:ascii="Times New Roman" w:hAnsi="Times New Roman" w:cs="Times New Roman"/>
          <w:sz w:val="24"/>
          <w:szCs w:val="24"/>
        </w:rPr>
        <w:t xml:space="preserve"> </w:t>
      </w:r>
      <w:r w:rsidRPr="00E34FB6">
        <w:rPr>
          <w:rFonts w:ascii="Times New Roman" w:hAnsi="Times New Roman" w:cs="Times New Roman"/>
          <w:sz w:val="24"/>
          <w:szCs w:val="24"/>
        </w:rPr>
        <w:t>might have had on the situation.</w:t>
      </w:r>
      <w:r>
        <w:rPr>
          <w:rFonts w:ascii="Times New Roman" w:hAnsi="Times New Roman" w:cs="Times New Roman"/>
          <w:sz w:val="24"/>
          <w:szCs w:val="24"/>
        </w:rPr>
        <w:t xml:space="preserve"> </w:t>
      </w:r>
      <w:r w:rsidR="00D14C62">
        <w:rPr>
          <w:rFonts w:ascii="Times New Roman" w:eastAsia="Calibri" w:hAnsi="Times New Roman" w:cs="Times New Roman"/>
          <w:sz w:val="24"/>
          <w:szCs w:val="24"/>
        </w:rPr>
        <w:t>R</w:t>
      </w:r>
      <w:r>
        <w:rPr>
          <w:rFonts w:ascii="Times New Roman" w:eastAsia="Calibri" w:hAnsi="Times New Roman" w:cs="Times New Roman"/>
          <w:sz w:val="24"/>
          <w:szCs w:val="24"/>
        </w:rPr>
        <w:t xml:space="preserve">eflection information was </w:t>
      </w:r>
      <w:r w:rsidR="00D14C62">
        <w:rPr>
          <w:rFonts w:ascii="Times New Roman" w:eastAsia="Calibri" w:hAnsi="Times New Roman" w:cs="Times New Roman"/>
          <w:sz w:val="24"/>
          <w:szCs w:val="24"/>
        </w:rPr>
        <w:t xml:space="preserve">also </w:t>
      </w:r>
      <w:r>
        <w:rPr>
          <w:rFonts w:ascii="Times New Roman" w:eastAsia="Calibri" w:hAnsi="Times New Roman" w:cs="Times New Roman"/>
          <w:sz w:val="24"/>
          <w:szCs w:val="24"/>
        </w:rPr>
        <w:t>recorded</w:t>
      </w:r>
      <w:r w:rsidRPr="00E34FB6">
        <w:rPr>
          <w:rFonts w:ascii="Times New Roman" w:eastAsia="Calibri" w:hAnsi="Times New Roman" w:cs="Times New Roman"/>
          <w:sz w:val="24"/>
          <w:szCs w:val="24"/>
        </w:rPr>
        <w:t xml:space="preserve"> by the investigator</w:t>
      </w:r>
      <w:r>
        <w:rPr>
          <w:rFonts w:ascii="Times New Roman" w:eastAsia="Calibri" w:hAnsi="Times New Roman" w:cs="Times New Roman"/>
          <w:sz w:val="24"/>
          <w:szCs w:val="24"/>
        </w:rPr>
        <w:t>.</w:t>
      </w:r>
      <w:r w:rsidRPr="00E34FB6">
        <w:rPr>
          <w:rFonts w:ascii="Times New Roman" w:eastAsia="Calibri" w:hAnsi="Times New Roman" w:cs="Times New Roman"/>
          <w:sz w:val="24"/>
          <w:szCs w:val="24"/>
        </w:rPr>
        <w:t xml:space="preserve"> </w:t>
      </w:r>
    </w:p>
    <w:p w14:paraId="361C59B3" w14:textId="3DF23719" w:rsidR="00E51D23" w:rsidRPr="00E34FB6" w:rsidRDefault="00E51D23" w:rsidP="00AC1880">
      <w:pPr>
        <w:spacing w:line="480" w:lineRule="auto"/>
        <w:rPr>
          <w:rFonts w:ascii="Times New Roman" w:eastAsia="Calibri" w:hAnsi="Times New Roman" w:cs="Times New Roman"/>
          <w:sz w:val="24"/>
          <w:szCs w:val="24"/>
        </w:rPr>
      </w:pPr>
      <w:r w:rsidRPr="00E34FB6">
        <w:rPr>
          <w:rFonts w:ascii="Times New Roman" w:eastAsia="Calibri" w:hAnsi="Times New Roman" w:cs="Times New Roman"/>
          <w:sz w:val="24"/>
          <w:szCs w:val="24"/>
        </w:rPr>
        <w:lastRenderedPageBreak/>
        <w:t xml:space="preserve"> </w:t>
      </w:r>
      <w:r>
        <w:rPr>
          <w:rFonts w:ascii="Times New Roman" w:eastAsia="Calibri" w:hAnsi="Times New Roman" w:cs="Times New Roman"/>
          <w:sz w:val="24"/>
          <w:szCs w:val="24"/>
        </w:rPr>
        <w:tab/>
        <w:t xml:space="preserve">Field notes were </w:t>
      </w:r>
      <w:r w:rsidRPr="00E34FB6">
        <w:rPr>
          <w:rFonts w:ascii="Times New Roman" w:eastAsia="Calibri" w:hAnsi="Times New Roman" w:cs="Times New Roman"/>
          <w:sz w:val="24"/>
          <w:szCs w:val="24"/>
        </w:rPr>
        <w:t>transcribed and then code</w:t>
      </w:r>
      <w:r>
        <w:rPr>
          <w:rFonts w:ascii="Times New Roman" w:eastAsia="Calibri" w:hAnsi="Times New Roman" w:cs="Times New Roman"/>
          <w:sz w:val="24"/>
          <w:szCs w:val="24"/>
        </w:rPr>
        <w:t>d using NVivo. Once data was</w:t>
      </w:r>
      <w:r w:rsidRPr="00E34FB6">
        <w:rPr>
          <w:rFonts w:ascii="Times New Roman" w:eastAsia="Calibri" w:hAnsi="Times New Roman" w:cs="Times New Roman"/>
          <w:sz w:val="24"/>
          <w:szCs w:val="24"/>
        </w:rPr>
        <w:t xml:space="preserve"> coded, a de</w:t>
      </w:r>
      <w:r>
        <w:rPr>
          <w:rFonts w:ascii="Times New Roman" w:eastAsia="Calibri" w:hAnsi="Times New Roman" w:cs="Times New Roman"/>
          <w:sz w:val="24"/>
          <w:szCs w:val="24"/>
        </w:rPr>
        <w:t>scription of the setting was</w:t>
      </w:r>
      <w:r w:rsidRPr="00E34FB6">
        <w:rPr>
          <w:rFonts w:ascii="Times New Roman" w:eastAsia="Calibri" w:hAnsi="Times New Roman" w:cs="Times New Roman"/>
          <w:sz w:val="24"/>
          <w:szCs w:val="24"/>
        </w:rPr>
        <w:t xml:space="preserve"> generated. This description, along with coded data, </w:t>
      </w:r>
      <w:r>
        <w:rPr>
          <w:rFonts w:ascii="Times New Roman" w:eastAsia="Calibri" w:hAnsi="Times New Roman" w:cs="Times New Roman"/>
          <w:sz w:val="24"/>
          <w:szCs w:val="24"/>
        </w:rPr>
        <w:t xml:space="preserve">was examined </w:t>
      </w:r>
      <w:r w:rsidRPr="00E34FB6">
        <w:rPr>
          <w:rFonts w:ascii="Times New Roman" w:eastAsia="Calibri" w:hAnsi="Times New Roman" w:cs="Times New Roman"/>
          <w:sz w:val="24"/>
          <w:szCs w:val="24"/>
        </w:rPr>
        <w:t xml:space="preserve">to determine themes and underlying meanings present in the dataset. Core and peripheral elements of themes </w:t>
      </w:r>
      <w:r>
        <w:rPr>
          <w:rFonts w:ascii="Times New Roman" w:eastAsia="Calibri" w:hAnsi="Times New Roman" w:cs="Times New Roman"/>
          <w:sz w:val="24"/>
          <w:szCs w:val="24"/>
        </w:rPr>
        <w:t>were</w:t>
      </w:r>
      <w:r w:rsidRPr="00E34FB6">
        <w:rPr>
          <w:rFonts w:ascii="Times New Roman" w:eastAsia="Calibri" w:hAnsi="Times New Roman" w:cs="Times New Roman"/>
          <w:sz w:val="24"/>
          <w:szCs w:val="24"/>
        </w:rPr>
        <w:t xml:space="preserve"> described to build hierarchies of themes, which will </w:t>
      </w:r>
      <w:r w:rsidR="006D3CED">
        <w:rPr>
          <w:rFonts w:ascii="Times New Roman" w:eastAsia="Calibri" w:hAnsi="Times New Roman" w:cs="Times New Roman"/>
          <w:sz w:val="24"/>
          <w:szCs w:val="24"/>
        </w:rPr>
        <w:t xml:space="preserve">later </w:t>
      </w:r>
      <w:r w:rsidRPr="00E34FB6">
        <w:rPr>
          <w:rFonts w:ascii="Times New Roman" w:eastAsia="Calibri" w:hAnsi="Times New Roman" w:cs="Times New Roman"/>
          <w:sz w:val="24"/>
          <w:szCs w:val="24"/>
        </w:rPr>
        <w:t xml:space="preserve">be linked into a theoretical model. This model will be used to direct future public health education geared toward individuals involved in swine/livestock exhibition. </w:t>
      </w:r>
    </w:p>
    <w:p w14:paraId="78A9FA5F" w14:textId="77777777" w:rsidR="00844DF4" w:rsidRPr="00844DF4" w:rsidRDefault="00844DF4" w:rsidP="00AC1880">
      <w:pPr>
        <w:spacing w:line="480" w:lineRule="auto"/>
        <w:rPr>
          <w:rFonts w:ascii="Times New Roman" w:hAnsi="Times New Roman" w:cs="Times New Roman"/>
          <w:b/>
          <w:sz w:val="24"/>
          <w:szCs w:val="24"/>
        </w:rPr>
      </w:pPr>
      <w:r w:rsidRPr="00844DF4">
        <w:rPr>
          <w:rFonts w:ascii="Times New Roman" w:hAnsi="Times New Roman" w:cs="Times New Roman"/>
          <w:b/>
          <w:sz w:val="24"/>
          <w:szCs w:val="24"/>
        </w:rPr>
        <w:t>Focus Groups</w:t>
      </w:r>
    </w:p>
    <w:p w14:paraId="2BF70041" w14:textId="7D9B0DE9" w:rsidR="00844DF4" w:rsidRPr="00844DF4" w:rsidRDefault="003617A7" w:rsidP="00AC1880">
      <w:pPr>
        <w:spacing w:line="480" w:lineRule="auto"/>
        <w:ind w:firstLine="720"/>
        <w:rPr>
          <w:rFonts w:ascii="Times New Roman" w:eastAsia="Calibri" w:hAnsi="Times New Roman" w:cs="Times New Roman"/>
          <w:sz w:val="24"/>
          <w:szCs w:val="24"/>
        </w:rPr>
      </w:pPr>
      <w:r w:rsidRPr="00844DF4">
        <w:rPr>
          <w:rFonts w:ascii="Times New Roman" w:hAnsi="Times New Roman" w:cs="Times New Roman"/>
          <w:sz w:val="24"/>
          <w:szCs w:val="24"/>
        </w:rPr>
        <w:t xml:space="preserve">Focus groups were held in three geographically distinct areas in Ohio during the spring </w:t>
      </w:r>
      <w:r w:rsidR="006D3CED">
        <w:rPr>
          <w:rFonts w:ascii="Times New Roman" w:hAnsi="Times New Roman" w:cs="Times New Roman"/>
          <w:sz w:val="24"/>
          <w:szCs w:val="24"/>
        </w:rPr>
        <w:t xml:space="preserve">of </w:t>
      </w:r>
      <w:r w:rsidRPr="00844DF4">
        <w:rPr>
          <w:rFonts w:ascii="Times New Roman" w:hAnsi="Times New Roman" w:cs="Times New Roman"/>
          <w:sz w:val="24"/>
          <w:szCs w:val="24"/>
        </w:rPr>
        <w:t xml:space="preserve">2019. </w:t>
      </w:r>
      <w:r w:rsidR="00844DF4" w:rsidRPr="00844DF4">
        <w:rPr>
          <w:rFonts w:ascii="Times New Roman" w:eastAsia="Calibri" w:hAnsi="Times New Roman" w:cs="Times New Roman"/>
          <w:sz w:val="24"/>
          <w:szCs w:val="24"/>
        </w:rPr>
        <w:t>Individuals</w:t>
      </w:r>
      <w:r w:rsidR="00A80900">
        <w:rPr>
          <w:rFonts w:ascii="Times New Roman" w:eastAsia="Calibri" w:hAnsi="Times New Roman" w:cs="Times New Roman"/>
          <w:sz w:val="24"/>
          <w:szCs w:val="24"/>
        </w:rPr>
        <w:t xml:space="preserve"> &gt;18 years of age</w:t>
      </w:r>
      <w:r w:rsidR="00844DF4" w:rsidRPr="00844DF4">
        <w:rPr>
          <w:rFonts w:ascii="Times New Roman" w:eastAsia="Calibri" w:hAnsi="Times New Roman" w:cs="Times New Roman"/>
          <w:sz w:val="24"/>
          <w:szCs w:val="24"/>
        </w:rPr>
        <w:t xml:space="preserve"> involved i</w:t>
      </w:r>
      <w:r w:rsidR="00844DF4">
        <w:rPr>
          <w:rFonts w:ascii="Times New Roman" w:eastAsia="Calibri" w:hAnsi="Times New Roman" w:cs="Times New Roman"/>
          <w:sz w:val="24"/>
          <w:szCs w:val="24"/>
        </w:rPr>
        <w:t>n the show swine circuit were</w:t>
      </w:r>
      <w:r w:rsidR="00844DF4" w:rsidRPr="00844DF4">
        <w:rPr>
          <w:rFonts w:ascii="Times New Roman" w:eastAsia="Calibri" w:hAnsi="Times New Roman" w:cs="Times New Roman"/>
          <w:sz w:val="24"/>
          <w:szCs w:val="24"/>
        </w:rPr>
        <w:t xml:space="preserve"> recruited using a</w:t>
      </w:r>
      <w:r w:rsidR="00844DF4">
        <w:rPr>
          <w:rFonts w:ascii="Times New Roman" w:eastAsia="Calibri" w:hAnsi="Times New Roman" w:cs="Times New Roman"/>
          <w:sz w:val="24"/>
          <w:szCs w:val="24"/>
        </w:rPr>
        <w:t>n e</w:t>
      </w:r>
      <w:r w:rsidR="00844DF4" w:rsidRPr="00844DF4">
        <w:rPr>
          <w:rFonts w:ascii="Times New Roman" w:eastAsia="Calibri" w:hAnsi="Times New Roman" w:cs="Times New Roman"/>
          <w:sz w:val="24"/>
          <w:szCs w:val="24"/>
        </w:rPr>
        <w:t xml:space="preserve">mailed letter, inviting them to attend a focus group session being held on a </w:t>
      </w:r>
      <w:r w:rsidR="00844DF4">
        <w:rPr>
          <w:rFonts w:ascii="Times New Roman" w:eastAsia="Calibri" w:hAnsi="Times New Roman" w:cs="Times New Roman"/>
          <w:sz w:val="24"/>
          <w:szCs w:val="24"/>
        </w:rPr>
        <w:t>specific dat</w:t>
      </w:r>
      <w:r w:rsidR="006D3CED">
        <w:rPr>
          <w:rFonts w:ascii="Times New Roman" w:eastAsia="Calibri" w:hAnsi="Times New Roman" w:cs="Times New Roman"/>
          <w:sz w:val="24"/>
          <w:szCs w:val="24"/>
        </w:rPr>
        <w:t>e</w:t>
      </w:r>
      <w:r w:rsidR="00844DF4">
        <w:rPr>
          <w:rFonts w:ascii="Times New Roman" w:eastAsia="Calibri" w:hAnsi="Times New Roman" w:cs="Times New Roman"/>
          <w:sz w:val="24"/>
          <w:szCs w:val="24"/>
        </w:rPr>
        <w:t xml:space="preserve">. </w:t>
      </w:r>
      <w:r w:rsidR="00A80900">
        <w:rPr>
          <w:rFonts w:ascii="Times New Roman" w:eastAsia="Calibri" w:hAnsi="Times New Roman" w:cs="Times New Roman"/>
          <w:sz w:val="24"/>
          <w:szCs w:val="24"/>
        </w:rPr>
        <w:t xml:space="preserve">Email lists were obtained from extension educators and show organizers. </w:t>
      </w:r>
      <w:r w:rsidR="00844DF4">
        <w:rPr>
          <w:rFonts w:ascii="Times New Roman" w:eastAsia="Calibri" w:hAnsi="Times New Roman" w:cs="Times New Roman"/>
          <w:sz w:val="24"/>
          <w:szCs w:val="24"/>
        </w:rPr>
        <w:t xml:space="preserve">All sessions </w:t>
      </w:r>
      <w:r w:rsidR="00844DF4" w:rsidRPr="00844DF4">
        <w:rPr>
          <w:rFonts w:ascii="Times New Roman" w:eastAsia="Calibri" w:hAnsi="Times New Roman" w:cs="Times New Roman"/>
          <w:sz w:val="24"/>
          <w:szCs w:val="24"/>
        </w:rPr>
        <w:t>include</w:t>
      </w:r>
      <w:r w:rsidR="00844DF4">
        <w:rPr>
          <w:rFonts w:ascii="Times New Roman" w:eastAsia="Calibri" w:hAnsi="Times New Roman" w:cs="Times New Roman"/>
          <w:sz w:val="24"/>
          <w:szCs w:val="24"/>
        </w:rPr>
        <w:t>d</w:t>
      </w:r>
      <w:r w:rsidR="00844DF4" w:rsidRPr="00844DF4">
        <w:rPr>
          <w:rFonts w:ascii="Times New Roman" w:eastAsia="Calibri" w:hAnsi="Times New Roman" w:cs="Times New Roman"/>
          <w:sz w:val="24"/>
          <w:szCs w:val="24"/>
        </w:rPr>
        <w:t xml:space="preserve"> refreshments </w:t>
      </w:r>
      <w:r w:rsidR="00844DF4">
        <w:rPr>
          <w:rFonts w:ascii="Times New Roman" w:eastAsia="Calibri" w:hAnsi="Times New Roman" w:cs="Times New Roman"/>
          <w:sz w:val="24"/>
          <w:szCs w:val="24"/>
        </w:rPr>
        <w:t>for the participants and were</w:t>
      </w:r>
      <w:r w:rsidR="00844DF4" w:rsidRPr="00844DF4">
        <w:rPr>
          <w:rFonts w:ascii="Times New Roman" w:eastAsia="Calibri" w:hAnsi="Times New Roman" w:cs="Times New Roman"/>
          <w:sz w:val="24"/>
          <w:szCs w:val="24"/>
        </w:rPr>
        <w:t xml:space="preserve"> limited to 90 minutes in total duration.</w:t>
      </w:r>
      <w:r w:rsidR="00844DF4">
        <w:rPr>
          <w:rFonts w:ascii="Times New Roman" w:eastAsia="Calibri" w:hAnsi="Times New Roman" w:cs="Times New Roman"/>
          <w:sz w:val="24"/>
          <w:szCs w:val="24"/>
        </w:rPr>
        <w:t xml:space="preserve"> Audio recordings</w:t>
      </w:r>
      <w:r w:rsidR="006E4CB9">
        <w:rPr>
          <w:rFonts w:ascii="Times New Roman" w:eastAsia="Calibri" w:hAnsi="Times New Roman" w:cs="Times New Roman"/>
          <w:sz w:val="24"/>
          <w:szCs w:val="24"/>
        </w:rPr>
        <w:t xml:space="preserve"> were taken during all sessions for future data analysis. No demographic information was collected from participants.</w:t>
      </w:r>
    </w:p>
    <w:p w14:paraId="3DD18D43" w14:textId="5A71BB71" w:rsidR="00844DF4" w:rsidRPr="00844DF4" w:rsidRDefault="00844DF4" w:rsidP="00AC1880">
      <w:pPr>
        <w:spacing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Each group was led by a </w:t>
      </w:r>
      <w:r w:rsidRPr="00844DF4">
        <w:rPr>
          <w:rFonts w:ascii="Times New Roman" w:eastAsia="Calibri" w:hAnsi="Times New Roman" w:cs="Times New Roman"/>
          <w:sz w:val="24"/>
          <w:szCs w:val="24"/>
        </w:rPr>
        <w:t xml:space="preserve">moderator </w:t>
      </w:r>
      <w:r>
        <w:rPr>
          <w:rFonts w:ascii="Times New Roman" w:eastAsia="Calibri" w:hAnsi="Times New Roman" w:cs="Times New Roman"/>
          <w:sz w:val="24"/>
          <w:szCs w:val="24"/>
        </w:rPr>
        <w:t>who was unfamiliar with p</w:t>
      </w:r>
      <w:r w:rsidR="008F7A11">
        <w:rPr>
          <w:rFonts w:ascii="Times New Roman" w:eastAsia="Calibri" w:hAnsi="Times New Roman" w:cs="Times New Roman"/>
          <w:sz w:val="24"/>
          <w:szCs w:val="24"/>
        </w:rPr>
        <w:t>articipants and study questions</w:t>
      </w:r>
      <w:r>
        <w:rPr>
          <w:rFonts w:ascii="Times New Roman" w:eastAsia="Calibri" w:hAnsi="Times New Roman" w:cs="Times New Roman"/>
          <w:sz w:val="24"/>
          <w:szCs w:val="24"/>
        </w:rPr>
        <w:t xml:space="preserve">. Each moderator </w:t>
      </w:r>
      <w:r w:rsidR="006D3CED">
        <w:rPr>
          <w:rFonts w:ascii="Times New Roman" w:eastAsia="Calibri" w:hAnsi="Times New Roman" w:cs="Times New Roman"/>
          <w:sz w:val="24"/>
          <w:szCs w:val="24"/>
        </w:rPr>
        <w:t>led</w:t>
      </w:r>
      <w:r>
        <w:rPr>
          <w:rFonts w:ascii="Times New Roman" w:eastAsia="Calibri" w:hAnsi="Times New Roman" w:cs="Times New Roman"/>
          <w:sz w:val="24"/>
          <w:szCs w:val="24"/>
        </w:rPr>
        <w:t xml:space="preserve"> </w:t>
      </w:r>
      <w:r w:rsidR="006D3CED">
        <w:rPr>
          <w:rFonts w:ascii="Times New Roman" w:eastAsia="Calibri" w:hAnsi="Times New Roman" w:cs="Times New Roman"/>
          <w:sz w:val="24"/>
          <w:szCs w:val="24"/>
        </w:rPr>
        <w:t>his or her</w:t>
      </w:r>
      <w:r>
        <w:rPr>
          <w:rFonts w:ascii="Times New Roman" w:eastAsia="Calibri" w:hAnsi="Times New Roman" w:cs="Times New Roman"/>
          <w:sz w:val="24"/>
          <w:szCs w:val="24"/>
        </w:rPr>
        <w:t xml:space="preserve"> respective </w:t>
      </w:r>
      <w:r w:rsidRPr="00844DF4">
        <w:rPr>
          <w:rFonts w:ascii="Times New Roman" w:eastAsia="Calibri" w:hAnsi="Times New Roman" w:cs="Times New Roman"/>
          <w:sz w:val="24"/>
          <w:szCs w:val="24"/>
        </w:rPr>
        <w:t xml:space="preserve">group </w:t>
      </w:r>
      <w:r w:rsidR="006D3CED">
        <w:rPr>
          <w:rFonts w:ascii="Times New Roman" w:eastAsia="Calibri" w:hAnsi="Times New Roman" w:cs="Times New Roman"/>
          <w:sz w:val="24"/>
          <w:szCs w:val="24"/>
        </w:rPr>
        <w:t xml:space="preserve">through </w:t>
      </w:r>
      <w:r w:rsidRPr="00844DF4">
        <w:rPr>
          <w:rFonts w:ascii="Times New Roman" w:eastAsia="Calibri" w:hAnsi="Times New Roman" w:cs="Times New Roman"/>
          <w:sz w:val="24"/>
          <w:szCs w:val="24"/>
        </w:rPr>
        <w:t>the following open-ended questions</w:t>
      </w:r>
      <w:r w:rsidR="006D3CED">
        <w:rPr>
          <w:rFonts w:ascii="Times New Roman" w:eastAsia="Calibri" w:hAnsi="Times New Roman" w:cs="Times New Roman"/>
          <w:sz w:val="24"/>
          <w:szCs w:val="24"/>
        </w:rPr>
        <w:t>,</w:t>
      </w:r>
      <w:r w:rsidRPr="00844DF4">
        <w:rPr>
          <w:rFonts w:ascii="Times New Roman" w:eastAsia="Calibri" w:hAnsi="Times New Roman" w:cs="Times New Roman"/>
          <w:sz w:val="24"/>
          <w:szCs w:val="24"/>
        </w:rPr>
        <w:t xml:space="preserve"> allowing ample time for the group to discuss each</w:t>
      </w:r>
      <w:r w:rsidR="006D3CED">
        <w:rPr>
          <w:rFonts w:ascii="Times New Roman" w:eastAsia="Calibri" w:hAnsi="Times New Roman" w:cs="Times New Roman"/>
          <w:sz w:val="24"/>
          <w:szCs w:val="24"/>
        </w:rPr>
        <w:t>:</w:t>
      </w:r>
    </w:p>
    <w:p w14:paraId="2B252067" w14:textId="77777777" w:rsidR="00844DF4" w:rsidRPr="00844DF4" w:rsidRDefault="00844DF4" w:rsidP="00844DF4">
      <w:pPr>
        <w:spacing w:line="360" w:lineRule="auto"/>
        <w:ind w:firstLine="720"/>
        <w:rPr>
          <w:rFonts w:ascii="Times New Roman" w:eastAsia="Calibri" w:hAnsi="Times New Roman" w:cs="Times New Roman"/>
          <w:i/>
          <w:sz w:val="24"/>
          <w:szCs w:val="24"/>
        </w:rPr>
      </w:pPr>
      <w:r w:rsidRPr="00844DF4">
        <w:rPr>
          <w:rFonts w:ascii="Times New Roman" w:eastAsia="Calibri" w:hAnsi="Times New Roman" w:cs="Times New Roman"/>
          <w:i/>
          <w:sz w:val="24"/>
          <w:szCs w:val="24"/>
        </w:rPr>
        <w:t>1. Why did you/your family decide to become involved in the show swine industry?</w:t>
      </w:r>
    </w:p>
    <w:p w14:paraId="4A58D9D2" w14:textId="77777777" w:rsidR="00844DF4" w:rsidRPr="00844DF4" w:rsidRDefault="00844DF4" w:rsidP="00844DF4">
      <w:pPr>
        <w:spacing w:line="360" w:lineRule="auto"/>
        <w:rPr>
          <w:rFonts w:ascii="Times New Roman" w:hAnsi="Times New Roman" w:cs="Times New Roman"/>
          <w:i/>
          <w:sz w:val="24"/>
          <w:szCs w:val="24"/>
        </w:rPr>
      </w:pPr>
      <w:r w:rsidRPr="00844DF4">
        <w:rPr>
          <w:rFonts w:ascii="Times New Roman" w:hAnsi="Times New Roman" w:cs="Times New Roman"/>
          <w:i/>
          <w:sz w:val="24"/>
          <w:szCs w:val="24"/>
        </w:rPr>
        <w:tab/>
        <w:t>2. What do you see as the biggest challenge to the show swine industry?</w:t>
      </w:r>
    </w:p>
    <w:p w14:paraId="4DA9354A" w14:textId="77777777" w:rsidR="00844DF4" w:rsidRPr="00844DF4" w:rsidRDefault="00844DF4" w:rsidP="00844DF4">
      <w:pPr>
        <w:spacing w:line="360" w:lineRule="auto"/>
        <w:rPr>
          <w:rFonts w:ascii="Times New Roman" w:hAnsi="Times New Roman" w:cs="Times New Roman"/>
          <w:i/>
          <w:sz w:val="24"/>
          <w:szCs w:val="24"/>
        </w:rPr>
      </w:pPr>
      <w:r w:rsidRPr="00844DF4">
        <w:rPr>
          <w:rFonts w:ascii="Times New Roman" w:hAnsi="Times New Roman" w:cs="Times New Roman"/>
          <w:i/>
          <w:sz w:val="24"/>
          <w:szCs w:val="24"/>
        </w:rPr>
        <w:tab/>
        <w:t>3. Which infectious disease do you see as the biggest threat to the industry? Why?</w:t>
      </w:r>
    </w:p>
    <w:p w14:paraId="6F6E3637" w14:textId="77777777" w:rsidR="00844DF4" w:rsidRPr="00844DF4" w:rsidRDefault="00844DF4" w:rsidP="00844DF4">
      <w:pPr>
        <w:spacing w:line="360" w:lineRule="auto"/>
        <w:rPr>
          <w:rFonts w:ascii="Times New Roman" w:hAnsi="Times New Roman" w:cs="Times New Roman"/>
          <w:i/>
          <w:sz w:val="24"/>
          <w:szCs w:val="24"/>
        </w:rPr>
      </w:pPr>
      <w:r w:rsidRPr="00844DF4">
        <w:rPr>
          <w:rFonts w:ascii="Times New Roman" w:hAnsi="Times New Roman" w:cs="Times New Roman"/>
          <w:i/>
          <w:sz w:val="24"/>
          <w:szCs w:val="24"/>
        </w:rPr>
        <w:tab/>
        <w:t>4. How do you perceive the risk of influenza A viruses to pigs? To people?</w:t>
      </w:r>
    </w:p>
    <w:p w14:paraId="7222D01E" w14:textId="77777777" w:rsidR="00844DF4" w:rsidRPr="00844DF4" w:rsidRDefault="00844DF4" w:rsidP="008F7A11">
      <w:pPr>
        <w:spacing w:line="360" w:lineRule="auto"/>
        <w:ind w:left="720"/>
        <w:rPr>
          <w:rFonts w:ascii="Times New Roman" w:hAnsi="Times New Roman" w:cs="Times New Roman"/>
          <w:i/>
          <w:sz w:val="24"/>
          <w:szCs w:val="24"/>
        </w:rPr>
      </w:pPr>
      <w:r w:rsidRPr="00844DF4">
        <w:rPr>
          <w:rFonts w:ascii="Times New Roman" w:hAnsi="Times New Roman" w:cs="Times New Roman"/>
          <w:i/>
          <w:sz w:val="24"/>
          <w:szCs w:val="24"/>
        </w:rPr>
        <w:lastRenderedPageBreak/>
        <w:t>5. What mitigation strategies have you implement</w:t>
      </w:r>
      <w:r w:rsidR="008F7A11">
        <w:rPr>
          <w:rFonts w:ascii="Times New Roman" w:hAnsi="Times New Roman" w:cs="Times New Roman"/>
          <w:i/>
          <w:sz w:val="24"/>
          <w:szCs w:val="24"/>
        </w:rPr>
        <w:t>ed to reduce disease spread</w:t>
      </w:r>
      <w:r w:rsidRPr="00844DF4">
        <w:rPr>
          <w:rFonts w:ascii="Times New Roman" w:hAnsi="Times New Roman" w:cs="Times New Roman"/>
          <w:i/>
          <w:sz w:val="24"/>
          <w:szCs w:val="24"/>
        </w:rPr>
        <w:t xml:space="preserve"> between pigs and pigs and people?</w:t>
      </w:r>
    </w:p>
    <w:p w14:paraId="3C96FDB8" w14:textId="77777777" w:rsidR="00844DF4" w:rsidRPr="00844DF4" w:rsidRDefault="00844DF4" w:rsidP="008F7A11">
      <w:pPr>
        <w:spacing w:line="360" w:lineRule="auto"/>
        <w:ind w:firstLine="720"/>
        <w:rPr>
          <w:rFonts w:ascii="Times New Roman" w:hAnsi="Times New Roman" w:cs="Times New Roman"/>
          <w:i/>
          <w:sz w:val="24"/>
          <w:szCs w:val="24"/>
        </w:rPr>
      </w:pPr>
      <w:r w:rsidRPr="00844DF4">
        <w:rPr>
          <w:rFonts w:ascii="Times New Roman" w:hAnsi="Times New Roman" w:cs="Times New Roman"/>
          <w:i/>
          <w:sz w:val="24"/>
          <w:szCs w:val="24"/>
        </w:rPr>
        <w:t>6. Are you aware of recommended mitigation strategies that you do not implement?</w:t>
      </w:r>
    </w:p>
    <w:p w14:paraId="07904833" w14:textId="77777777" w:rsidR="00844DF4" w:rsidRPr="00844DF4" w:rsidRDefault="00844DF4" w:rsidP="008F7A11">
      <w:pPr>
        <w:spacing w:line="360" w:lineRule="auto"/>
        <w:ind w:firstLine="720"/>
        <w:rPr>
          <w:rFonts w:ascii="Times New Roman" w:hAnsi="Times New Roman" w:cs="Times New Roman"/>
          <w:i/>
          <w:sz w:val="24"/>
          <w:szCs w:val="24"/>
        </w:rPr>
      </w:pPr>
      <w:r w:rsidRPr="00844DF4">
        <w:rPr>
          <w:rFonts w:ascii="Times New Roman" w:hAnsi="Times New Roman" w:cs="Times New Roman"/>
          <w:i/>
          <w:sz w:val="24"/>
          <w:szCs w:val="24"/>
        </w:rPr>
        <w:t>7. Why do you choose to not implement these strategies?</w:t>
      </w:r>
    </w:p>
    <w:p w14:paraId="452E8386" w14:textId="1F9FE09E" w:rsidR="00844DF4" w:rsidRDefault="00E34FB6" w:rsidP="00AC1880">
      <w:pPr>
        <w:spacing w:line="480" w:lineRule="auto"/>
        <w:ind w:firstLine="720"/>
        <w:rPr>
          <w:rFonts w:ascii="Times New Roman" w:eastAsia="Calibri" w:hAnsi="Times New Roman" w:cs="Times New Roman"/>
          <w:sz w:val="24"/>
          <w:szCs w:val="24"/>
        </w:rPr>
      </w:pPr>
      <w:r>
        <w:rPr>
          <w:rFonts w:ascii="Times New Roman" w:hAnsi="Times New Roman" w:cs="Times New Roman"/>
          <w:sz w:val="24"/>
          <w:szCs w:val="24"/>
        </w:rPr>
        <w:t xml:space="preserve">Following the focus groups, audio data was transcribed </w:t>
      </w:r>
      <w:r>
        <w:rPr>
          <w:rFonts w:ascii="Times New Roman" w:eastAsia="Calibri" w:hAnsi="Times New Roman" w:cs="Times New Roman"/>
          <w:sz w:val="24"/>
          <w:szCs w:val="24"/>
        </w:rPr>
        <w:t>and</w:t>
      </w:r>
      <w:r w:rsidR="00844DF4" w:rsidRPr="00844DF4">
        <w:rPr>
          <w:rFonts w:ascii="Times New Roman" w:eastAsia="Calibri" w:hAnsi="Times New Roman" w:cs="Times New Roman"/>
          <w:sz w:val="24"/>
          <w:szCs w:val="24"/>
        </w:rPr>
        <w:t xml:space="preserve"> cod</w:t>
      </w:r>
      <w:r>
        <w:rPr>
          <w:rFonts w:ascii="Times New Roman" w:eastAsia="Calibri" w:hAnsi="Times New Roman" w:cs="Times New Roman"/>
          <w:sz w:val="24"/>
          <w:szCs w:val="24"/>
        </w:rPr>
        <w:t>ed using NVivo</w:t>
      </w:r>
      <w:r w:rsidR="006D3CED">
        <w:rPr>
          <w:rFonts w:ascii="Times New Roman" w:eastAsia="Calibri" w:hAnsi="Times New Roman" w:cs="Times New Roman"/>
          <w:sz w:val="24"/>
          <w:szCs w:val="24"/>
        </w:rPr>
        <w:t>.</w:t>
      </w:r>
      <w:r>
        <w:rPr>
          <w:rFonts w:ascii="Times New Roman" w:eastAsia="Calibri" w:hAnsi="Times New Roman" w:cs="Times New Roman"/>
          <w:sz w:val="24"/>
          <w:szCs w:val="24"/>
        </w:rPr>
        <w:t xml:space="preserve"> Once data was</w:t>
      </w:r>
      <w:r w:rsidR="00844DF4" w:rsidRPr="00844DF4">
        <w:rPr>
          <w:rFonts w:ascii="Times New Roman" w:eastAsia="Calibri" w:hAnsi="Times New Roman" w:cs="Times New Roman"/>
          <w:sz w:val="24"/>
          <w:szCs w:val="24"/>
        </w:rPr>
        <w:t xml:space="preserve"> coded, </w:t>
      </w:r>
      <w:r w:rsidRPr="00844DF4">
        <w:rPr>
          <w:rFonts w:ascii="Times New Roman" w:eastAsia="Calibri" w:hAnsi="Times New Roman" w:cs="Times New Roman"/>
          <w:sz w:val="24"/>
          <w:szCs w:val="24"/>
        </w:rPr>
        <w:t xml:space="preserve">themes, patterns, perspectives, perceptions, and experiences described by participants </w:t>
      </w:r>
      <w:r>
        <w:rPr>
          <w:rFonts w:ascii="Times New Roman" w:eastAsia="Calibri" w:hAnsi="Times New Roman" w:cs="Times New Roman"/>
          <w:sz w:val="24"/>
          <w:szCs w:val="24"/>
        </w:rPr>
        <w:t>w</w:t>
      </w:r>
      <w:r w:rsidR="006D3CED">
        <w:rPr>
          <w:rFonts w:ascii="Times New Roman" w:eastAsia="Calibri" w:hAnsi="Times New Roman" w:cs="Times New Roman"/>
          <w:sz w:val="24"/>
          <w:szCs w:val="24"/>
        </w:rPr>
        <w:t>ere</w:t>
      </w:r>
      <w:r>
        <w:rPr>
          <w:rFonts w:ascii="Times New Roman" w:eastAsia="Calibri" w:hAnsi="Times New Roman" w:cs="Times New Roman"/>
          <w:sz w:val="24"/>
          <w:szCs w:val="24"/>
        </w:rPr>
        <w:t xml:space="preserve"> systematically identified</w:t>
      </w:r>
      <w:r w:rsidR="00844DF4" w:rsidRPr="00844DF4">
        <w:rPr>
          <w:rFonts w:ascii="Times New Roman" w:eastAsia="Calibri" w:hAnsi="Times New Roman" w:cs="Times New Roman"/>
          <w:sz w:val="24"/>
          <w:szCs w:val="24"/>
        </w:rPr>
        <w:t xml:space="preserve"> and summarize</w:t>
      </w:r>
      <w:r>
        <w:rPr>
          <w:rFonts w:ascii="Times New Roman" w:eastAsia="Calibri" w:hAnsi="Times New Roman" w:cs="Times New Roman"/>
          <w:sz w:val="24"/>
          <w:szCs w:val="24"/>
        </w:rPr>
        <w:t>d</w:t>
      </w:r>
      <w:r w:rsidR="00844DF4" w:rsidRPr="00844DF4">
        <w:rPr>
          <w:rFonts w:ascii="Times New Roman" w:eastAsia="Calibri" w:hAnsi="Times New Roman" w:cs="Times New Roman"/>
          <w:sz w:val="24"/>
          <w:szCs w:val="24"/>
        </w:rPr>
        <w:t xml:space="preserve">. </w:t>
      </w:r>
    </w:p>
    <w:p w14:paraId="5378D22F" w14:textId="5D24252C" w:rsidR="009A2748" w:rsidRDefault="009A2748" w:rsidP="00AC1880">
      <w:pPr>
        <w:spacing w:line="480" w:lineRule="auto"/>
        <w:ind w:firstLine="720"/>
        <w:rPr>
          <w:rFonts w:ascii="Times New Roman" w:eastAsia="Calibri" w:hAnsi="Times New Roman" w:cs="Times New Roman"/>
          <w:sz w:val="24"/>
          <w:szCs w:val="24"/>
        </w:rPr>
      </w:pPr>
    </w:p>
    <w:p w14:paraId="4EB2E97E" w14:textId="40B45ED1" w:rsidR="009A2748" w:rsidRDefault="009A2748" w:rsidP="00AC1880">
      <w:pPr>
        <w:spacing w:line="480" w:lineRule="auto"/>
        <w:ind w:firstLine="720"/>
        <w:rPr>
          <w:rFonts w:ascii="Times New Roman" w:eastAsia="Calibri" w:hAnsi="Times New Roman" w:cs="Times New Roman"/>
          <w:sz w:val="24"/>
          <w:szCs w:val="24"/>
        </w:rPr>
      </w:pPr>
    </w:p>
    <w:p w14:paraId="62A63BCF" w14:textId="77777777" w:rsidR="009A2748" w:rsidRDefault="009A2748" w:rsidP="00AC1880">
      <w:pPr>
        <w:spacing w:line="480" w:lineRule="auto"/>
        <w:ind w:firstLine="720"/>
        <w:rPr>
          <w:rFonts w:ascii="Times New Roman" w:eastAsia="Calibri" w:hAnsi="Times New Roman" w:cs="Times New Roman"/>
          <w:sz w:val="24"/>
          <w:szCs w:val="24"/>
        </w:rPr>
      </w:pPr>
    </w:p>
    <w:p w14:paraId="247891F5" w14:textId="77777777" w:rsidR="008E23FF" w:rsidRDefault="008E23FF" w:rsidP="008E23FF">
      <w:pPr>
        <w:rPr>
          <w:rFonts w:ascii="Times New Roman" w:hAnsi="Times New Roman" w:cs="Times New Roman"/>
          <w:sz w:val="24"/>
          <w:szCs w:val="24"/>
        </w:rPr>
      </w:pPr>
      <w:r>
        <w:rPr>
          <w:rFonts w:ascii="Times New Roman" w:hAnsi="Times New Roman" w:cs="Times New Roman"/>
          <w:sz w:val="24"/>
          <w:szCs w:val="24"/>
        </w:rPr>
        <w:t>RESULTS</w:t>
      </w:r>
    </w:p>
    <w:p w14:paraId="40843B85" w14:textId="77777777" w:rsidR="00793C32" w:rsidRDefault="00793C32" w:rsidP="008E23FF">
      <w:pPr>
        <w:rPr>
          <w:rFonts w:ascii="Times New Roman" w:hAnsi="Times New Roman" w:cs="Times New Roman"/>
          <w:b/>
          <w:sz w:val="24"/>
          <w:szCs w:val="24"/>
        </w:rPr>
      </w:pPr>
      <w:r w:rsidRPr="00793C32">
        <w:rPr>
          <w:rFonts w:ascii="Times New Roman" w:hAnsi="Times New Roman" w:cs="Times New Roman"/>
          <w:b/>
          <w:sz w:val="24"/>
          <w:szCs w:val="24"/>
        </w:rPr>
        <w:t>Observations</w:t>
      </w:r>
    </w:p>
    <w:p w14:paraId="2BEC3D27" w14:textId="0194286F" w:rsidR="006624D7" w:rsidRPr="00F50FF0" w:rsidRDefault="00F50FF0" w:rsidP="00AC188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Observations were completed at </w:t>
      </w:r>
      <w:r w:rsidR="00967999">
        <w:rPr>
          <w:rFonts w:ascii="Times New Roman" w:hAnsi="Times New Roman" w:cs="Times New Roman"/>
          <w:sz w:val="24"/>
          <w:szCs w:val="24"/>
        </w:rPr>
        <w:t>seven</w:t>
      </w:r>
      <w:r>
        <w:rPr>
          <w:rFonts w:ascii="Times New Roman" w:hAnsi="Times New Roman" w:cs="Times New Roman"/>
          <w:sz w:val="24"/>
          <w:szCs w:val="24"/>
        </w:rPr>
        <w:t xml:space="preserve"> county fairs, two state</w:t>
      </w:r>
      <w:r w:rsidR="006D3CED">
        <w:rPr>
          <w:rFonts w:ascii="Times New Roman" w:hAnsi="Times New Roman" w:cs="Times New Roman"/>
          <w:sz w:val="24"/>
          <w:szCs w:val="24"/>
        </w:rPr>
        <w:t>-</w:t>
      </w:r>
      <w:r>
        <w:rPr>
          <w:rFonts w:ascii="Times New Roman" w:hAnsi="Times New Roman" w:cs="Times New Roman"/>
          <w:sz w:val="24"/>
          <w:szCs w:val="24"/>
        </w:rPr>
        <w:t xml:space="preserve">level jackpot shows, and two national level jackpot shows. Each observation lasted four hours, with multiple observations occurring at the national level shows. </w:t>
      </w:r>
    </w:p>
    <w:p w14:paraId="20F2C0DC" w14:textId="6CF5F0F7" w:rsidR="006624D7" w:rsidRDefault="00AC1880" w:rsidP="00AC1880">
      <w:pPr>
        <w:spacing w:line="480" w:lineRule="auto"/>
        <w:ind w:firstLine="720"/>
        <w:rPr>
          <w:rFonts w:ascii="Times New Roman" w:hAnsi="Times New Roman" w:cs="Times New Roman"/>
          <w:sz w:val="24"/>
          <w:szCs w:val="24"/>
        </w:rPr>
      </w:pPr>
      <w:r w:rsidRPr="00AC1880">
        <w:rPr>
          <w:rFonts w:ascii="Times New Roman" w:hAnsi="Times New Roman" w:cs="Times New Roman"/>
          <w:sz w:val="24"/>
          <w:szCs w:val="24"/>
        </w:rPr>
        <w:t xml:space="preserve">All levels of shows </w:t>
      </w:r>
      <w:r w:rsidR="006D3CED">
        <w:rPr>
          <w:rFonts w:ascii="Times New Roman" w:hAnsi="Times New Roman" w:cs="Times New Roman"/>
          <w:sz w:val="24"/>
          <w:szCs w:val="24"/>
        </w:rPr>
        <w:t>were</w:t>
      </w:r>
      <w:r w:rsidR="006D3CED" w:rsidRPr="00AC1880">
        <w:rPr>
          <w:rFonts w:ascii="Times New Roman" w:hAnsi="Times New Roman" w:cs="Times New Roman"/>
          <w:sz w:val="24"/>
          <w:szCs w:val="24"/>
        </w:rPr>
        <w:t xml:space="preserve"> </w:t>
      </w:r>
      <w:r w:rsidRPr="00AC1880">
        <w:rPr>
          <w:rFonts w:ascii="Times New Roman" w:hAnsi="Times New Roman" w:cs="Times New Roman"/>
          <w:sz w:val="24"/>
          <w:szCs w:val="24"/>
        </w:rPr>
        <w:t xml:space="preserve">held at state or county fairgrounds, which are municipal locations that are </w:t>
      </w:r>
      <w:r w:rsidR="006D3CED">
        <w:rPr>
          <w:rFonts w:ascii="Times New Roman" w:hAnsi="Times New Roman" w:cs="Times New Roman"/>
          <w:sz w:val="24"/>
          <w:szCs w:val="24"/>
        </w:rPr>
        <w:t>comprised</w:t>
      </w:r>
      <w:r>
        <w:rPr>
          <w:rFonts w:ascii="Times New Roman" w:hAnsi="Times New Roman" w:cs="Times New Roman"/>
          <w:sz w:val="24"/>
          <w:szCs w:val="24"/>
        </w:rPr>
        <w:t xml:space="preserve"> of </w:t>
      </w:r>
      <w:r w:rsidRPr="00AC1880">
        <w:rPr>
          <w:rFonts w:ascii="Times New Roman" w:hAnsi="Times New Roman" w:cs="Times New Roman"/>
          <w:sz w:val="24"/>
          <w:szCs w:val="24"/>
        </w:rPr>
        <w:t>group</w:t>
      </w:r>
      <w:r w:rsidR="006D3CED">
        <w:rPr>
          <w:rFonts w:ascii="Times New Roman" w:hAnsi="Times New Roman" w:cs="Times New Roman"/>
          <w:sz w:val="24"/>
          <w:szCs w:val="24"/>
        </w:rPr>
        <w:t>ings</w:t>
      </w:r>
      <w:r w:rsidRPr="00AC1880">
        <w:rPr>
          <w:rFonts w:ascii="Times New Roman" w:hAnsi="Times New Roman" w:cs="Times New Roman"/>
          <w:sz w:val="24"/>
          <w:szCs w:val="24"/>
        </w:rPr>
        <w:t xml:space="preserve"> of </w:t>
      </w:r>
      <w:r>
        <w:rPr>
          <w:rFonts w:ascii="Times New Roman" w:hAnsi="Times New Roman" w:cs="Times New Roman"/>
          <w:sz w:val="24"/>
          <w:szCs w:val="24"/>
        </w:rPr>
        <w:t xml:space="preserve">livestock </w:t>
      </w:r>
      <w:r w:rsidRPr="00AC1880">
        <w:rPr>
          <w:rFonts w:ascii="Times New Roman" w:hAnsi="Times New Roman" w:cs="Times New Roman"/>
          <w:sz w:val="24"/>
          <w:szCs w:val="24"/>
        </w:rPr>
        <w:t xml:space="preserve">barns </w:t>
      </w:r>
      <w:r>
        <w:rPr>
          <w:rFonts w:ascii="Times New Roman" w:hAnsi="Times New Roman" w:cs="Times New Roman"/>
          <w:sz w:val="24"/>
          <w:szCs w:val="24"/>
        </w:rPr>
        <w:t xml:space="preserve">and </w:t>
      </w:r>
      <w:r w:rsidRPr="00AC1880">
        <w:rPr>
          <w:rFonts w:ascii="Times New Roman" w:hAnsi="Times New Roman" w:cs="Times New Roman"/>
          <w:sz w:val="24"/>
          <w:szCs w:val="24"/>
        </w:rPr>
        <w:t xml:space="preserve">entertainment areas. </w:t>
      </w:r>
      <w:r>
        <w:rPr>
          <w:rFonts w:ascii="Times New Roman" w:hAnsi="Times New Roman" w:cs="Times New Roman"/>
          <w:sz w:val="24"/>
          <w:szCs w:val="24"/>
        </w:rPr>
        <w:t xml:space="preserve">The swine barns typically have concrete floors, open sides, and metal gates to partition animals. </w:t>
      </w:r>
      <w:r w:rsidR="00967999">
        <w:rPr>
          <w:rFonts w:ascii="Times New Roman" w:hAnsi="Times New Roman" w:cs="Times New Roman"/>
          <w:sz w:val="24"/>
          <w:szCs w:val="24"/>
        </w:rPr>
        <w:t>The</w:t>
      </w:r>
      <w:r w:rsidR="006D3CED">
        <w:rPr>
          <w:rFonts w:ascii="Times New Roman" w:hAnsi="Times New Roman" w:cs="Times New Roman"/>
          <w:sz w:val="24"/>
          <w:szCs w:val="24"/>
        </w:rPr>
        <w:t>se facilities</w:t>
      </w:r>
      <w:r w:rsidR="00967999">
        <w:rPr>
          <w:rFonts w:ascii="Times New Roman" w:hAnsi="Times New Roman" w:cs="Times New Roman"/>
          <w:sz w:val="24"/>
          <w:szCs w:val="24"/>
        </w:rPr>
        <w:t xml:space="preserve"> are often kept clean and neat to improve animal health and public perception and contain hand wash and/or sanitizer stations at each door. </w:t>
      </w:r>
      <w:r w:rsidR="00746D32">
        <w:rPr>
          <w:rFonts w:ascii="Times New Roman" w:hAnsi="Times New Roman" w:cs="Times New Roman"/>
          <w:sz w:val="24"/>
          <w:szCs w:val="24"/>
        </w:rPr>
        <w:t xml:space="preserve">A show arena is located within close proximity of the swine barn and is used for judging purposes. Outside of the barns there are food vendors and merchants, and in the case of county fairs, entertainment rides, race tracks, and concert venues. Most fairgrounds also have a campground for participants </w:t>
      </w:r>
      <w:r w:rsidR="00967999">
        <w:rPr>
          <w:rFonts w:ascii="Times New Roman" w:hAnsi="Times New Roman" w:cs="Times New Roman"/>
          <w:sz w:val="24"/>
          <w:szCs w:val="24"/>
        </w:rPr>
        <w:t xml:space="preserve">to stay </w:t>
      </w:r>
      <w:r w:rsidR="00BA50C9">
        <w:rPr>
          <w:rFonts w:ascii="Times New Roman" w:hAnsi="Times New Roman" w:cs="Times New Roman"/>
          <w:sz w:val="24"/>
          <w:szCs w:val="24"/>
        </w:rPr>
        <w:t xml:space="preserve">on </w:t>
      </w:r>
      <w:r w:rsidR="00967999">
        <w:rPr>
          <w:rFonts w:ascii="Times New Roman" w:hAnsi="Times New Roman" w:cs="Times New Roman"/>
          <w:sz w:val="24"/>
          <w:szCs w:val="24"/>
        </w:rPr>
        <w:t xml:space="preserve">during the exhibition, </w:t>
      </w:r>
      <w:r w:rsidR="00746D32">
        <w:rPr>
          <w:rFonts w:ascii="Times New Roman" w:hAnsi="Times New Roman" w:cs="Times New Roman"/>
          <w:sz w:val="24"/>
          <w:szCs w:val="24"/>
        </w:rPr>
        <w:t>allow</w:t>
      </w:r>
      <w:r w:rsidR="00967999">
        <w:rPr>
          <w:rFonts w:ascii="Times New Roman" w:hAnsi="Times New Roman" w:cs="Times New Roman"/>
          <w:sz w:val="24"/>
          <w:szCs w:val="24"/>
        </w:rPr>
        <w:t>ing for</w:t>
      </w:r>
      <w:r w:rsidR="00746D32">
        <w:rPr>
          <w:rFonts w:ascii="Times New Roman" w:hAnsi="Times New Roman" w:cs="Times New Roman"/>
          <w:sz w:val="24"/>
          <w:szCs w:val="24"/>
        </w:rPr>
        <w:t xml:space="preserve"> socialization</w:t>
      </w:r>
      <w:r w:rsidR="00967999">
        <w:rPr>
          <w:rFonts w:ascii="Times New Roman" w:hAnsi="Times New Roman" w:cs="Times New Roman"/>
          <w:sz w:val="24"/>
          <w:szCs w:val="24"/>
        </w:rPr>
        <w:t xml:space="preserve"> </w:t>
      </w:r>
      <w:r w:rsidR="00746D32">
        <w:rPr>
          <w:rFonts w:ascii="Times New Roman" w:hAnsi="Times New Roman" w:cs="Times New Roman"/>
          <w:sz w:val="24"/>
          <w:szCs w:val="24"/>
        </w:rPr>
        <w:t xml:space="preserve">away from the animal barns. </w:t>
      </w:r>
    </w:p>
    <w:p w14:paraId="1BDD7A89" w14:textId="742F6BAB" w:rsidR="00B06D82" w:rsidRDefault="00B06D82" w:rsidP="00AC1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social interactions occur at all shows among children, children with adults, children with pigs, adults with pigs, and pigs with pigs. For the most part, the human interactions </w:t>
      </w:r>
      <w:r w:rsidR="00BB7FE7">
        <w:rPr>
          <w:rFonts w:ascii="Times New Roman" w:hAnsi="Times New Roman" w:cs="Times New Roman"/>
          <w:sz w:val="24"/>
          <w:szCs w:val="24"/>
        </w:rPr>
        <w:lastRenderedPageBreak/>
        <w:t xml:space="preserve">observed </w:t>
      </w:r>
      <w:r w:rsidR="00A80900">
        <w:rPr>
          <w:rFonts w:ascii="Times New Roman" w:hAnsi="Times New Roman" w:cs="Times New Roman"/>
          <w:sz w:val="24"/>
          <w:szCs w:val="24"/>
        </w:rPr>
        <w:t xml:space="preserve">included </w:t>
      </w:r>
      <w:r>
        <w:rPr>
          <w:rFonts w:ascii="Times New Roman" w:hAnsi="Times New Roman" w:cs="Times New Roman"/>
          <w:sz w:val="24"/>
          <w:szCs w:val="24"/>
        </w:rPr>
        <w:t>positive</w:t>
      </w:r>
      <w:r w:rsidR="00A80900">
        <w:rPr>
          <w:rFonts w:ascii="Times New Roman" w:hAnsi="Times New Roman" w:cs="Times New Roman"/>
          <w:sz w:val="24"/>
          <w:szCs w:val="24"/>
        </w:rPr>
        <w:t xml:space="preserve"> feelings</w:t>
      </w:r>
      <w:r>
        <w:rPr>
          <w:rFonts w:ascii="Times New Roman" w:hAnsi="Times New Roman" w:cs="Times New Roman"/>
          <w:sz w:val="24"/>
          <w:szCs w:val="24"/>
        </w:rPr>
        <w:t xml:space="preserve">, with children playing with other children and adults encouraging youth. A couple of instances were observed that included negative interactions between children and adults. </w:t>
      </w:r>
      <w:r w:rsidR="00A73D58">
        <w:rPr>
          <w:rFonts w:ascii="Times New Roman" w:hAnsi="Times New Roman" w:cs="Times New Roman"/>
          <w:sz w:val="24"/>
          <w:szCs w:val="24"/>
        </w:rPr>
        <w:t>On more than one occasion</w:t>
      </w:r>
      <w:r>
        <w:rPr>
          <w:rFonts w:ascii="Times New Roman" w:hAnsi="Times New Roman" w:cs="Times New Roman"/>
          <w:sz w:val="24"/>
          <w:szCs w:val="24"/>
        </w:rPr>
        <w:t>, children were observed crying because they did</w:t>
      </w:r>
      <w:r w:rsidR="00A73D58">
        <w:rPr>
          <w:rFonts w:ascii="Times New Roman" w:hAnsi="Times New Roman" w:cs="Times New Roman"/>
          <w:sz w:val="24"/>
          <w:szCs w:val="24"/>
        </w:rPr>
        <w:t xml:space="preserve"> </w:t>
      </w:r>
      <w:r>
        <w:rPr>
          <w:rFonts w:ascii="Times New Roman" w:hAnsi="Times New Roman" w:cs="Times New Roman"/>
          <w:sz w:val="24"/>
          <w:szCs w:val="24"/>
        </w:rPr>
        <w:t>n</w:t>
      </w:r>
      <w:r w:rsidR="00A73D58">
        <w:rPr>
          <w:rFonts w:ascii="Times New Roman" w:hAnsi="Times New Roman" w:cs="Times New Roman"/>
          <w:sz w:val="24"/>
          <w:szCs w:val="24"/>
        </w:rPr>
        <w:t>o</w:t>
      </w:r>
      <w:r>
        <w:rPr>
          <w:rFonts w:ascii="Times New Roman" w:hAnsi="Times New Roman" w:cs="Times New Roman"/>
          <w:sz w:val="24"/>
          <w:szCs w:val="24"/>
        </w:rPr>
        <w:t>t want to show the</w:t>
      </w:r>
      <w:r w:rsidR="00A73D58">
        <w:rPr>
          <w:rFonts w:ascii="Times New Roman" w:hAnsi="Times New Roman" w:cs="Times New Roman"/>
          <w:sz w:val="24"/>
          <w:szCs w:val="24"/>
        </w:rPr>
        <w:t>ir</w:t>
      </w:r>
      <w:r>
        <w:rPr>
          <w:rFonts w:ascii="Times New Roman" w:hAnsi="Times New Roman" w:cs="Times New Roman"/>
          <w:sz w:val="24"/>
          <w:szCs w:val="24"/>
        </w:rPr>
        <w:t xml:space="preserve"> pig or because they performed poorly in the show arena and their parents were disappointed in them.</w:t>
      </w:r>
      <w:r w:rsidR="002D5F5B">
        <w:rPr>
          <w:rFonts w:ascii="Times New Roman" w:hAnsi="Times New Roman" w:cs="Times New Roman"/>
          <w:sz w:val="24"/>
          <w:szCs w:val="24"/>
        </w:rPr>
        <w:t xml:space="preserve"> </w:t>
      </w:r>
      <w:r w:rsidR="00F2750D">
        <w:rPr>
          <w:rFonts w:ascii="Times New Roman" w:hAnsi="Times New Roman" w:cs="Times New Roman"/>
          <w:sz w:val="24"/>
          <w:szCs w:val="24"/>
        </w:rPr>
        <w:t xml:space="preserve">Interactions between exhibitors and the general public visiting the exhibition were not observed, indicating the exhibit area is not a place conducive to educating the public, without signage or other educational information venues. </w:t>
      </w:r>
    </w:p>
    <w:p w14:paraId="1AB29F9B" w14:textId="7B4759E3" w:rsidR="00F2750D" w:rsidRDefault="00760AF7" w:rsidP="00AC1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signs discouraging eating and drinking in animal areas, consumption was observed at every exhibition </w:t>
      </w:r>
      <w:r w:rsidR="00C03F9B">
        <w:rPr>
          <w:rFonts w:ascii="Times New Roman" w:hAnsi="Times New Roman" w:cs="Times New Roman"/>
          <w:sz w:val="24"/>
          <w:szCs w:val="24"/>
        </w:rPr>
        <w:t>included in this</w:t>
      </w:r>
      <w:r>
        <w:rPr>
          <w:rFonts w:ascii="Times New Roman" w:hAnsi="Times New Roman" w:cs="Times New Roman"/>
          <w:sz w:val="24"/>
          <w:szCs w:val="24"/>
        </w:rPr>
        <w:t xml:space="preserve"> study. Youth and adults alike were observed eating sandwiches, ice cream, </w:t>
      </w:r>
      <w:r w:rsidR="00C03F9B">
        <w:rPr>
          <w:rFonts w:ascii="Times New Roman" w:hAnsi="Times New Roman" w:cs="Times New Roman"/>
          <w:sz w:val="24"/>
          <w:szCs w:val="24"/>
        </w:rPr>
        <w:t xml:space="preserve">chocolate milk, cookies, </w:t>
      </w:r>
      <w:r>
        <w:rPr>
          <w:rFonts w:ascii="Times New Roman" w:hAnsi="Times New Roman" w:cs="Times New Roman"/>
          <w:sz w:val="24"/>
          <w:szCs w:val="24"/>
        </w:rPr>
        <w:t xml:space="preserve">funnel cakes, lemonade shake-ups, and other fair </w:t>
      </w:r>
      <w:r w:rsidR="00BB7FE7">
        <w:rPr>
          <w:rFonts w:ascii="Times New Roman" w:hAnsi="Times New Roman" w:cs="Times New Roman"/>
          <w:sz w:val="24"/>
          <w:szCs w:val="24"/>
        </w:rPr>
        <w:t xml:space="preserve">food and beverage items </w:t>
      </w:r>
      <w:r>
        <w:rPr>
          <w:rFonts w:ascii="Times New Roman" w:hAnsi="Times New Roman" w:cs="Times New Roman"/>
          <w:sz w:val="24"/>
          <w:szCs w:val="24"/>
        </w:rPr>
        <w:t xml:space="preserve">in pig barns. Some were </w:t>
      </w:r>
      <w:r w:rsidR="00BB7FE7">
        <w:rPr>
          <w:rFonts w:ascii="Times New Roman" w:hAnsi="Times New Roman" w:cs="Times New Roman"/>
          <w:sz w:val="24"/>
          <w:szCs w:val="24"/>
        </w:rPr>
        <w:t xml:space="preserve">observed </w:t>
      </w:r>
      <w:r>
        <w:rPr>
          <w:rFonts w:ascii="Times New Roman" w:hAnsi="Times New Roman" w:cs="Times New Roman"/>
          <w:sz w:val="24"/>
          <w:szCs w:val="24"/>
        </w:rPr>
        <w:t>eating or drinking while standing in</w:t>
      </w:r>
      <w:r w:rsidR="00C03F9B">
        <w:rPr>
          <w:rFonts w:ascii="Times New Roman" w:hAnsi="Times New Roman" w:cs="Times New Roman"/>
          <w:sz w:val="24"/>
          <w:szCs w:val="24"/>
        </w:rPr>
        <w:t xml:space="preserve"> or sitting on top of pig pens, and </w:t>
      </w:r>
      <w:r w:rsidR="00BC56F6">
        <w:rPr>
          <w:rFonts w:ascii="Times New Roman" w:hAnsi="Times New Roman" w:cs="Times New Roman"/>
          <w:sz w:val="24"/>
          <w:szCs w:val="24"/>
        </w:rPr>
        <w:t xml:space="preserve">on </w:t>
      </w:r>
      <w:r w:rsidR="00BB7FE7">
        <w:rPr>
          <w:rFonts w:ascii="Times New Roman" w:hAnsi="Times New Roman" w:cs="Times New Roman"/>
          <w:sz w:val="24"/>
          <w:szCs w:val="24"/>
        </w:rPr>
        <w:t xml:space="preserve">multiple occasions those being observed </w:t>
      </w:r>
      <w:r w:rsidR="00C03F9B">
        <w:rPr>
          <w:rFonts w:ascii="Times New Roman" w:hAnsi="Times New Roman" w:cs="Times New Roman"/>
          <w:sz w:val="24"/>
          <w:szCs w:val="24"/>
        </w:rPr>
        <w:t xml:space="preserve">shared </w:t>
      </w:r>
      <w:r w:rsidR="00BB7FE7">
        <w:rPr>
          <w:rFonts w:ascii="Times New Roman" w:hAnsi="Times New Roman" w:cs="Times New Roman"/>
          <w:sz w:val="24"/>
          <w:szCs w:val="24"/>
        </w:rPr>
        <w:t>food items</w:t>
      </w:r>
      <w:r w:rsidR="00C03F9B">
        <w:rPr>
          <w:rFonts w:ascii="Times New Roman" w:hAnsi="Times New Roman" w:cs="Times New Roman"/>
          <w:sz w:val="24"/>
          <w:szCs w:val="24"/>
        </w:rPr>
        <w:t xml:space="preserve"> with the pigs. </w:t>
      </w:r>
      <w:r w:rsidR="00E00A01">
        <w:rPr>
          <w:rFonts w:ascii="Times New Roman" w:hAnsi="Times New Roman" w:cs="Times New Roman"/>
          <w:sz w:val="24"/>
          <w:szCs w:val="24"/>
        </w:rPr>
        <w:t>I</w:t>
      </w:r>
      <w:r w:rsidR="00C03F9B">
        <w:rPr>
          <w:rFonts w:ascii="Times New Roman" w:hAnsi="Times New Roman" w:cs="Times New Roman"/>
          <w:sz w:val="24"/>
          <w:szCs w:val="24"/>
        </w:rPr>
        <w:t xml:space="preserve">ndividuals </w:t>
      </w:r>
      <w:r w:rsidR="00E00A01">
        <w:rPr>
          <w:rFonts w:ascii="Times New Roman" w:hAnsi="Times New Roman" w:cs="Times New Roman"/>
          <w:sz w:val="24"/>
          <w:szCs w:val="24"/>
        </w:rPr>
        <w:t xml:space="preserve">were </w:t>
      </w:r>
      <w:r w:rsidR="00BC56F6">
        <w:rPr>
          <w:rFonts w:ascii="Times New Roman" w:hAnsi="Times New Roman" w:cs="Times New Roman"/>
          <w:sz w:val="24"/>
          <w:szCs w:val="24"/>
        </w:rPr>
        <w:t xml:space="preserve">not only </w:t>
      </w:r>
      <w:r w:rsidR="00C03F9B">
        <w:rPr>
          <w:rFonts w:ascii="Times New Roman" w:hAnsi="Times New Roman" w:cs="Times New Roman"/>
          <w:sz w:val="24"/>
          <w:szCs w:val="24"/>
        </w:rPr>
        <w:t>eat</w:t>
      </w:r>
      <w:r w:rsidR="00BC56F6">
        <w:rPr>
          <w:rFonts w:ascii="Times New Roman" w:hAnsi="Times New Roman" w:cs="Times New Roman"/>
          <w:sz w:val="24"/>
          <w:szCs w:val="24"/>
        </w:rPr>
        <w:t>ing</w:t>
      </w:r>
      <w:r w:rsidR="00C03F9B">
        <w:rPr>
          <w:rFonts w:ascii="Times New Roman" w:hAnsi="Times New Roman" w:cs="Times New Roman"/>
          <w:sz w:val="24"/>
          <w:szCs w:val="24"/>
        </w:rPr>
        <w:t xml:space="preserve"> in the barn, but tack areas and open aisle ways within the barn </w:t>
      </w:r>
      <w:r w:rsidR="00E00A01">
        <w:rPr>
          <w:rFonts w:ascii="Times New Roman" w:hAnsi="Times New Roman" w:cs="Times New Roman"/>
          <w:sz w:val="24"/>
          <w:szCs w:val="24"/>
        </w:rPr>
        <w:t>were noted to be</w:t>
      </w:r>
      <w:r w:rsidR="00BC56F6">
        <w:rPr>
          <w:rFonts w:ascii="Times New Roman" w:hAnsi="Times New Roman" w:cs="Times New Roman"/>
          <w:sz w:val="24"/>
          <w:szCs w:val="24"/>
        </w:rPr>
        <w:t xml:space="preserve"> frequently used </w:t>
      </w:r>
      <w:r w:rsidR="00C03F9B">
        <w:rPr>
          <w:rFonts w:ascii="Times New Roman" w:hAnsi="Times New Roman" w:cs="Times New Roman"/>
          <w:sz w:val="24"/>
          <w:szCs w:val="24"/>
        </w:rPr>
        <w:t xml:space="preserve">to store food and host picnics. </w:t>
      </w:r>
      <w:r w:rsidR="00BC56F6">
        <w:rPr>
          <w:rFonts w:ascii="Times New Roman" w:hAnsi="Times New Roman" w:cs="Times New Roman"/>
          <w:sz w:val="24"/>
          <w:szCs w:val="24"/>
        </w:rPr>
        <w:t xml:space="preserve">This practice </w:t>
      </w:r>
      <w:r w:rsidR="00C03F9B">
        <w:rPr>
          <w:rFonts w:ascii="Times New Roman" w:hAnsi="Times New Roman" w:cs="Times New Roman"/>
          <w:sz w:val="24"/>
          <w:szCs w:val="24"/>
        </w:rPr>
        <w:t xml:space="preserve">is </w:t>
      </w:r>
      <w:r w:rsidR="002E20F0">
        <w:rPr>
          <w:rFonts w:ascii="Times New Roman" w:hAnsi="Times New Roman" w:cs="Times New Roman"/>
          <w:sz w:val="24"/>
          <w:szCs w:val="24"/>
        </w:rPr>
        <w:t>especially</w:t>
      </w:r>
      <w:r w:rsidR="00C03F9B">
        <w:rPr>
          <w:rFonts w:ascii="Times New Roman" w:hAnsi="Times New Roman" w:cs="Times New Roman"/>
          <w:sz w:val="24"/>
          <w:szCs w:val="24"/>
        </w:rPr>
        <w:t xml:space="preserve"> common at jackpot shows</w:t>
      </w:r>
      <w:r w:rsidR="00BC56F6">
        <w:rPr>
          <w:rFonts w:ascii="Times New Roman" w:hAnsi="Times New Roman" w:cs="Times New Roman"/>
          <w:sz w:val="24"/>
          <w:szCs w:val="24"/>
        </w:rPr>
        <w:t>, with</w:t>
      </w:r>
      <w:r w:rsidR="00C03F9B">
        <w:rPr>
          <w:rFonts w:ascii="Times New Roman" w:hAnsi="Times New Roman" w:cs="Times New Roman"/>
          <w:sz w:val="24"/>
          <w:szCs w:val="24"/>
        </w:rPr>
        <w:t xml:space="preserve"> folding plastic tables scattered throughout the pig barns, covered in crock pots, open bags of snacks, and disposable tableware. </w:t>
      </w:r>
      <w:r w:rsidR="00B87BB7">
        <w:rPr>
          <w:rFonts w:ascii="Times New Roman" w:hAnsi="Times New Roman" w:cs="Times New Roman"/>
          <w:sz w:val="24"/>
          <w:szCs w:val="24"/>
        </w:rPr>
        <w:t xml:space="preserve">Eating and pig shows seem to go hand-in-hand, and </w:t>
      </w:r>
      <w:r w:rsidR="00BB7FE7">
        <w:rPr>
          <w:rFonts w:ascii="Times New Roman" w:hAnsi="Times New Roman" w:cs="Times New Roman"/>
          <w:sz w:val="24"/>
          <w:szCs w:val="24"/>
        </w:rPr>
        <w:t xml:space="preserve">it </w:t>
      </w:r>
      <w:r w:rsidR="00B87BB7">
        <w:rPr>
          <w:rFonts w:ascii="Times New Roman" w:hAnsi="Times New Roman" w:cs="Times New Roman"/>
          <w:sz w:val="24"/>
          <w:szCs w:val="24"/>
        </w:rPr>
        <w:t>is likely a habit that will not be changed.</w:t>
      </w:r>
    </w:p>
    <w:p w14:paraId="51A1BBDF" w14:textId="7B6B1D39" w:rsidR="00967999" w:rsidRPr="00AC1880" w:rsidRDefault="00B87BB7" w:rsidP="00AC18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show pigs, youth need to be </w:t>
      </w:r>
      <w:r w:rsidR="00BB7FE7">
        <w:rPr>
          <w:rFonts w:ascii="Times New Roman" w:hAnsi="Times New Roman" w:cs="Times New Roman"/>
          <w:sz w:val="24"/>
          <w:szCs w:val="24"/>
        </w:rPr>
        <w:t xml:space="preserve">between the </w:t>
      </w:r>
      <w:r>
        <w:rPr>
          <w:rFonts w:ascii="Times New Roman" w:hAnsi="Times New Roman" w:cs="Times New Roman"/>
          <w:sz w:val="24"/>
          <w:szCs w:val="24"/>
        </w:rPr>
        <w:t xml:space="preserve">ages </w:t>
      </w:r>
      <w:r w:rsidR="00BB7FE7">
        <w:rPr>
          <w:rFonts w:ascii="Times New Roman" w:hAnsi="Times New Roman" w:cs="Times New Roman"/>
          <w:sz w:val="24"/>
          <w:szCs w:val="24"/>
        </w:rPr>
        <w:t xml:space="preserve">of </w:t>
      </w:r>
      <w:r>
        <w:rPr>
          <w:rFonts w:ascii="Times New Roman" w:hAnsi="Times New Roman" w:cs="Times New Roman"/>
          <w:sz w:val="24"/>
          <w:szCs w:val="24"/>
        </w:rPr>
        <w:t>3</w:t>
      </w:r>
      <w:r w:rsidR="00BB7FE7">
        <w:rPr>
          <w:rFonts w:ascii="Times New Roman" w:hAnsi="Times New Roman" w:cs="Times New Roman"/>
          <w:sz w:val="24"/>
          <w:szCs w:val="24"/>
        </w:rPr>
        <w:t xml:space="preserve"> and </w:t>
      </w:r>
      <w:r>
        <w:rPr>
          <w:rFonts w:ascii="Times New Roman" w:hAnsi="Times New Roman" w:cs="Times New Roman"/>
          <w:sz w:val="24"/>
          <w:szCs w:val="24"/>
        </w:rPr>
        <w:t xml:space="preserve">21 </w:t>
      </w:r>
      <w:r w:rsidR="00BB7FE7">
        <w:rPr>
          <w:rFonts w:ascii="Times New Roman" w:hAnsi="Times New Roman" w:cs="Times New Roman"/>
          <w:sz w:val="24"/>
          <w:szCs w:val="24"/>
        </w:rPr>
        <w:t xml:space="preserve">years </w:t>
      </w:r>
      <w:r>
        <w:rPr>
          <w:rFonts w:ascii="Times New Roman" w:hAnsi="Times New Roman" w:cs="Times New Roman"/>
          <w:sz w:val="24"/>
          <w:szCs w:val="24"/>
        </w:rPr>
        <w:t>at jackpot</w:t>
      </w:r>
      <w:r w:rsidR="00BB7FE7">
        <w:rPr>
          <w:rFonts w:ascii="Times New Roman" w:hAnsi="Times New Roman" w:cs="Times New Roman"/>
          <w:sz w:val="24"/>
          <w:szCs w:val="24"/>
        </w:rPr>
        <w:t xml:space="preserve"> shows</w:t>
      </w:r>
      <w:r>
        <w:rPr>
          <w:rFonts w:ascii="Times New Roman" w:hAnsi="Times New Roman" w:cs="Times New Roman"/>
          <w:sz w:val="24"/>
          <w:szCs w:val="24"/>
        </w:rPr>
        <w:t xml:space="preserve"> and </w:t>
      </w:r>
      <w:r w:rsidR="00BB7FE7">
        <w:rPr>
          <w:rFonts w:ascii="Times New Roman" w:hAnsi="Times New Roman" w:cs="Times New Roman"/>
          <w:sz w:val="24"/>
          <w:szCs w:val="24"/>
        </w:rPr>
        <w:t xml:space="preserve">between </w:t>
      </w:r>
      <w:r>
        <w:rPr>
          <w:rFonts w:ascii="Times New Roman" w:hAnsi="Times New Roman" w:cs="Times New Roman"/>
          <w:sz w:val="24"/>
          <w:szCs w:val="24"/>
        </w:rPr>
        <w:t>9</w:t>
      </w:r>
      <w:r w:rsidR="00BB7FE7">
        <w:rPr>
          <w:rFonts w:ascii="Times New Roman" w:hAnsi="Times New Roman" w:cs="Times New Roman"/>
          <w:sz w:val="24"/>
          <w:szCs w:val="24"/>
        </w:rPr>
        <w:t xml:space="preserve"> and</w:t>
      </w:r>
      <w:r>
        <w:rPr>
          <w:rFonts w:ascii="Times New Roman" w:hAnsi="Times New Roman" w:cs="Times New Roman"/>
          <w:sz w:val="24"/>
          <w:szCs w:val="24"/>
        </w:rPr>
        <w:t xml:space="preserve">18 </w:t>
      </w:r>
      <w:r w:rsidR="00BB7FE7">
        <w:rPr>
          <w:rFonts w:ascii="Times New Roman" w:hAnsi="Times New Roman" w:cs="Times New Roman"/>
          <w:sz w:val="24"/>
          <w:szCs w:val="24"/>
        </w:rPr>
        <w:t xml:space="preserve">years </w:t>
      </w:r>
      <w:r>
        <w:rPr>
          <w:rFonts w:ascii="Times New Roman" w:hAnsi="Times New Roman" w:cs="Times New Roman"/>
          <w:sz w:val="24"/>
          <w:szCs w:val="24"/>
        </w:rPr>
        <w:t xml:space="preserve">at fairs, however </w:t>
      </w:r>
      <w:r w:rsidR="00BB7FE7">
        <w:rPr>
          <w:rFonts w:ascii="Times New Roman" w:hAnsi="Times New Roman" w:cs="Times New Roman"/>
          <w:sz w:val="24"/>
          <w:szCs w:val="24"/>
        </w:rPr>
        <w:t>it is not an infrequent occurrence to see</w:t>
      </w:r>
      <w:r>
        <w:rPr>
          <w:rFonts w:ascii="Times New Roman" w:hAnsi="Times New Roman" w:cs="Times New Roman"/>
          <w:sz w:val="24"/>
          <w:szCs w:val="24"/>
        </w:rPr>
        <w:t xml:space="preserve"> </w:t>
      </w:r>
      <w:r w:rsidR="00BB7FE7">
        <w:rPr>
          <w:rFonts w:ascii="Times New Roman" w:hAnsi="Times New Roman" w:cs="Times New Roman"/>
          <w:sz w:val="24"/>
          <w:szCs w:val="24"/>
        </w:rPr>
        <w:t xml:space="preserve">exhibitors’ </w:t>
      </w:r>
      <w:r>
        <w:rPr>
          <w:rFonts w:ascii="Times New Roman" w:hAnsi="Times New Roman" w:cs="Times New Roman"/>
          <w:sz w:val="24"/>
          <w:szCs w:val="24"/>
        </w:rPr>
        <w:t xml:space="preserve">younger siblings also present at pig shows. A large number of strollers are observed at all levels of shows, most of which </w:t>
      </w:r>
      <w:r w:rsidR="009503E0">
        <w:rPr>
          <w:rFonts w:ascii="Times New Roman" w:hAnsi="Times New Roman" w:cs="Times New Roman"/>
          <w:sz w:val="24"/>
          <w:szCs w:val="24"/>
        </w:rPr>
        <w:t xml:space="preserve">have </w:t>
      </w:r>
      <w:r w:rsidR="00BB7FE7">
        <w:rPr>
          <w:rFonts w:ascii="Times New Roman" w:hAnsi="Times New Roman" w:cs="Times New Roman"/>
          <w:sz w:val="24"/>
          <w:szCs w:val="24"/>
        </w:rPr>
        <w:t xml:space="preserve">visible </w:t>
      </w:r>
      <w:r w:rsidR="009503E0">
        <w:rPr>
          <w:rFonts w:ascii="Times New Roman" w:hAnsi="Times New Roman" w:cs="Times New Roman"/>
          <w:sz w:val="24"/>
          <w:szCs w:val="24"/>
        </w:rPr>
        <w:t xml:space="preserve">manure and shavings caked to the wheels and dust covering all surfaces. The babies who occupy the strollers are typically drinking </w:t>
      </w:r>
      <w:r w:rsidR="00BB7FE7">
        <w:rPr>
          <w:rFonts w:ascii="Times New Roman" w:hAnsi="Times New Roman" w:cs="Times New Roman"/>
          <w:sz w:val="24"/>
          <w:szCs w:val="24"/>
        </w:rPr>
        <w:t xml:space="preserve">from </w:t>
      </w:r>
      <w:r w:rsidR="009503E0">
        <w:rPr>
          <w:rFonts w:ascii="Times New Roman" w:hAnsi="Times New Roman" w:cs="Times New Roman"/>
          <w:sz w:val="24"/>
          <w:szCs w:val="24"/>
        </w:rPr>
        <w:t xml:space="preserve">bottles, using pacifiers, and/or </w:t>
      </w:r>
      <w:r w:rsidR="00BB7FE7">
        <w:rPr>
          <w:rFonts w:ascii="Times New Roman" w:hAnsi="Times New Roman" w:cs="Times New Roman"/>
          <w:sz w:val="24"/>
          <w:szCs w:val="24"/>
        </w:rPr>
        <w:t>mouthing</w:t>
      </w:r>
      <w:r w:rsidR="009503E0">
        <w:rPr>
          <w:rFonts w:ascii="Times New Roman" w:hAnsi="Times New Roman" w:cs="Times New Roman"/>
          <w:sz w:val="24"/>
          <w:szCs w:val="24"/>
        </w:rPr>
        <w:t xml:space="preserve"> toys while they pass time in the barn. The adults </w:t>
      </w:r>
      <w:r w:rsidR="009503E0">
        <w:rPr>
          <w:rFonts w:ascii="Times New Roman" w:hAnsi="Times New Roman" w:cs="Times New Roman"/>
          <w:sz w:val="24"/>
          <w:szCs w:val="24"/>
        </w:rPr>
        <w:lastRenderedPageBreak/>
        <w:t xml:space="preserve">interacting with the babies </w:t>
      </w:r>
      <w:r w:rsidR="002500FB">
        <w:rPr>
          <w:rFonts w:ascii="Times New Roman" w:hAnsi="Times New Roman" w:cs="Times New Roman"/>
          <w:sz w:val="24"/>
          <w:szCs w:val="24"/>
        </w:rPr>
        <w:t xml:space="preserve">were </w:t>
      </w:r>
      <w:r w:rsidR="009503E0">
        <w:rPr>
          <w:rFonts w:ascii="Times New Roman" w:hAnsi="Times New Roman" w:cs="Times New Roman"/>
          <w:sz w:val="24"/>
          <w:szCs w:val="24"/>
        </w:rPr>
        <w:t xml:space="preserve">observed to </w:t>
      </w:r>
      <w:r w:rsidR="002500FB">
        <w:rPr>
          <w:rFonts w:ascii="Times New Roman" w:hAnsi="Times New Roman" w:cs="Times New Roman"/>
          <w:sz w:val="24"/>
          <w:szCs w:val="24"/>
        </w:rPr>
        <w:t xml:space="preserve">not </w:t>
      </w:r>
      <w:r w:rsidR="009503E0">
        <w:rPr>
          <w:rFonts w:ascii="Times New Roman" w:hAnsi="Times New Roman" w:cs="Times New Roman"/>
          <w:sz w:val="24"/>
          <w:szCs w:val="24"/>
        </w:rPr>
        <w:t xml:space="preserve">wash their hands prior to picking up or caring for the children, and </w:t>
      </w:r>
      <w:r w:rsidR="006153CF">
        <w:rPr>
          <w:rFonts w:ascii="Times New Roman" w:hAnsi="Times New Roman" w:cs="Times New Roman"/>
          <w:sz w:val="24"/>
          <w:szCs w:val="24"/>
        </w:rPr>
        <w:t>appear</w:t>
      </w:r>
      <w:r w:rsidR="002500FB">
        <w:rPr>
          <w:rFonts w:ascii="Times New Roman" w:hAnsi="Times New Roman" w:cs="Times New Roman"/>
          <w:sz w:val="24"/>
          <w:szCs w:val="24"/>
        </w:rPr>
        <w:t>ed</w:t>
      </w:r>
      <w:r w:rsidR="006153CF">
        <w:rPr>
          <w:rFonts w:ascii="Times New Roman" w:hAnsi="Times New Roman" w:cs="Times New Roman"/>
          <w:sz w:val="24"/>
          <w:szCs w:val="24"/>
        </w:rPr>
        <w:t xml:space="preserve"> </w:t>
      </w:r>
      <w:r w:rsidR="009503E0">
        <w:rPr>
          <w:rFonts w:ascii="Times New Roman" w:hAnsi="Times New Roman" w:cs="Times New Roman"/>
          <w:sz w:val="24"/>
          <w:szCs w:val="24"/>
        </w:rPr>
        <w:t xml:space="preserve">to be </w:t>
      </w:r>
      <w:r w:rsidR="006153CF">
        <w:rPr>
          <w:rFonts w:ascii="Times New Roman" w:hAnsi="Times New Roman" w:cs="Times New Roman"/>
          <w:sz w:val="24"/>
          <w:szCs w:val="24"/>
        </w:rPr>
        <w:t>un</w:t>
      </w:r>
      <w:r w:rsidR="009503E0">
        <w:rPr>
          <w:rFonts w:ascii="Times New Roman" w:hAnsi="Times New Roman" w:cs="Times New Roman"/>
          <w:sz w:val="24"/>
          <w:szCs w:val="24"/>
        </w:rPr>
        <w:t>concerned with the close proximity of swine.</w:t>
      </w:r>
    </w:p>
    <w:p w14:paraId="3A9CE93E" w14:textId="77777777" w:rsidR="003617A7" w:rsidRPr="00793C32" w:rsidRDefault="005B37C9" w:rsidP="003617A7">
      <w:pPr>
        <w:spacing w:line="480" w:lineRule="auto"/>
        <w:rPr>
          <w:rFonts w:ascii="Times New Roman" w:hAnsi="Times New Roman" w:cs="Times New Roman"/>
          <w:b/>
          <w:sz w:val="24"/>
          <w:szCs w:val="24"/>
        </w:rPr>
      </w:pPr>
      <w:r w:rsidRPr="00793C32">
        <w:rPr>
          <w:rFonts w:ascii="Times New Roman" w:hAnsi="Times New Roman" w:cs="Times New Roman"/>
          <w:b/>
          <w:sz w:val="24"/>
          <w:szCs w:val="24"/>
        </w:rPr>
        <w:t>Focus Groups</w:t>
      </w:r>
    </w:p>
    <w:p w14:paraId="30ACB2E3" w14:textId="75C47178" w:rsidR="007B7C05" w:rsidRDefault="007B7C05" w:rsidP="006B1AAC">
      <w:pPr>
        <w:spacing w:line="480" w:lineRule="auto"/>
        <w:ind w:firstLine="720"/>
        <w:rPr>
          <w:rFonts w:ascii="Times New Roman" w:hAnsi="Times New Roman" w:cs="Times New Roman"/>
          <w:sz w:val="24"/>
          <w:szCs w:val="24"/>
        </w:rPr>
      </w:pPr>
      <w:r>
        <w:rPr>
          <w:rFonts w:ascii="Times New Roman" w:hAnsi="Times New Roman" w:cs="Times New Roman"/>
          <w:sz w:val="24"/>
          <w:szCs w:val="24"/>
        </w:rPr>
        <w:t>A total of 30 individuals participated in five focus group session</w:t>
      </w:r>
      <w:r w:rsidR="00A064F6">
        <w:rPr>
          <w:rFonts w:ascii="Times New Roman" w:hAnsi="Times New Roman" w:cs="Times New Roman"/>
          <w:sz w:val="24"/>
          <w:szCs w:val="24"/>
        </w:rPr>
        <w:t>s</w:t>
      </w:r>
      <w:r>
        <w:rPr>
          <w:rFonts w:ascii="Times New Roman" w:hAnsi="Times New Roman" w:cs="Times New Roman"/>
          <w:sz w:val="24"/>
          <w:szCs w:val="24"/>
        </w:rPr>
        <w:t xml:space="preserve"> held in three </w:t>
      </w:r>
      <w:r w:rsidR="00A064F6">
        <w:rPr>
          <w:rFonts w:ascii="Times New Roman" w:hAnsi="Times New Roman" w:cs="Times New Roman"/>
          <w:sz w:val="24"/>
          <w:szCs w:val="24"/>
        </w:rPr>
        <w:t xml:space="preserve">Ohio </w:t>
      </w:r>
      <w:r>
        <w:rPr>
          <w:rFonts w:ascii="Times New Roman" w:hAnsi="Times New Roman" w:cs="Times New Roman"/>
          <w:sz w:val="24"/>
          <w:szCs w:val="24"/>
        </w:rPr>
        <w:t xml:space="preserve">locations; Plain City, Columbus, and Wooster. Groups were comprised of parents of youth swine exhibitors, swine veterinarians, extension educators, and swine show organizers. </w:t>
      </w:r>
      <w:r w:rsidR="008B69AE">
        <w:rPr>
          <w:rFonts w:ascii="Times New Roman" w:hAnsi="Times New Roman" w:cs="Times New Roman"/>
          <w:sz w:val="24"/>
          <w:szCs w:val="24"/>
        </w:rPr>
        <w:t xml:space="preserve">A majority of the participants described being born into the show swine industry because previous generations of their family raised swine. Nearly all participants were involved in 4-H </w:t>
      </w:r>
      <w:r w:rsidR="00A064F6">
        <w:rPr>
          <w:rFonts w:ascii="Times New Roman" w:hAnsi="Times New Roman" w:cs="Times New Roman"/>
          <w:sz w:val="24"/>
          <w:szCs w:val="24"/>
        </w:rPr>
        <w:t>during their youth</w:t>
      </w:r>
      <w:r w:rsidR="008B69AE">
        <w:rPr>
          <w:rFonts w:ascii="Times New Roman" w:hAnsi="Times New Roman" w:cs="Times New Roman"/>
          <w:sz w:val="24"/>
          <w:szCs w:val="24"/>
        </w:rPr>
        <w:t xml:space="preserve"> and are teaching their children through pedagogy how to raise and exhibit livestock. </w:t>
      </w:r>
    </w:p>
    <w:p w14:paraId="6C576D41" w14:textId="0C41F83E" w:rsidR="00FB47D7" w:rsidRDefault="008B69AE" w:rsidP="00706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asked about the challenges facing the </w:t>
      </w:r>
      <w:r w:rsidRPr="008B69AE">
        <w:rPr>
          <w:rFonts w:ascii="Times New Roman" w:hAnsi="Times New Roman" w:cs="Times New Roman"/>
          <w:sz w:val="24"/>
          <w:szCs w:val="24"/>
        </w:rPr>
        <w:t>show swine industry</w:t>
      </w:r>
      <w:r>
        <w:rPr>
          <w:rFonts w:ascii="Times New Roman" w:hAnsi="Times New Roman" w:cs="Times New Roman"/>
          <w:sz w:val="24"/>
          <w:szCs w:val="24"/>
        </w:rPr>
        <w:t xml:space="preserve">, </w:t>
      </w:r>
      <w:r w:rsidR="00706FEF">
        <w:rPr>
          <w:rFonts w:ascii="Times New Roman" w:hAnsi="Times New Roman" w:cs="Times New Roman"/>
          <w:sz w:val="24"/>
          <w:szCs w:val="24"/>
        </w:rPr>
        <w:t xml:space="preserve">two issues were equally the most common response; competiveness and cost. Participants who had youth involved in both showing pigs and organized team sports described the competiveness levels being much higher in swine exhibition. One participant noted that their children show cattle as well, and the competiveness is much less in the cattle barn, as compared to the swine barn. Participants described a drive to win so strong, that parents are “nasty” toward their children and other children, taking away the fun and educational components of swine exhibition. This </w:t>
      </w:r>
      <w:r w:rsidR="00DF1299">
        <w:rPr>
          <w:rFonts w:ascii="Times New Roman" w:hAnsi="Times New Roman" w:cs="Times New Roman"/>
          <w:sz w:val="24"/>
          <w:szCs w:val="24"/>
        </w:rPr>
        <w:t xml:space="preserve">level of competition is associated with the high financial contributions being made by individuals who have youth involved in swine exhibition. </w:t>
      </w:r>
      <w:r w:rsidR="0029360E">
        <w:rPr>
          <w:rFonts w:ascii="Times New Roman" w:hAnsi="Times New Roman" w:cs="Times New Roman"/>
          <w:sz w:val="24"/>
          <w:szCs w:val="24"/>
        </w:rPr>
        <w:t>The cost of animals, semen, feed, supplements, entry fees, and show supplies were all described as being “out of hand” making participation a challenge for many in the focus groups.</w:t>
      </w:r>
    </w:p>
    <w:p w14:paraId="710738B1" w14:textId="21998AC6" w:rsidR="008B69AE" w:rsidRDefault="0029360E" w:rsidP="00706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Aside from the most common responses, a few focus group participants also mentioned issues around biosecurity as being a challenge to the show swine industry. Animal health was not </w:t>
      </w:r>
      <w:r>
        <w:rPr>
          <w:rFonts w:ascii="Times New Roman" w:hAnsi="Times New Roman" w:cs="Times New Roman"/>
          <w:sz w:val="24"/>
          <w:szCs w:val="24"/>
        </w:rPr>
        <w:lastRenderedPageBreak/>
        <w:t xml:space="preserve">the main </w:t>
      </w:r>
      <w:r w:rsidR="00142C30">
        <w:rPr>
          <w:rFonts w:ascii="Times New Roman" w:hAnsi="Times New Roman" w:cs="Times New Roman"/>
          <w:sz w:val="24"/>
          <w:szCs w:val="24"/>
        </w:rPr>
        <w:t>concern;</w:t>
      </w:r>
      <w:r>
        <w:rPr>
          <w:rFonts w:ascii="Times New Roman" w:hAnsi="Times New Roman" w:cs="Times New Roman"/>
          <w:sz w:val="24"/>
          <w:szCs w:val="24"/>
        </w:rPr>
        <w:t xml:space="preserve"> however, as the concern was based on economic los</w:t>
      </w:r>
      <w:r w:rsidR="00E93545">
        <w:rPr>
          <w:rFonts w:ascii="Times New Roman" w:hAnsi="Times New Roman" w:cs="Times New Roman"/>
          <w:sz w:val="24"/>
          <w:szCs w:val="24"/>
        </w:rPr>
        <w:t>s</w:t>
      </w:r>
      <w:r>
        <w:rPr>
          <w:rFonts w:ascii="Times New Roman" w:hAnsi="Times New Roman" w:cs="Times New Roman"/>
          <w:sz w:val="24"/>
          <w:szCs w:val="24"/>
        </w:rPr>
        <w:t xml:space="preserve"> due to diseases like</w:t>
      </w:r>
      <w:r w:rsidR="0053529F">
        <w:rPr>
          <w:rFonts w:ascii="Times New Roman" w:hAnsi="Times New Roman" w:cs="Times New Roman"/>
          <w:sz w:val="24"/>
          <w:szCs w:val="24"/>
        </w:rPr>
        <w:t xml:space="preserve"> African s</w:t>
      </w:r>
      <w:r w:rsidR="00FB47D7">
        <w:rPr>
          <w:rFonts w:ascii="Times New Roman" w:hAnsi="Times New Roman" w:cs="Times New Roman"/>
          <w:sz w:val="24"/>
          <w:szCs w:val="24"/>
        </w:rPr>
        <w:t xml:space="preserve">wine </w:t>
      </w:r>
      <w:r w:rsidR="0053529F">
        <w:rPr>
          <w:rFonts w:ascii="Times New Roman" w:hAnsi="Times New Roman" w:cs="Times New Roman"/>
          <w:sz w:val="24"/>
          <w:szCs w:val="24"/>
        </w:rPr>
        <w:t>fever or porcine r</w:t>
      </w:r>
      <w:r w:rsidR="00FB47D7">
        <w:rPr>
          <w:rFonts w:ascii="Times New Roman" w:hAnsi="Times New Roman" w:cs="Times New Roman"/>
          <w:sz w:val="24"/>
          <w:szCs w:val="24"/>
        </w:rPr>
        <w:t xml:space="preserve">eproductive and </w:t>
      </w:r>
      <w:r w:rsidR="0053529F">
        <w:rPr>
          <w:rFonts w:ascii="Times New Roman" w:hAnsi="Times New Roman" w:cs="Times New Roman"/>
          <w:sz w:val="24"/>
          <w:szCs w:val="24"/>
        </w:rPr>
        <w:t>respiratory syndrome virus. These viruses, along with influenza A virus, were described as the infectious diseases that pose the biggest threat to the show swine industry. Multiple participants commented on the need for further education in the area of biosecurity as a tool for reducing the transmission of these costly diseases.</w:t>
      </w:r>
    </w:p>
    <w:p w14:paraId="3D16D5A9" w14:textId="4AAEC472" w:rsidR="00CB2962" w:rsidRDefault="00CB2962" w:rsidP="00706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asked about the threat posed by influenza A virus, participants expressed </w:t>
      </w:r>
      <w:r w:rsidR="002351EF">
        <w:rPr>
          <w:rFonts w:ascii="Times New Roman" w:hAnsi="Times New Roman" w:cs="Times New Roman"/>
          <w:sz w:val="24"/>
          <w:szCs w:val="24"/>
        </w:rPr>
        <w:t>their perceptions that</w:t>
      </w:r>
      <w:r>
        <w:rPr>
          <w:rFonts w:ascii="Times New Roman" w:hAnsi="Times New Roman" w:cs="Times New Roman"/>
          <w:sz w:val="24"/>
          <w:szCs w:val="24"/>
        </w:rPr>
        <w:t xml:space="preserve"> it </w:t>
      </w:r>
      <w:r w:rsidR="002351EF">
        <w:rPr>
          <w:rFonts w:ascii="Times New Roman" w:hAnsi="Times New Roman" w:cs="Times New Roman"/>
          <w:sz w:val="24"/>
          <w:szCs w:val="24"/>
        </w:rPr>
        <w:t xml:space="preserve">is </w:t>
      </w:r>
      <w:r>
        <w:rPr>
          <w:rFonts w:ascii="Times New Roman" w:hAnsi="Times New Roman" w:cs="Times New Roman"/>
          <w:sz w:val="24"/>
          <w:szCs w:val="24"/>
        </w:rPr>
        <w:t xml:space="preserve">a low to non-existent threat to animal or human health. Several commented that when their “animals get sick, people get sick, and that is just a way of life.” </w:t>
      </w:r>
      <w:r w:rsidR="00034AC1">
        <w:rPr>
          <w:rFonts w:ascii="Times New Roman" w:hAnsi="Times New Roman" w:cs="Times New Roman"/>
          <w:sz w:val="24"/>
          <w:szCs w:val="24"/>
        </w:rPr>
        <w:t xml:space="preserve">The virus is not well understood by some participants, and it was confused with African swine fever. The biggest threat noted in the conversation regarding influenza A virus was the response </w:t>
      </w:r>
      <w:r w:rsidR="002351EF">
        <w:rPr>
          <w:rFonts w:ascii="Times New Roman" w:hAnsi="Times New Roman" w:cs="Times New Roman"/>
          <w:sz w:val="24"/>
          <w:szCs w:val="24"/>
        </w:rPr>
        <w:t xml:space="preserve">of news media </w:t>
      </w:r>
      <w:r w:rsidR="00034AC1">
        <w:rPr>
          <w:rFonts w:ascii="Times New Roman" w:hAnsi="Times New Roman" w:cs="Times New Roman"/>
          <w:sz w:val="24"/>
          <w:szCs w:val="24"/>
        </w:rPr>
        <w:t xml:space="preserve">when an outbreak occurs at a fair. The general feeling is that media exposure is all negative, because panic and fear ensue as a result of the coverage. Participants </w:t>
      </w:r>
      <w:r w:rsidR="002351EF">
        <w:rPr>
          <w:rFonts w:ascii="Times New Roman" w:hAnsi="Times New Roman" w:cs="Times New Roman"/>
          <w:sz w:val="24"/>
          <w:szCs w:val="24"/>
        </w:rPr>
        <w:t xml:space="preserve">expressed that they </w:t>
      </w:r>
      <w:r w:rsidR="00034AC1">
        <w:rPr>
          <w:rFonts w:ascii="Times New Roman" w:hAnsi="Times New Roman" w:cs="Times New Roman"/>
          <w:sz w:val="24"/>
          <w:szCs w:val="24"/>
        </w:rPr>
        <w:t>do</w:t>
      </w:r>
      <w:r w:rsidR="002351EF">
        <w:rPr>
          <w:rFonts w:ascii="Times New Roman" w:hAnsi="Times New Roman" w:cs="Times New Roman"/>
          <w:sz w:val="24"/>
          <w:szCs w:val="24"/>
        </w:rPr>
        <w:t xml:space="preserve"> </w:t>
      </w:r>
      <w:r w:rsidR="00034AC1">
        <w:rPr>
          <w:rFonts w:ascii="Times New Roman" w:hAnsi="Times New Roman" w:cs="Times New Roman"/>
          <w:sz w:val="24"/>
          <w:szCs w:val="24"/>
        </w:rPr>
        <w:t>n</w:t>
      </w:r>
      <w:r w:rsidR="002351EF">
        <w:rPr>
          <w:rFonts w:ascii="Times New Roman" w:hAnsi="Times New Roman" w:cs="Times New Roman"/>
          <w:sz w:val="24"/>
          <w:szCs w:val="24"/>
        </w:rPr>
        <w:t>o</w:t>
      </w:r>
      <w:r w:rsidR="00034AC1">
        <w:rPr>
          <w:rFonts w:ascii="Times New Roman" w:hAnsi="Times New Roman" w:cs="Times New Roman"/>
          <w:sz w:val="24"/>
          <w:szCs w:val="24"/>
        </w:rPr>
        <w:t>t feel these events warrant fear or panic, because they deal with influenza A viruses in pigs regularly, with few reported cases of zoonotic transmission. The consensus view</w:t>
      </w:r>
      <w:r w:rsidR="002351EF">
        <w:rPr>
          <w:rFonts w:ascii="Times New Roman" w:hAnsi="Times New Roman" w:cs="Times New Roman"/>
          <w:sz w:val="24"/>
          <w:szCs w:val="24"/>
        </w:rPr>
        <w:t xml:space="preserve"> was</w:t>
      </w:r>
      <w:r w:rsidR="00034AC1">
        <w:rPr>
          <w:rFonts w:ascii="Times New Roman" w:hAnsi="Times New Roman" w:cs="Times New Roman"/>
          <w:sz w:val="24"/>
          <w:szCs w:val="24"/>
        </w:rPr>
        <w:t xml:space="preserve"> that individuals involved in agriculture understand how to deal with pigs that are infected with influenza and the risk comes from uneducated spectators.</w:t>
      </w:r>
      <w:r w:rsidR="00346145">
        <w:rPr>
          <w:rFonts w:ascii="Times New Roman" w:hAnsi="Times New Roman" w:cs="Times New Roman"/>
          <w:sz w:val="24"/>
          <w:szCs w:val="24"/>
        </w:rPr>
        <w:t xml:space="preserve"> These spectators enter the barns at their own risk</w:t>
      </w:r>
      <w:r w:rsidR="002351EF">
        <w:rPr>
          <w:rFonts w:ascii="Times New Roman" w:hAnsi="Times New Roman" w:cs="Times New Roman"/>
          <w:sz w:val="24"/>
          <w:szCs w:val="24"/>
        </w:rPr>
        <w:t>.</w:t>
      </w:r>
      <w:r w:rsidR="00346145">
        <w:rPr>
          <w:rFonts w:ascii="Times New Roman" w:hAnsi="Times New Roman" w:cs="Times New Roman"/>
          <w:sz w:val="24"/>
          <w:szCs w:val="24"/>
        </w:rPr>
        <w:t xml:space="preserve"> </w:t>
      </w:r>
      <w:r w:rsidR="002351EF">
        <w:rPr>
          <w:rFonts w:ascii="Times New Roman" w:hAnsi="Times New Roman" w:cs="Times New Roman"/>
          <w:sz w:val="24"/>
          <w:szCs w:val="24"/>
        </w:rPr>
        <w:t>Participants expressed varying views when asked about the</w:t>
      </w:r>
      <w:r w:rsidR="00346145">
        <w:rPr>
          <w:rFonts w:ascii="Times New Roman" w:hAnsi="Times New Roman" w:cs="Times New Roman"/>
          <w:sz w:val="24"/>
          <w:szCs w:val="24"/>
        </w:rPr>
        <w:t xml:space="preserve"> level of responsibility of swine exhibitors to educate the public. At least one participant felt strongly toward educating individuals not involved in swine production:</w:t>
      </w:r>
    </w:p>
    <w:p w14:paraId="300F9BDF" w14:textId="77777777" w:rsidR="00034AC1" w:rsidRDefault="00034AC1" w:rsidP="00034AC1">
      <w:r>
        <w:t>“You’re bringing in an urban crowd into an agricultural environment and they just aren’t educated. They don’t understand, but they want to know. That’s part of being a producer, is educating them. I think if there was more education on their end, it wouldn’t be perceived so negatively. That it’s easy to deal with, to fix, to treat, but there’s a lot of negative out there about the swine flu because people are scared of what they don’t know.”</w:t>
      </w:r>
    </w:p>
    <w:p w14:paraId="61DB8DEE" w14:textId="77777777" w:rsidR="00034AC1" w:rsidRPr="00034AC1" w:rsidRDefault="00034AC1" w:rsidP="00034AC1">
      <w:pPr>
        <w:rPr>
          <w:rFonts w:ascii="Times New Roman" w:hAnsi="Times New Roman" w:cs="Times New Roman"/>
          <w:sz w:val="24"/>
          <w:szCs w:val="24"/>
        </w:rPr>
      </w:pPr>
    </w:p>
    <w:p w14:paraId="3EE0CE16" w14:textId="186DBBE5" w:rsidR="008B69AE" w:rsidRDefault="00034AC1" w:rsidP="003617A7">
      <w:pPr>
        <w:spacing w:line="480" w:lineRule="auto"/>
      </w:pPr>
      <w:r>
        <w:rPr>
          <w:rFonts w:ascii="Times New Roman" w:hAnsi="Times New Roman" w:cs="Times New Roman"/>
          <w:sz w:val="24"/>
          <w:szCs w:val="24"/>
        </w:rPr>
        <w:lastRenderedPageBreak/>
        <w:tab/>
        <w:t xml:space="preserve">Although influenza A virus </w:t>
      </w:r>
      <w:r w:rsidR="003D58D8">
        <w:rPr>
          <w:rFonts w:ascii="Times New Roman" w:hAnsi="Times New Roman" w:cs="Times New Roman"/>
          <w:sz w:val="24"/>
          <w:szCs w:val="24"/>
        </w:rPr>
        <w:t>was not perceived</w:t>
      </w:r>
      <w:r>
        <w:rPr>
          <w:rFonts w:ascii="Times New Roman" w:hAnsi="Times New Roman" w:cs="Times New Roman"/>
          <w:sz w:val="24"/>
          <w:szCs w:val="24"/>
        </w:rPr>
        <w:t xml:space="preserve"> as a large threat </w:t>
      </w:r>
      <w:r w:rsidR="003D58D8">
        <w:rPr>
          <w:rFonts w:ascii="Times New Roman" w:hAnsi="Times New Roman" w:cs="Times New Roman"/>
          <w:sz w:val="24"/>
          <w:szCs w:val="24"/>
        </w:rPr>
        <w:t xml:space="preserve">by </w:t>
      </w:r>
      <w:r>
        <w:rPr>
          <w:rFonts w:ascii="Times New Roman" w:hAnsi="Times New Roman" w:cs="Times New Roman"/>
          <w:sz w:val="24"/>
          <w:szCs w:val="24"/>
        </w:rPr>
        <w:t xml:space="preserve">the focus group participants, they do report implementing several recommendations aimed at reducing zoonotic transmission of influenza. Among the recommendations </w:t>
      </w:r>
      <w:r w:rsidR="003D58D8">
        <w:rPr>
          <w:rFonts w:ascii="Times New Roman" w:hAnsi="Times New Roman" w:cs="Times New Roman"/>
          <w:sz w:val="24"/>
          <w:szCs w:val="24"/>
        </w:rPr>
        <w:t>mentioned by participants</w:t>
      </w:r>
      <w:r w:rsidR="00595860">
        <w:rPr>
          <w:rFonts w:ascii="Times New Roman" w:hAnsi="Times New Roman" w:cs="Times New Roman"/>
          <w:sz w:val="24"/>
          <w:szCs w:val="24"/>
        </w:rPr>
        <w:t>, the 72</w:t>
      </w:r>
      <w:r w:rsidR="003D58D8">
        <w:rPr>
          <w:rFonts w:ascii="Times New Roman" w:hAnsi="Times New Roman" w:cs="Times New Roman"/>
          <w:sz w:val="24"/>
          <w:szCs w:val="24"/>
        </w:rPr>
        <w:t>-</w:t>
      </w:r>
      <w:r w:rsidR="00595860">
        <w:rPr>
          <w:rFonts w:ascii="Times New Roman" w:hAnsi="Times New Roman" w:cs="Times New Roman"/>
          <w:sz w:val="24"/>
          <w:szCs w:val="24"/>
        </w:rPr>
        <w:t xml:space="preserve">hour rule was discussed most frequently. Generally, participants knew about the recommendation, but had negative feelings toward being able to implement it successfully at their fairs. Fairs last approximately one week, and there is concern over pig barns sitting empty throughout most of the fair, </w:t>
      </w:r>
      <w:r w:rsidR="003D58D8">
        <w:rPr>
          <w:rFonts w:ascii="Times New Roman" w:hAnsi="Times New Roman" w:cs="Times New Roman"/>
          <w:sz w:val="24"/>
          <w:szCs w:val="24"/>
        </w:rPr>
        <w:t xml:space="preserve">as </w:t>
      </w:r>
      <w:r w:rsidR="00595860">
        <w:rPr>
          <w:rFonts w:ascii="Times New Roman" w:hAnsi="Times New Roman" w:cs="Times New Roman"/>
          <w:sz w:val="24"/>
          <w:szCs w:val="24"/>
        </w:rPr>
        <w:t xml:space="preserve">fairgoers pay an admission </w:t>
      </w:r>
      <w:r w:rsidR="003D58D8">
        <w:rPr>
          <w:rFonts w:ascii="Times New Roman" w:hAnsi="Times New Roman" w:cs="Times New Roman"/>
          <w:sz w:val="24"/>
          <w:szCs w:val="24"/>
        </w:rPr>
        <w:t xml:space="preserve">with an expectation </w:t>
      </w:r>
      <w:r w:rsidR="00595860">
        <w:rPr>
          <w:rFonts w:ascii="Times New Roman" w:hAnsi="Times New Roman" w:cs="Times New Roman"/>
          <w:sz w:val="24"/>
          <w:szCs w:val="24"/>
        </w:rPr>
        <w:t>to see animals on display. In addition, one incidence of negative media attention after a fair implement</w:t>
      </w:r>
      <w:r w:rsidR="003D58D8">
        <w:rPr>
          <w:rFonts w:ascii="Times New Roman" w:hAnsi="Times New Roman" w:cs="Times New Roman"/>
          <w:sz w:val="24"/>
          <w:szCs w:val="24"/>
        </w:rPr>
        <w:t>ed</w:t>
      </w:r>
      <w:r w:rsidR="00595860">
        <w:rPr>
          <w:rFonts w:ascii="Times New Roman" w:hAnsi="Times New Roman" w:cs="Times New Roman"/>
          <w:sz w:val="24"/>
          <w:szCs w:val="24"/>
        </w:rPr>
        <w:t xml:space="preserve"> the 72</w:t>
      </w:r>
      <w:r w:rsidR="003D58D8">
        <w:rPr>
          <w:rFonts w:ascii="Times New Roman" w:hAnsi="Times New Roman" w:cs="Times New Roman"/>
          <w:sz w:val="24"/>
          <w:szCs w:val="24"/>
        </w:rPr>
        <w:t>-</w:t>
      </w:r>
      <w:r w:rsidR="00595860">
        <w:rPr>
          <w:rFonts w:ascii="Times New Roman" w:hAnsi="Times New Roman" w:cs="Times New Roman"/>
          <w:sz w:val="24"/>
          <w:szCs w:val="24"/>
        </w:rPr>
        <w:t>hour rule was discussed, altering the opinions of other participants. These negative perceptions can be summarized by the comment of one participa</w:t>
      </w:r>
      <w:r w:rsidR="00AD2517">
        <w:rPr>
          <w:rFonts w:ascii="Times New Roman" w:hAnsi="Times New Roman" w:cs="Times New Roman"/>
          <w:sz w:val="24"/>
          <w:szCs w:val="24"/>
        </w:rPr>
        <w:t>nt</w:t>
      </w:r>
      <w:r w:rsidR="00B17133">
        <w:rPr>
          <w:rFonts w:ascii="Times New Roman" w:hAnsi="Times New Roman" w:cs="Times New Roman"/>
          <w:sz w:val="24"/>
          <w:szCs w:val="24"/>
        </w:rPr>
        <w:t xml:space="preserve"> who</w:t>
      </w:r>
      <w:r w:rsidR="00595860">
        <w:rPr>
          <w:rFonts w:ascii="Times New Roman" w:hAnsi="Times New Roman" w:cs="Times New Roman"/>
          <w:sz w:val="24"/>
          <w:szCs w:val="24"/>
        </w:rPr>
        <w:t xml:space="preserve"> stat</w:t>
      </w:r>
      <w:r w:rsidR="00B17133">
        <w:rPr>
          <w:rFonts w:ascii="Times New Roman" w:hAnsi="Times New Roman" w:cs="Times New Roman"/>
          <w:sz w:val="24"/>
          <w:szCs w:val="24"/>
        </w:rPr>
        <w:t>ed,</w:t>
      </w:r>
      <w:r w:rsidR="00595860">
        <w:rPr>
          <w:rFonts w:ascii="Times New Roman" w:hAnsi="Times New Roman" w:cs="Times New Roman"/>
          <w:sz w:val="24"/>
          <w:szCs w:val="24"/>
        </w:rPr>
        <w:t xml:space="preserve"> “</w:t>
      </w:r>
      <w:r w:rsidR="00C334D7" w:rsidRPr="00C334D7">
        <w:rPr>
          <w:rFonts w:ascii="Times New Roman" w:hAnsi="Times New Roman" w:cs="Times New Roman"/>
          <w:sz w:val="24"/>
          <w:szCs w:val="24"/>
        </w:rPr>
        <w:t xml:space="preserve">You’re </w:t>
      </w:r>
      <w:proofErr w:type="spellStart"/>
      <w:r w:rsidR="00C334D7" w:rsidRPr="00C334D7">
        <w:rPr>
          <w:rFonts w:ascii="Times New Roman" w:hAnsi="Times New Roman" w:cs="Times New Roman"/>
          <w:sz w:val="24"/>
          <w:szCs w:val="24"/>
        </w:rPr>
        <w:t>gonna</w:t>
      </w:r>
      <w:proofErr w:type="spellEnd"/>
      <w:r w:rsidR="00C334D7" w:rsidRPr="00C334D7">
        <w:rPr>
          <w:rFonts w:ascii="Times New Roman" w:hAnsi="Times New Roman" w:cs="Times New Roman"/>
          <w:sz w:val="24"/>
          <w:szCs w:val="24"/>
        </w:rPr>
        <w:t xml:space="preserve"> pull your hair out for 20 years trying to get 72 hours</w:t>
      </w:r>
      <w:r w:rsidR="004E4CF7">
        <w:rPr>
          <w:rFonts w:ascii="Times New Roman" w:hAnsi="Times New Roman" w:cs="Times New Roman"/>
          <w:sz w:val="24"/>
          <w:szCs w:val="24"/>
        </w:rPr>
        <w:t>.</w:t>
      </w:r>
      <w:r w:rsidR="00C334D7">
        <w:t>”</w:t>
      </w:r>
    </w:p>
    <w:p w14:paraId="514EE7AD" w14:textId="2B492176" w:rsidR="004E4CF7" w:rsidRDefault="004E4CF7" w:rsidP="003617A7">
      <w:pPr>
        <w:spacing w:line="480" w:lineRule="auto"/>
        <w:rPr>
          <w:rFonts w:ascii="Times New Roman" w:hAnsi="Times New Roman" w:cs="Times New Roman"/>
          <w:sz w:val="24"/>
          <w:szCs w:val="24"/>
        </w:rPr>
      </w:pPr>
      <w:r>
        <w:tab/>
      </w:r>
      <w:r>
        <w:rPr>
          <w:rFonts w:ascii="Times New Roman" w:hAnsi="Times New Roman" w:cs="Times New Roman"/>
          <w:sz w:val="24"/>
          <w:szCs w:val="24"/>
        </w:rPr>
        <w:t xml:space="preserve">Another recommendation that seemed unlikely to be implemented is on-farm isolation. Some participants mentioned keeping pigs being brought into the barn in separate pens, however there was much more hesitation over being able to isolate pigs due to the financial burden associated with additional land and/or buildings. </w:t>
      </w:r>
      <w:r w:rsidR="00B17133">
        <w:rPr>
          <w:rFonts w:ascii="Times New Roman" w:hAnsi="Times New Roman" w:cs="Times New Roman"/>
          <w:sz w:val="24"/>
          <w:szCs w:val="24"/>
        </w:rPr>
        <w:t>These concerns highlight the key role e</w:t>
      </w:r>
      <w:r w:rsidR="00E47539">
        <w:rPr>
          <w:rFonts w:ascii="Times New Roman" w:hAnsi="Times New Roman" w:cs="Times New Roman"/>
          <w:sz w:val="24"/>
          <w:szCs w:val="24"/>
        </w:rPr>
        <w:t xml:space="preserve">conomics plays in the decisions producers make about biosecurity and disease mitigation strategies. </w:t>
      </w:r>
    </w:p>
    <w:p w14:paraId="5B1AAED7" w14:textId="77777777" w:rsidR="00E47539" w:rsidRPr="004E4CF7" w:rsidRDefault="00571842" w:rsidP="003617A7">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14:paraId="29B24387" w14:textId="4E52F954" w:rsidR="005B37C9" w:rsidRDefault="00142C30" w:rsidP="00142C30">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of the recommendations aimed at reducing zoonotic transmission of influenza A virus between pigs and people are not being implemented because influenza is not viewed as a risk great enough to assume economic loss</w:t>
      </w:r>
      <w:r w:rsidR="008456F4">
        <w:rPr>
          <w:rFonts w:ascii="Times New Roman" w:hAnsi="Times New Roman" w:cs="Times New Roman"/>
          <w:sz w:val="24"/>
          <w:szCs w:val="24"/>
        </w:rPr>
        <w:t xml:space="preserve"> in an industry worth $11.2 billion. Transition toward </w:t>
      </w:r>
      <w:r w:rsidR="009A2748">
        <w:rPr>
          <w:rFonts w:ascii="Times New Roman" w:hAnsi="Times New Roman" w:cs="Times New Roman"/>
          <w:sz w:val="24"/>
          <w:szCs w:val="24"/>
        </w:rPr>
        <w:t xml:space="preserve">adoption of recommended </w:t>
      </w:r>
      <w:r w:rsidR="008456F4">
        <w:rPr>
          <w:rFonts w:ascii="Times New Roman" w:hAnsi="Times New Roman" w:cs="Times New Roman"/>
          <w:sz w:val="24"/>
          <w:szCs w:val="24"/>
        </w:rPr>
        <w:t>health habits will only occur if individuals involved in swine exhibition can see economic value in changing their practices.</w:t>
      </w:r>
    </w:p>
    <w:p w14:paraId="136D8371" w14:textId="77777777" w:rsidR="007B2B29" w:rsidRDefault="007B2B29">
      <w:pPr>
        <w:rPr>
          <w:rFonts w:ascii="Times New Roman" w:hAnsi="Times New Roman" w:cs="Times New Roman"/>
          <w:sz w:val="24"/>
          <w:szCs w:val="24"/>
        </w:rPr>
      </w:pPr>
      <w:r>
        <w:rPr>
          <w:rFonts w:ascii="Times New Roman" w:hAnsi="Times New Roman" w:cs="Times New Roman"/>
          <w:sz w:val="24"/>
          <w:szCs w:val="24"/>
        </w:rPr>
        <w:lastRenderedPageBreak/>
        <w:br w:type="page"/>
      </w:r>
    </w:p>
    <w:p w14:paraId="36D54838" w14:textId="78594308" w:rsidR="003617A7" w:rsidRDefault="003617A7" w:rsidP="003617A7">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14:paraId="2AB79CBF" w14:textId="77777777" w:rsidR="00272D25" w:rsidRDefault="003617A7" w:rsidP="003617A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Dhuyvetter</w:t>
      </w:r>
      <w:proofErr w:type="spellEnd"/>
      <w:r>
        <w:rPr>
          <w:rFonts w:ascii="Times New Roman" w:hAnsi="Times New Roman" w:cs="Times New Roman"/>
          <w:sz w:val="24"/>
          <w:szCs w:val="24"/>
        </w:rPr>
        <w:t xml:space="preserve">, K.C., </w:t>
      </w:r>
      <w:proofErr w:type="spellStart"/>
      <w:r>
        <w:rPr>
          <w:rFonts w:ascii="Times New Roman" w:hAnsi="Times New Roman" w:cs="Times New Roman"/>
          <w:sz w:val="24"/>
          <w:szCs w:val="24"/>
        </w:rPr>
        <w:t>Tonsor</w:t>
      </w:r>
      <w:proofErr w:type="spellEnd"/>
      <w:r>
        <w:rPr>
          <w:rFonts w:ascii="Times New Roman" w:hAnsi="Times New Roman" w:cs="Times New Roman"/>
          <w:sz w:val="24"/>
          <w:szCs w:val="24"/>
        </w:rPr>
        <w:t xml:space="preserve">, G.T., </w:t>
      </w:r>
      <w:proofErr w:type="spellStart"/>
      <w:r>
        <w:rPr>
          <w:rFonts w:ascii="Times New Roman" w:hAnsi="Times New Roman" w:cs="Times New Roman"/>
          <w:sz w:val="24"/>
          <w:szCs w:val="24"/>
        </w:rPr>
        <w:t>Tokach</w:t>
      </w:r>
      <w:proofErr w:type="spellEnd"/>
      <w:r>
        <w:rPr>
          <w:rFonts w:ascii="Times New Roman" w:hAnsi="Times New Roman" w:cs="Times New Roman"/>
          <w:sz w:val="24"/>
          <w:szCs w:val="24"/>
        </w:rPr>
        <w:t xml:space="preserve">, M.D., </w:t>
      </w:r>
      <w:proofErr w:type="spellStart"/>
      <w:r>
        <w:rPr>
          <w:rFonts w:ascii="Times New Roman" w:hAnsi="Times New Roman" w:cs="Times New Roman"/>
          <w:sz w:val="24"/>
          <w:szCs w:val="24"/>
        </w:rPr>
        <w:t>Dritz</w:t>
      </w:r>
      <w:proofErr w:type="spellEnd"/>
      <w:r>
        <w:rPr>
          <w:rFonts w:ascii="Times New Roman" w:hAnsi="Times New Roman" w:cs="Times New Roman"/>
          <w:sz w:val="24"/>
          <w:szCs w:val="24"/>
        </w:rPr>
        <w:t xml:space="preserve">, S.S., and </w:t>
      </w:r>
      <w:proofErr w:type="spellStart"/>
      <w:r>
        <w:rPr>
          <w:rFonts w:ascii="Times New Roman" w:hAnsi="Times New Roman" w:cs="Times New Roman"/>
          <w:sz w:val="24"/>
          <w:szCs w:val="24"/>
        </w:rPr>
        <w:t>DeRouchey</w:t>
      </w:r>
      <w:proofErr w:type="spellEnd"/>
      <w:r>
        <w:rPr>
          <w:rFonts w:ascii="Times New Roman" w:hAnsi="Times New Roman" w:cs="Times New Roman"/>
          <w:sz w:val="24"/>
          <w:szCs w:val="24"/>
        </w:rPr>
        <w:t>, J. (2014). “</w:t>
      </w:r>
      <w:r w:rsidRPr="001804AA">
        <w:rPr>
          <w:rFonts w:ascii="Times New Roman" w:hAnsi="Times New Roman" w:cs="Times New Roman"/>
          <w:sz w:val="24"/>
          <w:szCs w:val="24"/>
        </w:rPr>
        <w:t>Swine Wean-to-Finish</w:t>
      </w:r>
      <w:r>
        <w:rPr>
          <w:rFonts w:ascii="Times New Roman" w:hAnsi="Times New Roman" w:cs="Times New Roman"/>
          <w:sz w:val="24"/>
          <w:szCs w:val="24"/>
        </w:rPr>
        <w:t xml:space="preserve"> </w:t>
      </w:r>
      <w:r w:rsidRPr="001804AA">
        <w:rPr>
          <w:rFonts w:ascii="Times New Roman" w:hAnsi="Times New Roman" w:cs="Times New Roman"/>
          <w:sz w:val="24"/>
          <w:szCs w:val="24"/>
        </w:rPr>
        <w:t xml:space="preserve">Cost-Return </w:t>
      </w:r>
      <w:r w:rsidRPr="009A60FC">
        <w:rPr>
          <w:rFonts w:ascii="Times New Roman" w:hAnsi="Times New Roman" w:cs="Times New Roman"/>
          <w:sz w:val="24"/>
          <w:szCs w:val="24"/>
        </w:rPr>
        <w:t>Budget.</w:t>
      </w:r>
      <w:r w:rsidRPr="009110D9">
        <w:rPr>
          <w:rFonts w:ascii="Times New Roman" w:hAnsi="Times New Roman" w:cs="Times New Roman"/>
          <w:sz w:val="24"/>
          <w:szCs w:val="24"/>
        </w:rPr>
        <w:t>” Farm Management Guide Publication MF2757.  Available online at:</w:t>
      </w:r>
      <w:r w:rsidRPr="00810957">
        <w:rPr>
          <w:rFonts w:ascii="Times New Roman" w:hAnsi="Times New Roman" w:cs="Times New Roman"/>
          <w:sz w:val="24"/>
          <w:szCs w:val="24"/>
        </w:rPr>
        <w:t xml:space="preserve"> </w:t>
      </w:r>
      <w:hyperlink r:id="rId9" w:history="1">
        <w:r w:rsidRPr="00A80900">
          <w:rPr>
            <w:rStyle w:val="Hyperlink"/>
            <w:rFonts w:ascii="Times New Roman" w:hAnsi="Times New Roman" w:cs="Times New Roman"/>
            <w:sz w:val="24"/>
            <w:szCs w:val="24"/>
          </w:rPr>
          <w:t>https://www.agmanager.info/sites/default/files/pdf/mf2757.pdf</w:t>
        </w:r>
      </w:hyperlink>
      <w:r w:rsidRPr="00075C97">
        <w:rPr>
          <w:rFonts w:ascii="Times New Roman" w:hAnsi="Times New Roman" w:cs="Times New Roman"/>
          <w:sz w:val="24"/>
          <w:szCs w:val="24"/>
        </w:rPr>
        <w:t xml:space="preserve"> (accessed 3 April 2019).</w:t>
      </w:r>
      <w:r w:rsidRPr="001804AA">
        <w:rPr>
          <w:rFonts w:ascii="Times New Roman" w:hAnsi="Times New Roman" w:cs="Times New Roman"/>
          <w:sz w:val="24"/>
          <w:szCs w:val="24"/>
        </w:rPr>
        <w:cr/>
      </w:r>
    </w:p>
    <w:p w14:paraId="442286D8" w14:textId="51B8A3E0" w:rsidR="00272D25" w:rsidRDefault="00272D25" w:rsidP="003617A7">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Dhuyvetter</w:t>
      </w:r>
      <w:proofErr w:type="spellEnd"/>
      <w:r>
        <w:rPr>
          <w:rFonts w:ascii="Times New Roman" w:hAnsi="Times New Roman" w:cs="Times New Roman"/>
          <w:sz w:val="24"/>
          <w:szCs w:val="24"/>
        </w:rPr>
        <w:t xml:space="preserve">, K.C., </w:t>
      </w:r>
      <w:proofErr w:type="spellStart"/>
      <w:r>
        <w:rPr>
          <w:rFonts w:ascii="Times New Roman" w:hAnsi="Times New Roman" w:cs="Times New Roman"/>
          <w:sz w:val="24"/>
          <w:szCs w:val="24"/>
        </w:rPr>
        <w:t>Tonsor</w:t>
      </w:r>
      <w:proofErr w:type="spellEnd"/>
      <w:r>
        <w:rPr>
          <w:rFonts w:ascii="Times New Roman" w:hAnsi="Times New Roman" w:cs="Times New Roman"/>
          <w:sz w:val="24"/>
          <w:szCs w:val="24"/>
        </w:rPr>
        <w:t xml:space="preserve">, G.T., </w:t>
      </w:r>
      <w:proofErr w:type="spellStart"/>
      <w:r>
        <w:rPr>
          <w:rFonts w:ascii="Times New Roman" w:hAnsi="Times New Roman" w:cs="Times New Roman"/>
          <w:sz w:val="24"/>
          <w:szCs w:val="24"/>
        </w:rPr>
        <w:t>Tokach</w:t>
      </w:r>
      <w:proofErr w:type="spellEnd"/>
      <w:r>
        <w:rPr>
          <w:rFonts w:ascii="Times New Roman" w:hAnsi="Times New Roman" w:cs="Times New Roman"/>
          <w:sz w:val="24"/>
          <w:szCs w:val="24"/>
        </w:rPr>
        <w:t xml:space="preserve">, M.D., </w:t>
      </w:r>
      <w:proofErr w:type="spellStart"/>
      <w:r>
        <w:rPr>
          <w:rFonts w:ascii="Times New Roman" w:hAnsi="Times New Roman" w:cs="Times New Roman"/>
          <w:sz w:val="24"/>
          <w:szCs w:val="24"/>
        </w:rPr>
        <w:t>Dritz</w:t>
      </w:r>
      <w:proofErr w:type="spellEnd"/>
      <w:r>
        <w:rPr>
          <w:rFonts w:ascii="Times New Roman" w:hAnsi="Times New Roman" w:cs="Times New Roman"/>
          <w:sz w:val="24"/>
          <w:szCs w:val="24"/>
        </w:rPr>
        <w:t xml:space="preserve">, S.S., and </w:t>
      </w:r>
      <w:proofErr w:type="spellStart"/>
      <w:r>
        <w:rPr>
          <w:rFonts w:ascii="Times New Roman" w:hAnsi="Times New Roman" w:cs="Times New Roman"/>
          <w:sz w:val="24"/>
          <w:szCs w:val="24"/>
        </w:rPr>
        <w:t>DeRouchey</w:t>
      </w:r>
      <w:proofErr w:type="spellEnd"/>
      <w:r>
        <w:rPr>
          <w:rFonts w:ascii="Times New Roman" w:hAnsi="Times New Roman" w:cs="Times New Roman"/>
          <w:sz w:val="24"/>
          <w:szCs w:val="24"/>
        </w:rPr>
        <w:t>, J. (2014). “</w:t>
      </w:r>
      <w:r w:rsidR="000B2156">
        <w:rPr>
          <w:rFonts w:ascii="Times New Roman" w:hAnsi="Times New Roman" w:cs="Times New Roman"/>
          <w:sz w:val="24"/>
          <w:szCs w:val="24"/>
        </w:rPr>
        <w:t>Farrow-to-Weaned Pig Cost</w:t>
      </w:r>
      <w:r w:rsidRPr="001804AA">
        <w:rPr>
          <w:rFonts w:ascii="Times New Roman" w:hAnsi="Times New Roman" w:cs="Times New Roman"/>
          <w:sz w:val="24"/>
          <w:szCs w:val="24"/>
        </w:rPr>
        <w:t xml:space="preserve">-Return </w:t>
      </w:r>
      <w:r w:rsidRPr="009A60FC">
        <w:rPr>
          <w:rFonts w:ascii="Times New Roman" w:hAnsi="Times New Roman" w:cs="Times New Roman"/>
          <w:sz w:val="24"/>
          <w:szCs w:val="24"/>
        </w:rPr>
        <w:t>Budget.</w:t>
      </w:r>
      <w:r w:rsidRPr="009110D9">
        <w:rPr>
          <w:rFonts w:ascii="Times New Roman" w:hAnsi="Times New Roman" w:cs="Times New Roman"/>
          <w:sz w:val="24"/>
          <w:szCs w:val="24"/>
        </w:rPr>
        <w:t>” Farm Management Guide P</w:t>
      </w:r>
      <w:r w:rsidRPr="000B2156">
        <w:rPr>
          <w:rFonts w:ascii="Times New Roman" w:hAnsi="Times New Roman" w:cs="Times New Roman"/>
          <w:sz w:val="24"/>
          <w:szCs w:val="24"/>
        </w:rPr>
        <w:t>ublication MF2</w:t>
      </w:r>
      <w:r w:rsidR="000B2156" w:rsidRPr="000B2156">
        <w:rPr>
          <w:rFonts w:ascii="Times New Roman" w:hAnsi="Times New Roman" w:cs="Times New Roman"/>
          <w:sz w:val="24"/>
          <w:szCs w:val="24"/>
        </w:rPr>
        <w:t>153</w:t>
      </w:r>
      <w:r w:rsidRPr="000B2156">
        <w:rPr>
          <w:rFonts w:ascii="Times New Roman" w:hAnsi="Times New Roman" w:cs="Times New Roman"/>
          <w:sz w:val="24"/>
          <w:szCs w:val="24"/>
        </w:rPr>
        <w:t xml:space="preserve">.  Available online at: </w:t>
      </w:r>
      <w:hyperlink r:id="rId10" w:history="1">
        <w:r w:rsidR="000B2156" w:rsidRPr="000B2156">
          <w:rPr>
            <w:rStyle w:val="Hyperlink"/>
            <w:rFonts w:ascii="Times New Roman" w:hAnsi="Times New Roman" w:cs="Times New Roman"/>
            <w:sz w:val="24"/>
            <w:szCs w:val="24"/>
          </w:rPr>
          <w:t>https://agmanager.info/sites/default/files/pdf/mf2153.pdf</w:t>
        </w:r>
      </w:hyperlink>
      <w:r w:rsidR="000B2156" w:rsidRPr="000B2156">
        <w:rPr>
          <w:rFonts w:ascii="Times New Roman" w:hAnsi="Times New Roman" w:cs="Times New Roman"/>
          <w:sz w:val="24"/>
          <w:szCs w:val="24"/>
        </w:rPr>
        <w:t xml:space="preserve"> </w:t>
      </w:r>
      <w:r w:rsidRPr="00075C97">
        <w:rPr>
          <w:rFonts w:ascii="Times New Roman" w:hAnsi="Times New Roman" w:cs="Times New Roman"/>
          <w:sz w:val="24"/>
          <w:szCs w:val="24"/>
        </w:rPr>
        <w:t>(accessed 3 April 2019).</w:t>
      </w:r>
      <w:r w:rsidRPr="001804AA">
        <w:rPr>
          <w:rFonts w:ascii="Times New Roman" w:hAnsi="Times New Roman" w:cs="Times New Roman"/>
          <w:sz w:val="24"/>
          <w:szCs w:val="24"/>
        </w:rPr>
        <w:cr/>
      </w:r>
      <w:bookmarkStart w:id="4" w:name="_GoBack"/>
      <w:bookmarkEnd w:id="4"/>
    </w:p>
    <w:p w14:paraId="50BD375D" w14:textId="7D726EF9" w:rsidR="003617A7" w:rsidRPr="005D3B70" w:rsidRDefault="003617A7" w:rsidP="003617A7">
      <w:pPr>
        <w:spacing w:line="480" w:lineRule="auto"/>
        <w:rPr>
          <w:rStyle w:val="Hyperlink"/>
          <w:rFonts w:ascii="Times New Roman" w:hAnsi="Times New Roman" w:cs="Times New Roman"/>
          <w:sz w:val="24"/>
          <w:szCs w:val="24"/>
        </w:rPr>
      </w:pPr>
      <w:r w:rsidRPr="005D3B70">
        <w:rPr>
          <w:rFonts w:ascii="Times New Roman" w:hAnsi="Times New Roman" w:cs="Times New Roman"/>
          <w:sz w:val="24"/>
          <w:szCs w:val="24"/>
        </w:rPr>
        <w:t>North Central Farm Management Extension Committee. (2014). “Farm Building Rental Rate Survey.” Publication NCFMEC-07. May.</w:t>
      </w:r>
      <w:r w:rsidR="006B3FFF" w:rsidRPr="005D3B70">
        <w:rPr>
          <w:rFonts w:ascii="Times New Roman" w:hAnsi="Times New Roman" w:cs="Times New Roman"/>
          <w:sz w:val="24"/>
          <w:szCs w:val="24"/>
        </w:rPr>
        <w:t>2019</w:t>
      </w:r>
      <w:r w:rsidRPr="005D3B70">
        <w:rPr>
          <w:rFonts w:ascii="Times New Roman" w:hAnsi="Times New Roman" w:cs="Times New Roman"/>
          <w:sz w:val="24"/>
          <w:szCs w:val="24"/>
        </w:rPr>
        <w:t xml:space="preserve"> Available online at: </w:t>
      </w:r>
      <w:r w:rsidR="0029360E" w:rsidRPr="005D3B70">
        <w:rPr>
          <w:rFonts w:ascii="Times New Roman" w:hAnsi="Times New Roman" w:cs="Times New Roman"/>
          <w:sz w:val="24"/>
          <w:szCs w:val="24"/>
        </w:rPr>
        <w:t xml:space="preserve"> </w:t>
      </w:r>
      <w:hyperlink r:id="rId11" w:history="1">
        <w:r w:rsidR="006B3FFF" w:rsidRPr="005D3B70">
          <w:rPr>
            <w:rStyle w:val="Hyperlink"/>
            <w:rFonts w:ascii="Times New Roman" w:hAnsi="Times New Roman" w:cs="Times New Roman"/>
            <w:sz w:val="24"/>
            <w:szCs w:val="24"/>
          </w:rPr>
          <w:t>https://aglease101.org/DocLib/docs/NCFMEC-07.pdf</w:t>
        </w:r>
      </w:hyperlink>
    </w:p>
    <w:p w14:paraId="2A184ED4" w14:textId="77777777" w:rsidR="005D3B70" w:rsidRDefault="005D3B70" w:rsidP="003617A7">
      <w:pPr>
        <w:spacing w:line="480" w:lineRule="auto"/>
        <w:rPr>
          <w:rFonts w:ascii="Times New Roman" w:hAnsi="Times New Roman" w:cs="Times New Roman"/>
          <w:sz w:val="24"/>
          <w:szCs w:val="24"/>
        </w:rPr>
      </w:pPr>
    </w:p>
    <w:p w14:paraId="0601C680" w14:textId="77777777" w:rsidR="003617A7" w:rsidRDefault="003617A7" w:rsidP="003617A7">
      <w:pPr>
        <w:spacing w:line="480" w:lineRule="auto"/>
        <w:rPr>
          <w:rFonts w:ascii="Times New Roman" w:hAnsi="Times New Roman" w:cs="Times New Roman"/>
          <w:sz w:val="24"/>
          <w:szCs w:val="24"/>
        </w:rPr>
      </w:pPr>
      <w:r>
        <w:rPr>
          <w:rFonts w:ascii="Times New Roman" w:hAnsi="Times New Roman" w:cs="Times New Roman"/>
          <w:sz w:val="24"/>
          <w:szCs w:val="24"/>
        </w:rPr>
        <w:t>U.S. Water Resources Council (1983). Economic a</w:t>
      </w:r>
      <w:r w:rsidRPr="009573B3">
        <w:rPr>
          <w:rFonts w:ascii="Times New Roman" w:hAnsi="Times New Roman" w:cs="Times New Roman"/>
          <w:sz w:val="24"/>
          <w:szCs w:val="24"/>
        </w:rPr>
        <w:t>nd Environmental</w:t>
      </w:r>
      <w:r>
        <w:rPr>
          <w:rFonts w:ascii="Times New Roman" w:hAnsi="Times New Roman" w:cs="Times New Roman"/>
          <w:sz w:val="24"/>
          <w:szCs w:val="24"/>
        </w:rPr>
        <w:t xml:space="preserve"> Principles a</w:t>
      </w:r>
      <w:r w:rsidRPr="009573B3">
        <w:rPr>
          <w:rFonts w:ascii="Times New Roman" w:hAnsi="Times New Roman" w:cs="Times New Roman"/>
          <w:sz w:val="24"/>
          <w:szCs w:val="24"/>
        </w:rPr>
        <w:t>nd Guidelines</w:t>
      </w:r>
      <w:r>
        <w:rPr>
          <w:rFonts w:ascii="Times New Roman" w:hAnsi="Times New Roman" w:cs="Times New Roman"/>
          <w:sz w:val="24"/>
          <w:szCs w:val="24"/>
        </w:rPr>
        <w:t xml:space="preserve"> for Water a</w:t>
      </w:r>
      <w:r w:rsidRPr="009573B3">
        <w:rPr>
          <w:rFonts w:ascii="Times New Roman" w:hAnsi="Times New Roman" w:cs="Times New Roman"/>
          <w:sz w:val="24"/>
          <w:szCs w:val="24"/>
        </w:rPr>
        <w:t>nd Related Land Resources</w:t>
      </w:r>
      <w:r>
        <w:rPr>
          <w:rFonts w:ascii="Times New Roman" w:hAnsi="Times New Roman" w:cs="Times New Roman"/>
          <w:sz w:val="24"/>
          <w:szCs w:val="24"/>
        </w:rPr>
        <w:t xml:space="preserve"> </w:t>
      </w:r>
      <w:r w:rsidRPr="009573B3">
        <w:rPr>
          <w:rFonts w:ascii="Times New Roman" w:hAnsi="Times New Roman" w:cs="Times New Roman"/>
          <w:sz w:val="24"/>
          <w:szCs w:val="24"/>
        </w:rPr>
        <w:t>Implementation Studies</w:t>
      </w:r>
      <w:r>
        <w:rPr>
          <w:rFonts w:ascii="Times New Roman" w:hAnsi="Times New Roman" w:cs="Times New Roman"/>
          <w:sz w:val="24"/>
          <w:szCs w:val="24"/>
        </w:rPr>
        <w:t xml:space="preserve">. </w:t>
      </w:r>
    </w:p>
    <w:p w14:paraId="4A8D4405" w14:textId="77777777" w:rsidR="00A80900" w:rsidRDefault="00A80900" w:rsidP="00D90B60">
      <w:pPr>
        <w:rPr>
          <w:rFonts w:ascii="Times New Roman" w:hAnsi="Times New Roman" w:cs="Times New Roman"/>
          <w:b/>
          <w:sz w:val="24"/>
        </w:rPr>
      </w:pPr>
    </w:p>
    <w:p w14:paraId="28776123" w14:textId="77777777" w:rsidR="00A80900" w:rsidRDefault="00A80900" w:rsidP="00D90B60">
      <w:pPr>
        <w:rPr>
          <w:rFonts w:ascii="Times New Roman" w:hAnsi="Times New Roman" w:cs="Times New Roman"/>
          <w:b/>
          <w:sz w:val="24"/>
        </w:rPr>
      </w:pPr>
    </w:p>
    <w:p w14:paraId="06D65615" w14:textId="77777777" w:rsidR="00A80900" w:rsidRDefault="00A80900" w:rsidP="00D90B60">
      <w:pPr>
        <w:rPr>
          <w:rFonts w:ascii="Times New Roman" w:hAnsi="Times New Roman" w:cs="Times New Roman"/>
          <w:b/>
          <w:sz w:val="24"/>
        </w:rPr>
      </w:pPr>
    </w:p>
    <w:p w14:paraId="67B1195A" w14:textId="77777777" w:rsidR="00A80900" w:rsidRDefault="00A80900" w:rsidP="00D90B60">
      <w:pPr>
        <w:rPr>
          <w:rFonts w:ascii="Times New Roman" w:hAnsi="Times New Roman" w:cs="Times New Roman"/>
          <w:b/>
          <w:sz w:val="24"/>
        </w:rPr>
      </w:pPr>
    </w:p>
    <w:p w14:paraId="1026749B" w14:textId="77777777" w:rsidR="00A80900" w:rsidRDefault="00A80900" w:rsidP="00D90B60">
      <w:pPr>
        <w:rPr>
          <w:rFonts w:ascii="Times New Roman" w:hAnsi="Times New Roman" w:cs="Times New Roman"/>
          <w:b/>
          <w:sz w:val="24"/>
        </w:rPr>
      </w:pPr>
    </w:p>
    <w:p w14:paraId="2E5408CB" w14:textId="77777777" w:rsidR="00A80900" w:rsidRDefault="00A80900" w:rsidP="00D90B60">
      <w:pPr>
        <w:rPr>
          <w:rFonts w:ascii="Times New Roman" w:hAnsi="Times New Roman" w:cs="Times New Roman"/>
          <w:b/>
          <w:sz w:val="24"/>
        </w:rPr>
      </w:pPr>
    </w:p>
    <w:p w14:paraId="0D28DC91" w14:textId="2F956676" w:rsidR="008E23FF" w:rsidRDefault="00A80900" w:rsidP="00D90B60">
      <w:pPr>
        <w:rPr>
          <w:rFonts w:ascii="Times New Roman" w:hAnsi="Times New Roman" w:cs="Times New Roman"/>
          <w:b/>
          <w:sz w:val="24"/>
        </w:rPr>
      </w:pPr>
      <w:r>
        <w:rPr>
          <w:rFonts w:ascii="Times New Roman" w:hAnsi="Times New Roman" w:cs="Times New Roman"/>
          <w:b/>
          <w:sz w:val="24"/>
        </w:rPr>
        <w:t>Appendix A</w:t>
      </w:r>
    </w:p>
    <w:p w14:paraId="0FF7BF7A" w14:textId="77777777" w:rsidR="00A80900" w:rsidRDefault="00A80900" w:rsidP="00A80900">
      <w:pPr>
        <w:jc w:val="center"/>
        <w:rPr>
          <w:rFonts w:cstheme="minorHAnsi"/>
          <w:b/>
          <w:sz w:val="24"/>
          <w:szCs w:val="24"/>
        </w:rPr>
      </w:pPr>
      <w:r w:rsidRPr="004D65BE">
        <w:rPr>
          <w:rFonts w:cstheme="minorHAnsi"/>
          <w:b/>
          <w:sz w:val="24"/>
          <w:szCs w:val="24"/>
        </w:rPr>
        <w:t>Cost of Showing Swine Survey</w:t>
      </w:r>
    </w:p>
    <w:p w14:paraId="5A4A08F9" w14:textId="77777777" w:rsidR="00A80900" w:rsidRDefault="00A80900" w:rsidP="00A80900">
      <w:pPr>
        <w:jc w:val="center"/>
        <w:rPr>
          <w:rFonts w:cstheme="minorHAnsi"/>
          <w:b/>
          <w:sz w:val="24"/>
          <w:szCs w:val="24"/>
        </w:rPr>
      </w:pPr>
      <w:r w:rsidRPr="004D65BE">
        <w:rPr>
          <w:rFonts w:cstheme="minorHAnsi"/>
          <w:sz w:val="24"/>
          <w:szCs w:val="24"/>
        </w:rPr>
        <w:t xml:space="preserve">Researchers at The Ohio State University are interested in determining the overall cost of the show swine industry to estimate the economic impact of influenza A virus infections in these pigs. </w:t>
      </w:r>
      <w:r>
        <w:rPr>
          <w:rFonts w:cstheme="minorHAnsi"/>
          <w:sz w:val="24"/>
          <w:szCs w:val="24"/>
        </w:rPr>
        <w:t>Your answers are completely anonymous and completing the survey should not impact you or your family.</w:t>
      </w:r>
    </w:p>
    <w:tbl>
      <w:tblPr>
        <w:tblStyle w:val="TableGrid"/>
        <w:tblpPr w:leftFromText="180" w:rightFromText="180" w:vertAnchor="text" w:horzAnchor="margin" w:tblpY="355"/>
        <w:tblW w:w="0" w:type="auto"/>
        <w:tblLook w:val="04A0" w:firstRow="1" w:lastRow="0" w:firstColumn="1" w:lastColumn="0" w:noHBand="0" w:noVBand="1"/>
      </w:tblPr>
      <w:tblGrid>
        <w:gridCol w:w="4045"/>
        <w:gridCol w:w="5305"/>
      </w:tblGrid>
      <w:tr w:rsidR="00A80900" w:rsidRPr="004D65BE" w14:paraId="255841FF" w14:textId="77777777" w:rsidTr="00A80900">
        <w:tc>
          <w:tcPr>
            <w:tcW w:w="9350" w:type="dxa"/>
            <w:gridSpan w:val="2"/>
            <w:shd w:val="clear" w:color="auto" w:fill="D9D9D9" w:themeFill="background1" w:themeFillShade="D9"/>
          </w:tcPr>
          <w:p w14:paraId="0A4F756B" w14:textId="77777777" w:rsidR="00A80900" w:rsidRPr="004D65BE" w:rsidRDefault="00A80900" w:rsidP="00A80900">
            <w:pPr>
              <w:jc w:val="center"/>
              <w:rPr>
                <w:rFonts w:cstheme="minorHAnsi"/>
                <w:sz w:val="24"/>
              </w:rPr>
            </w:pPr>
            <w:r w:rsidRPr="004D65BE">
              <w:rPr>
                <w:rFonts w:cstheme="minorHAnsi"/>
                <w:b/>
                <w:sz w:val="24"/>
                <w:szCs w:val="24"/>
              </w:rPr>
              <w:t>About You</w:t>
            </w:r>
          </w:p>
        </w:tc>
      </w:tr>
      <w:tr w:rsidR="00A80900" w:rsidRPr="004D65BE" w14:paraId="09AA62EA" w14:textId="77777777" w:rsidTr="00A80900">
        <w:tc>
          <w:tcPr>
            <w:tcW w:w="4045" w:type="dxa"/>
          </w:tcPr>
          <w:p w14:paraId="45E888FC" w14:textId="77777777" w:rsidR="00A80900" w:rsidRPr="004D65BE" w:rsidRDefault="00A80900" w:rsidP="00A80900">
            <w:pPr>
              <w:rPr>
                <w:rFonts w:cstheme="minorHAnsi"/>
                <w:sz w:val="24"/>
              </w:rPr>
            </w:pPr>
            <w:r>
              <w:rPr>
                <w:rFonts w:cstheme="minorHAnsi"/>
                <w:sz w:val="24"/>
              </w:rPr>
              <w:t>At what level does your family show pigs? Check all that apply.</w:t>
            </w:r>
          </w:p>
        </w:tc>
        <w:tc>
          <w:tcPr>
            <w:tcW w:w="5305" w:type="dxa"/>
          </w:tcPr>
          <w:p w14:paraId="04DC11FA" w14:textId="77777777" w:rsidR="00A80900" w:rsidRPr="004D65BE" w:rsidRDefault="00A80900" w:rsidP="00A80900">
            <w:pPr>
              <w:rPr>
                <w:rFonts w:cstheme="minorHAnsi"/>
                <w:sz w:val="24"/>
              </w:rPr>
            </w:pPr>
            <w:r>
              <w:rPr>
                <w:rFonts w:cstheme="minorHAnsi"/>
                <w:sz w:val="24"/>
              </w:rPr>
              <w:t xml:space="preserve">Local   </w:t>
            </w:r>
            <w:r>
              <w:rPr>
                <w:rFonts w:cstheme="minorHAnsi"/>
              </w:rPr>
              <w:t>□     State   □     National   □</w:t>
            </w:r>
          </w:p>
        </w:tc>
      </w:tr>
      <w:tr w:rsidR="00A80900" w:rsidRPr="004D65BE" w14:paraId="657BC26B" w14:textId="77777777" w:rsidTr="00A80900">
        <w:tc>
          <w:tcPr>
            <w:tcW w:w="4045" w:type="dxa"/>
          </w:tcPr>
          <w:p w14:paraId="68A15C3C" w14:textId="77777777" w:rsidR="00A80900" w:rsidRPr="004D65BE" w:rsidRDefault="00A80900" w:rsidP="00A80900">
            <w:pPr>
              <w:rPr>
                <w:rFonts w:cstheme="minorHAnsi"/>
                <w:sz w:val="24"/>
              </w:rPr>
            </w:pPr>
            <w:r w:rsidRPr="004D65BE">
              <w:rPr>
                <w:rFonts w:cstheme="minorHAnsi"/>
                <w:sz w:val="24"/>
              </w:rPr>
              <w:t>How often do you have visitors at your pig barn?</w:t>
            </w:r>
          </w:p>
          <w:p w14:paraId="115C509A" w14:textId="77777777" w:rsidR="00A80900" w:rsidRPr="004D65BE" w:rsidRDefault="00A80900" w:rsidP="00A80900">
            <w:pPr>
              <w:rPr>
                <w:rFonts w:cstheme="minorHAnsi"/>
                <w:sz w:val="24"/>
              </w:rPr>
            </w:pPr>
          </w:p>
        </w:tc>
        <w:tc>
          <w:tcPr>
            <w:tcW w:w="5305" w:type="dxa"/>
          </w:tcPr>
          <w:p w14:paraId="1D8CDF84" w14:textId="77777777" w:rsidR="00A80900" w:rsidRPr="004D65BE" w:rsidRDefault="00A80900" w:rsidP="00A80900">
            <w:pPr>
              <w:rPr>
                <w:rFonts w:cstheme="minorHAnsi"/>
                <w:sz w:val="24"/>
              </w:rPr>
            </w:pPr>
            <w:r w:rsidRPr="004D65BE">
              <w:rPr>
                <w:rFonts w:cstheme="minorHAnsi"/>
                <w:sz w:val="24"/>
              </w:rPr>
              <w:t>Daily                        □</w:t>
            </w:r>
          </w:p>
          <w:p w14:paraId="40678DF0" w14:textId="77777777" w:rsidR="00A80900" w:rsidRPr="004D65BE" w:rsidRDefault="00A80900" w:rsidP="00A80900">
            <w:pPr>
              <w:rPr>
                <w:rFonts w:cstheme="minorHAnsi"/>
                <w:sz w:val="24"/>
              </w:rPr>
            </w:pPr>
            <w:r w:rsidRPr="004D65BE">
              <w:rPr>
                <w:rFonts w:cstheme="minorHAnsi"/>
                <w:sz w:val="24"/>
              </w:rPr>
              <w:t>Weekly                    □</w:t>
            </w:r>
          </w:p>
          <w:p w14:paraId="5FBD18DC" w14:textId="77777777" w:rsidR="00A80900" w:rsidRPr="004D65BE" w:rsidRDefault="00A80900" w:rsidP="00A80900">
            <w:pPr>
              <w:rPr>
                <w:rFonts w:cstheme="minorHAnsi"/>
                <w:sz w:val="24"/>
              </w:rPr>
            </w:pPr>
            <w:r w:rsidRPr="004D65BE">
              <w:rPr>
                <w:rFonts w:cstheme="minorHAnsi"/>
                <w:sz w:val="24"/>
              </w:rPr>
              <w:t>Monthly                  □</w:t>
            </w:r>
          </w:p>
          <w:p w14:paraId="746FA69B" w14:textId="77777777" w:rsidR="00A80900" w:rsidRPr="004D65BE" w:rsidRDefault="00A80900" w:rsidP="00A80900">
            <w:pPr>
              <w:rPr>
                <w:rFonts w:cstheme="minorHAnsi"/>
                <w:sz w:val="24"/>
              </w:rPr>
            </w:pPr>
            <w:r w:rsidRPr="004D65BE">
              <w:rPr>
                <w:rFonts w:cstheme="minorHAnsi"/>
                <w:sz w:val="24"/>
              </w:rPr>
              <w:t>Every 6 months     □</w:t>
            </w:r>
          </w:p>
          <w:p w14:paraId="7A577DB8" w14:textId="77777777" w:rsidR="00A80900" w:rsidRPr="004D65BE" w:rsidRDefault="00A80900" w:rsidP="00A80900">
            <w:pPr>
              <w:rPr>
                <w:rFonts w:cstheme="minorHAnsi"/>
                <w:sz w:val="24"/>
              </w:rPr>
            </w:pPr>
            <w:r w:rsidRPr="004D65BE">
              <w:rPr>
                <w:rFonts w:cstheme="minorHAnsi"/>
                <w:sz w:val="24"/>
              </w:rPr>
              <w:t>Once a Year           □</w:t>
            </w:r>
          </w:p>
          <w:p w14:paraId="097EEDF7" w14:textId="77777777" w:rsidR="00A80900" w:rsidRPr="004D65BE" w:rsidRDefault="00A80900" w:rsidP="00A80900">
            <w:pPr>
              <w:rPr>
                <w:rFonts w:cstheme="minorHAnsi"/>
                <w:sz w:val="24"/>
              </w:rPr>
            </w:pPr>
            <w:r w:rsidRPr="004D65BE">
              <w:rPr>
                <w:rFonts w:cstheme="minorHAnsi"/>
                <w:sz w:val="24"/>
              </w:rPr>
              <w:t>Never                      □</w:t>
            </w:r>
          </w:p>
        </w:tc>
      </w:tr>
      <w:tr w:rsidR="00A80900" w:rsidRPr="004D65BE" w14:paraId="603E7F14" w14:textId="77777777" w:rsidTr="00A80900">
        <w:tc>
          <w:tcPr>
            <w:tcW w:w="4045" w:type="dxa"/>
          </w:tcPr>
          <w:p w14:paraId="57DE6AB8" w14:textId="77777777" w:rsidR="00A80900" w:rsidRPr="004D65BE" w:rsidRDefault="00A80900" w:rsidP="00A80900">
            <w:pPr>
              <w:rPr>
                <w:rFonts w:cstheme="minorHAnsi"/>
              </w:rPr>
            </w:pPr>
            <w:r>
              <w:rPr>
                <w:rFonts w:cstheme="minorHAnsi"/>
              </w:rPr>
              <w:t>On average, how many pigs does each show person in your family exhibit in a year?</w:t>
            </w:r>
          </w:p>
          <w:p w14:paraId="0AB10B9C" w14:textId="77777777" w:rsidR="00A80900" w:rsidRPr="004D65BE" w:rsidRDefault="00A80900" w:rsidP="00A80900">
            <w:pPr>
              <w:rPr>
                <w:rFonts w:cstheme="minorHAnsi"/>
              </w:rPr>
            </w:pPr>
          </w:p>
        </w:tc>
        <w:tc>
          <w:tcPr>
            <w:tcW w:w="5305" w:type="dxa"/>
          </w:tcPr>
          <w:p w14:paraId="45170F54" w14:textId="77777777" w:rsidR="00A80900" w:rsidRDefault="00A80900" w:rsidP="00A80900">
            <w:pPr>
              <w:rPr>
                <w:rFonts w:cstheme="minorHAnsi"/>
              </w:rPr>
            </w:pPr>
            <w:r>
              <w:rPr>
                <w:rFonts w:cstheme="minorHAnsi"/>
              </w:rPr>
              <w:t>1-3                             □</w:t>
            </w:r>
          </w:p>
          <w:p w14:paraId="20B3D113" w14:textId="77777777" w:rsidR="00A80900" w:rsidRDefault="00A80900" w:rsidP="00A80900">
            <w:pPr>
              <w:rPr>
                <w:rFonts w:cstheme="minorHAnsi"/>
              </w:rPr>
            </w:pPr>
            <w:r>
              <w:rPr>
                <w:rFonts w:cstheme="minorHAnsi"/>
              </w:rPr>
              <w:t xml:space="preserve">4-6                             □               </w:t>
            </w:r>
          </w:p>
          <w:p w14:paraId="2D688B4A" w14:textId="77777777" w:rsidR="00A80900" w:rsidRDefault="00A80900" w:rsidP="00A80900">
            <w:pPr>
              <w:rPr>
                <w:rFonts w:cstheme="minorHAnsi"/>
              </w:rPr>
            </w:pPr>
            <w:r>
              <w:rPr>
                <w:rFonts w:cstheme="minorHAnsi"/>
              </w:rPr>
              <w:t>7-9                             □</w:t>
            </w:r>
          </w:p>
          <w:p w14:paraId="1EB45101" w14:textId="77777777" w:rsidR="00A80900" w:rsidRDefault="00A80900" w:rsidP="00A80900">
            <w:pPr>
              <w:rPr>
                <w:rFonts w:cstheme="minorHAnsi"/>
              </w:rPr>
            </w:pPr>
            <w:r>
              <w:rPr>
                <w:rFonts w:cstheme="minorHAnsi"/>
              </w:rPr>
              <w:t>10-12                        □</w:t>
            </w:r>
          </w:p>
          <w:p w14:paraId="069452E8" w14:textId="77777777" w:rsidR="00A80900" w:rsidRDefault="00A80900" w:rsidP="00A80900">
            <w:pPr>
              <w:rPr>
                <w:rFonts w:cstheme="minorHAnsi"/>
              </w:rPr>
            </w:pPr>
            <w:r>
              <w:rPr>
                <w:rFonts w:cstheme="minorHAnsi"/>
              </w:rPr>
              <w:t>13-15                        □</w:t>
            </w:r>
          </w:p>
          <w:p w14:paraId="033D42F6" w14:textId="77777777" w:rsidR="00A80900" w:rsidRPr="004D65BE" w:rsidRDefault="00A80900" w:rsidP="00A80900">
            <w:pPr>
              <w:rPr>
                <w:rFonts w:cstheme="minorHAnsi"/>
              </w:rPr>
            </w:pPr>
            <w:r>
              <w:rPr>
                <w:rFonts w:cstheme="minorHAnsi"/>
              </w:rPr>
              <w:t>16+                            □</w:t>
            </w:r>
          </w:p>
        </w:tc>
      </w:tr>
      <w:tr w:rsidR="00A80900" w:rsidRPr="004D65BE" w14:paraId="470EA6EC" w14:textId="77777777" w:rsidTr="00A80900">
        <w:tc>
          <w:tcPr>
            <w:tcW w:w="4045" w:type="dxa"/>
          </w:tcPr>
          <w:p w14:paraId="589E0672" w14:textId="77777777" w:rsidR="00A80900" w:rsidRPr="004D65BE" w:rsidRDefault="00A80900" w:rsidP="00A80900">
            <w:pPr>
              <w:rPr>
                <w:rFonts w:cstheme="minorHAnsi"/>
              </w:rPr>
            </w:pPr>
            <w:r>
              <w:rPr>
                <w:rFonts w:cstheme="minorHAnsi"/>
              </w:rPr>
              <w:t>How many show pigs are at your farm in a</w:t>
            </w:r>
            <w:r w:rsidRPr="004D65BE">
              <w:rPr>
                <w:rFonts w:cstheme="minorHAnsi"/>
              </w:rPr>
              <w:t xml:space="preserve"> 12 month period</w:t>
            </w:r>
            <w:r>
              <w:rPr>
                <w:rFonts w:cstheme="minorHAnsi"/>
              </w:rPr>
              <w:t>?</w:t>
            </w:r>
          </w:p>
          <w:p w14:paraId="416A2EA3" w14:textId="77777777" w:rsidR="00A80900" w:rsidRPr="004D65BE" w:rsidRDefault="00A80900" w:rsidP="00A80900">
            <w:pPr>
              <w:rPr>
                <w:rFonts w:cstheme="minorHAnsi"/>
              </w:rPr>
            </w:pPr>
          </w:p>
        </w:tc>
        <w:tc>
          <w:tcPr>
            <w:tcW w:w="5305" w:type="dxa"/>
          </w:tcPr>
          <w:p w14:paraId="218BFA49" w14:textId="77777777" w:rsidR="00A80900" w:rsidRDefault="00A80900" w:rsidP="00A80900">
            <w:pPr>
              <w:rPr>
                <w:rFonts w:cstheme="minorHAnsi"/>
              </w:rPr>
            </w:pPr>
            <w:r>
              <w:rPr>
                <w:rFonts w:cstheme="minorHAnsi"/>
              </w:rPr>
              <w:t>1-3                             □</w:t>
            </w:r>
          </w:p>
          <w:p w14:paraId="120D788C" w14:textId="77777777" w:rsidR="00A80900" w:rsidRDefault="00A80900" w:rsidP="00A80900">
            <w:pPr>
              <w:rPr>
                <w:rFonts w:cstheme="minorHAnsi"/>
              </w:rPr>
            </w:pPr>
            <w:r>
              <w:rPr>
                <w:rFonts w:cstheme="minorHAnsi"/>
              </w:rPr>
              <w:t xml:space="preserve">4-6                             □               </w:t>
            </w:r>
          </w:p>
          <w:p w14:paraId="29D644EA" w14:textId="77777777" w:rsidR="00A80900" w:rsidRDefault="00A80900" w:rsidP="00A80900">
            <w:pPr>
              <w:rPr>
                <w:rFonts w:cstheme="minorHAnsi"/>
              </w:rPr>
            </w:pPr>
            <w:r>
              <w:rPr>
                <w:rFonts w:cstheme="minorHAnsi"/>
              </w:rPr>
              <w:t>7-9                             □</w:t>
            </w:r>
          </w:p>
          <w:p w14:paraId="1C1E8560" w14:textId="77777777" w:rsidR="00A80900" w:rsidRDefault="00A80900" w:rsidP="00A80900">
            <w:pPr>
              <w:rPr>
                <w:rFonts w:cstheme="minorHAnsi"/>
              </w:rPr>
            </w:pPr>
            <w:r>
              <w:rPr>
                <w:rFonts w:cstheme="minorHAnsi"/>
              </w:rPr>
              <w:t>10-12                        □</w:t>
            </w:r>
          </w:p>
          <w:p w14:paraId="59EF6879" w14:textId="77777777" w:rsidR="00A80900" w:rsidRDefault="00A80900" w:rsidP="00A80900">
            <w:pPr>
              <w:rPr>
                <w:rFonts w:cstheme="minorHAnsi"/>
              </w:rPr>
            </w:pPr>
            <w:r>
              <w:rPr>
                <w:rFonts w:cstheme="minorHAnsi"/>
              </w:rPr>
              <w:t>13-15                        □</w:t>
            </w:r>
          </w:p>
          <w:p w14:paraId="5087D76D" w14:textId="77777777" w:rsidR="00A80900" w:rsidRDefault="00A80900" w:rsidP="00A80900">
            <w:pPr>
              <w:rPr>
                <w:rFonts w:cstheme="minorHAnsi"/>
              </w:rPr>
            </w:pPr>
            <w:r>
              <w:rPr>
                <w:rFonts w:cstheme="minorHAnsi"/>
              </w:rPr>
              <w:t>16-20                        □</w:t>
            </w:r>
          </w:p>
          <w:p w14:paraId="066058E7" w14:textId="77777777" w:rsidR="00A80900" w:rsidRDefault="00A80900" w:rsidP="00A80900">
            <w:pPr>
              <w:rPr>
                <w:rFonts w:cstheme="minorHAnsi"/>
              </w:rPr>
            </w:pPr>
            <w:r>
              <w:rPr>
                <w:rFonts w:cstheme="minorHAnsi"/>
              </w:rPr>
              <w:t xml:space="preserve">21-40                        □         </w:t>
            </w:r>
          </w:p>
          <w:p w14:paraId="393F4366" w14:textId="77777777" w:rsidR="00A80900" w:rsidRDefault="00A80900" w:rsidP="00A80900">
            <w:pPr>
              <w:rPr>
                <w:rFonts w:cstheme="minorHAnsi"/>
              </w:rPr>
            </w:pPr>
            <w:r>
              <w:rPr>
                <w:rFonts w:cstheme="minorHAnsi"/>
              </w:rPr>
              <w:t>41-100                      □</w:t>
            </w:r>
          </w:p>
          <w:p w14:paraId="4B0983B5" w14:textId="77777777" w:rsidR="00A80900" w:rsidRPr="004D65BE" w:rsidRDefault="00A80900" w:rsidP="00A80900">
            <w:pPr>
              <w:rPr>
                <w:rFonts w:cstheme="minorHAnsi"/>
              </w:rPr>
            </w:pPr>
            <w:r>
              <w:rPr>
                <w:rFonts w:cstheme="minorHAnsi"/>
              </w:rPr>
              <w:t>100+                         □</w:t>
            </w:r>
          </w:p>
        </w:tc>
      </w:tr>
      <w:tr w:rsidR="00A80900" w:rsidRPr="004D65BE" w14:paraId="3E8A2AFE" w14:textId="77777777" w:rsidTr="00A80900">
        <w:tc>
          <w:tcPr>
            <w:tcW w:w="4045" w:type="dxa"/>
          </w:tcPr>
          <w:p w14:paraId="1826825B" w14:textId="77777777" w:rsidR="00A80900" w:rsidRDefault="00A80900" w:rsidP="00A80900">
            <w:pPr>
              <w:rPr>
                <w:rFonts w:cstheme="minorHAnsi"/>
              </w:rPr>
            </w:pPr>
            <w:r>
              <w:rPr>
                <w:rFonts w:cstheme="minorHAnsi"/>
              </w:rPr>
              <w:t>Do you breed show swine?</w:t>
            </w:r>
          </w:p>
        </w:tc>
        <w:tc>
          <w:tcPr>
            <w:tcW w:w="5305" w:type="dxa"/>
            <w:vAlign w:val="center"/>
          </w:tcPr>
          <w:p w14:paraId="18638FA3" w14:textId="77777777" w:rsidR="00A80900" w:rsidRPr="004D65BE" w:rsidRDefault="00A80900" w:rsidP="00A80900">
            <w:pPr>
              <w:rPr>
                <w:rFonts w:cstheme="minorHAnsi"/>
              </w:rPr>
            </w:pPr>
            <w:r>
              <w:rPr>
                <w:rFonts w:cstheme="minorHAnsi"/>
              </w:rPr>
              <w:t>Yes       □       No      □   If yes, how many sows?</w:t>
            </w:r>
          </w:p>
        </w:tc>
      </w:tr>
      <w:tr w:rsidR="00A80900" w:rsidRPr="004D65BE" w14:paraId="760CB5AE" w14:textId="77777777" w:rsidTr="00A80900">
        <w:tc>
          <w:tcPr>
            <w:tcW w:w="4045" w:type="dxa"/>
          </w:tcPr>
          <w:p w14:paraId="55A036C0" w14:textId="77777777" w:rsidR="00A80900" w:rsidRPr="004D65BE" w:rsidRDefault="00A80900" w:rsidP="00A80900">
            <w:pPr>
              <w:rPr>
                <w:rFonts w:cstheme="minorHAnsi"/>
              </w:rPr>
            </w:pPr>
            <w:r>
              <w:rPr>
                <w:rFonts w:cstheme="minorHAnsi"/>
              </w:rPr>
              <w:t xml:space="preserve">What would you do If swine shows were cancelled for </w:t>
            </w:r>
            <w:r w:rsidRPr="002B7902">
              <w:rPr>
                <w:rFonts w:cstheme="minorHAnsi"/>
                <w:u w:val="single"/>
              </w:rPr>
              <w:t>one year</w:t>
            </w:r>
            <w:r>
              <w:rPr>
                <w:rFonts w:cstheme="minorHAnsi"/>
              </w:rPr>
              <w:t xml:space="preserve"> due to a disease outbreak (</w:t>
            </w:r>
            <w:proofErr w:type="spellStart"/>
            <w:r>
              <w:rPr>
                <w:rFonts w:cstheme="minorHAnsi"/>
              </w:rPr>
              <w:t>ie</w:t>
            </w:r>
            <w:proofErr w:type="spellEnd"/>
            <w:r>
              <w:rPr>
                <w:rFonts w:cstheme="minorHAnsi"/>
              </w:rPr>
              <w:t>. poultry shows in 2015)?</w:t>
            </w:r>
          </w:p>
        </w:tc>
        <w:tc>
          <w:tcPr>
            <w:tcW w:w="5305" w:type="dxa"/>
          </w:tcPr>
          <w:p w14:paraId="7E6153D7" w14:textId="77777777" w:rsidR="00A80900" w:rsidRDefault="00A80900" w:rsidP="00A80900">
            <w:pPr>
              <w:rPr>
                <w:rFonts w:cstheme="minorHAnsi"/>
              </w:rPr>
            </w:pPr>
            <w:r>
              <w:rPr>
                <w:rFonts w:cstheme="minorHAnsi"/>
              </w:rPr>
              <w:t>Take a year off, but show pigs next year          □</w:t>
            </w:r>
          </w:p>
          <w:p w14:paraId="76DA551D" w14:textId="77777777" w:rsidR="00A80900" w:rsidRDefault="00A80900" w:rsidP="00A80900">
            <w:pPr>
              <w:rPr>
                <w:rFonts w:cstheme="minorHAnsi"/>
              </w:rPr>
            </w:pPr>
            <w:r>
              <w:rPr>
                <w:rFonts w:cstheme="minorHAnsi"/>
              </w:rPr>
              <w:t>Stop showing livestock                                        □</w:t>
            </w:r>
          </w:p>
          <w:p w14:paraId="31003D09" w14:textId="77777777" w:rsidR="00A80900" w:rsidRDefault="00A80900" w:rsidP="00A80900">
            <w:pPr>
              <w:rPr>
                <w:rFonts w:cstheme="minorHAnsi"/>
              </w:rPr>
            </w:pPr>
            <w:r>
              <w:rPr>
                <w:rFonts w:cstheme="minorHAnsi"/>
              </w:rPr>
              <w:t>Show a different species              Yes □       No □</w:t>
            </w:r>
          </w:p>
          <w:p w14:paraId="713253B7" w14:textId="77777777" w:rsidR="00A80900" w:rsidRDefault="00A80900" w:rsidP="00A80900">
            <w:pPr>
              <w:rPr>
                <w:rFonts w:cstheme="minorHAnsi"/>
              </w:rPr>
            </w:pPr>
            <w:r>
              <w:rPr>
                <w:rFonts w:cstheme="minorHAnsi"/>
              </w:rPr>
              <w:t>If yes, which one?</w:t>
            </w:r>
          </w:p>
          <w:p w14:paraId="32C27E54" w14:textId="77777777" w:rsidR="00A80900" w:rsidRDefault="00A80900" w:rsidP="00A80900">
            <w:pPr>
              <w:rPr>
                <w:rFonts w:cstheme="minorHAnsi"/>
              </w:rPr>
            </w:pPr>
            <w:r>
              <w:rPr>
                <w:rFonts w:cstheme="minorHAnsi"/>
              </w:rPr>
              <w:t>Goats   □   Sheep   □   Steers   □   Llamas/Alpacas □</w:t>
            </w:r>
          </w:p>
          <w:p w14:paraId="6A75371A" w14:textId="77777777" w:rsidR="00A80900" w:rsidRDefault="00A80900" w:rsidP="00A80900">
            <w:pPr>
              <w:rPr>
                <w:rFonts w:cstheme="minorHAnsi"/>
              </w:rPr>
            </w:pPr>
            <w:r>
              <w:rPr>
                <w:rFonts w:cstheme="minorHAnsi"/>
              </w:rPr>
              <w:t>Other plan  □     Please explain:</w:t>
            </w:r>
          </w:p>
          <w:p w14:paraId="2DCFD170" w14:textId="77777777" w:rsidR="00A80900" w:rsidRDefault="00A80900" w:rsidP="00A80900">
            <w:pPr>
              <w:rPr>
                <w:rFonts w:cstheme="minorHAnsi"/>
              </w:rPr>
            </w:pPr>
          </w:p>
          <w:p w14:paraId="18A28C3B" w14:textId="77777777" w:rsidR="00A80900" w:rsidRDefault="00A80900" w:rsidP="00A80900">
            <w:pPr>
              <w:rPr>
                <w:rFonts w:cstheme="minorHAnsi"/>
              </w:rPr>
            </w:pPr>
          </w:p>
          <w:p w14:paraId="2EEA8568" w14:textId="77777777" w:rsidR="00A80900" w:rsidRPr="004D65BE" w:rsidRDefault="00A80900" w:rsidP="00A80900">
            <w:pPr>
              <w:rPr>
                <w:rFonts w:cstheme="minorHAnsi"/>
              </w:rPr>
            </w:pPr>
          </w:p>
        </w:tc>
      </w:tr>
      <w:tr w:rsidR="00A80900" w:rsidRPr="004D65BE" w14:paraId="02DA672B" w14:textId="77777777" w:rsidTr="00A80900">
        <w:tc>
          <w:tcPr>
            <w:tcW w:w="4045" w:type="dxa"/>
          </w:tcPr>
          <w:p w14:paraId="60A2B850" w14:textId="77777777" w:rsidR="00A80900" w:rsidRDefault="00A80900" w:rsidP="00A80900">
            <w:pPr>
              <w:rPr>
                <w:rFonts w:cstheme="minorHAnsi"/>
              </w:rPr>
            </w:pPr>
            <w:r>
              <w:rPr>
                <w:rFonts w:cstheme="minorHAnsi"/>
              </w:rPr>
              <w:t xml:space="preserve">What would you do If swine shows were cancelled </w:t>
            </w:r>
            <w:r w:rsidRPr="002B7902">
              <w:rPr>
                <w:rFonts w:cstheme="minorHAnsi"/>
                <w:u w:val="single"/>
              </w:rPr>
              <w:t>permanently</w:t>
            </w:r>
            <w:r>
              <w:rPr>
                <w:rFonts w:cstheme="minorHAnsi"/>
              </w:rPr>
              <w:t>, due to a disease outbreak?</w:t>
            </w:r>
          </w:p>
        </w:tc>
        <w:tc>
          <w:tcPr>
            <w:tcW w:w="5305" w:type="dxa"/>
          </w:tcPr>
          <w:p w14:paraId="5D85C8AD" w14:textId="77777777" w:rsidR="00A80900" w:rsidRDefault="00A80900" w:rsidP="00A80900">
            <w:pPr>
              <w:rPr>
                <w:rFonts w:cstheme="minorHAnsi"/>
              </w:rPr>
            </w:pPr>
            <w:r>
              <w:rPr>
                <w:rFonts w:cstheme="minorHAnsi"/>
              </w:rPr>
              <w:t>Stop showing livestock                 Yes □       No □</w:t>
            </w:r>
          </w:p>
          <w:p w14:paraId="70707919" w14:textId="77777777" w:rsidR="00A80900" w:rsidRDefault="00A80900" w:rsidP="00A80900">
            <w:pPr>
              <w:rPr>
                <w:rFonts w:cstheme="minorHAnsi"/>
              </w:rPr>
            </w:pPr>
            <w:r>
              <w:rPr>
                <w:rFonts w:cstheme="minorHAnsi"/>
              </w:rPr>
              <w:t>Show a different species              Yes □       No □</w:t>
            </w:r>
          </w:p>
          <w:p w14:paraId="25E2B5A3" w14:textId="77777777" w:rsidR="00A80900" w:rsidRDefault="00A80900" w:rsidP="00A80900">
            <w:pPr>
              <w:rPr>
                <w:rFonts w:cstheme="minorHAnsi"/>
              </w:rPr>
            </w:pPr>
            <w:r>
              <w:rPr>
                <w:rFonts w:cstheme="minorHAnsi"/>
              </w:rPr>
              <w:t>If yes, which one?</w:t>
            </w:r>
          </w:p>
          <w:p w14:paraId="055EE3F1" w14:textId="77777777" w:rsidR="00A80900" w:rsidRDefault="00A80900" w:rsidP="00A80900">
            <w:pPr>
              <w:rPr>
                <w:rFonts w:cstheme="minorHAnsi"/>
              </w:rPr>
            </w:pPr>
            <w:r>
              <w:rPr>
                <w:rFonts w:cstheme="minorHAnsi"/>
              </w:rPr>
              <w:lastRenderedPageBreak/>
              <w:t>Goats   □   Sheep   □   Steers   □   Llamas/Alpacas □</w:t>
            </w:r>
          </w:p>
          <w:p w14:paraId="245B5118" w14:textId="77777777" w:rsidR="00A80900" w:rsidRDefault="00A80900" w:rsidP="00A80900">
            <w:pPr>
              <w:rPr>
                <w:rFonts w:cstheme="minorHAnsi"/>
              </w:rPr>
            </w:pPr>
            <w:r>
              <w:rPr>
                <w:rFonts w:cstheme="minorHAnsi"/>
              </w:rPr>
              <w:t>Other plan  □     Please explain:</w:t>
            </w:r>
          </w:p>
          <w:p w14:paraId="5E42D691" w14:textId="77777777" w:rsidR="00A80900" w:rsidRDefault="00A80900" w:rsidP="00A80900">
            <w:pPr>
              <w:rPr>
                <w:rFonts w:cstheme="minorHAnsi"/>
              </w:rPr>
            </w:pPr>
          </w:p>
          <w:p w14:paraId="452E5224" w14:textId="77777777" w:rsidR="00A80900" w:rsidRDefault="00A80900" w:rsidP="00A80900">
            <w:pPr>
              <w:rPr>
                <w:rFonts w:cstheme="minorHAnsi"/>
              </w:rPr>
            </w:pPr>
          </w:p>
          <w:p w14:paraId="1D120446" w14:textId="77777777" w:rsidR="00A80900" w:rsidRDefault="00A80900" w:rsidP="00A80900">
            <w:pPr>
              <w:rPr>
                <w:rFonts w:cstheme="minorHAnsi"/>
              </w:rPr>
            </w:pPr>
          </w:p>
          <w:p w14:paraId="573AB90F" w14:textId="77777777" w:rsidR="00A80900" w:rsidRPr="004D65BE" w:rsidRDefault="00A80900" w:rsidP="00A80900">
            <w:pPr>
              <w:rPr>
                <w:rFonts w:cstheme="minorHAnsi"/>
              </w:rPr>
            </w:pPr>
          </w:p>
        </w:tc>
      </w:tr>
      <w:tr w:rsidR="00A80900" w:rsidRPr="004D65BE" w14:paraId="0AA02F01" w14:textId="77777777" w:rsidTr="00A80900">
        <w:tc>
          <w:tcPr>
            <w:tcW w:w="4045" w:type="dxa"/>
          </w:tcPr>
          <w:p w14:paraId="0FB4939F" w14:textId="77777777" w:rsidR="00A80900" w:rsidRDefault="00A80900" w:rsidP="00A80900">
            <w:pPr>
              <w:rPr>
                <w:rFonts w:cstheme="minorHAnsi"/>
              </w:rPr>
            </w:pPr>
            <w:r>
              <w:rPr>
                <w:rFonts w:cstheme="minorHAnsi"/>
              </w:rPr>
              <w:lastRenderedPageBreak/>
              <w:t xml:space="preserve">Does shortening shows to 72 hours change your show plans? </w:t>
            </w:r>
          </w:p>
        </w:tc>
        <w:tc>
          <w:tcPr>
            <w:tcW w:w="5305" w:type="dxa"/>
          </w:tcPr>
          <w:p w14:paraId="1D8FFAAE" w14:textId="77777777" w:rsidR="00A80900" w:rsidRDefault="00A80900" w:rsidP="00A80900">
            <w:pPr>
              <w:rPr>
                <w:rFonts w:cstheme="minorHAnsi"/>
              </w:rPr>
            </w:pPr>
            <w:r>
              <w:rPr>
                <w:rFonts w:cstheme="minorHAnsi"/>
              </w:rPr>
              <w:t>Yes □       No □  If yes, please explain:</w:t>
            </w:r>
          </w:p>
          <w:p w14:paraId="3790AD5E" w14:textId="77777777" w:rsidR="00A80900" w:rsidRDefault="00A80900" w:rsidP="00A80900">
            <w:pPr>
              <w:rPr>
                <w:rFonts w:cstheme="minorHAnsi"/>
              </w:rPr>
            </w:pPr>
          </w:p>
          <w:p w14:paraId="4457C5EA" w14:textId="77777777" w:rsidR="00A80900" w:rsidRDefault="00A80900" w:rsidP="00A80900">
            <w:pPr>
              <w:rPr>
                <w:rFonts w:cstheme="minorHAnsi"/>
              </w:rPr>
            </w:pPr>
          </w:p>
          <w:p w14:paraId="765088E2" w14:textId="77777777" w:rsidR="00A80900" w:rsidRDefault="00A80900" w:rsidP="00A80900">
            <w:pPr>
              <w:rPr>
                <w:rFonts w:cstheme="minorHAnsi"/>
              </w:rPr>
            </w:pPr>
          </w:p>
        </w:tc>
      </w:tr>
    </w:tbl>
    <w:p w14:paraId="0780264D" w14:textId="77777777" w:rsidR="00A80900" w:rsidRPr="008E1F01" w:rsidRDefault="00A80900" w:rsidP="00A80900">
      <w:pPr>
        <w:jc w:val="center"/>
        <w:rPr>
          <w:rFonts w:cstheme="minorHAnsi"/>
          <w:b/>
          <w:sz w:val="24"/>
          <w:szCs w:val="24"/>
        </w:rPr>
      </w:pPr>
    </w:p>
    <w:p w14:paraId="77897927" w14:textId="77777777" w:rsidR="00A80900" w:rsidRPr="004D65BE" w:rsidRDefault="00A80900" w:rsidP="00A80900">
      <w:pPr>
        <w:rPr>
          <w:rFonts w:cstheme="minorHAnsi"/>
          <w:b/>
          <w:sz w:val="24"/>
          <w:szCs w:val="24"/>
        </w:rPr>
      </w:pPr>
    </w:p>
    <w:tbl>
      <w:tblPr>
        <w:tblStyle w:val="TableGrid"/>
        <w:tblW w:w="0" w:type="auto"/>
        <w:tblLook w:val="04A0" w:firstRow="1" w:lastRow="0" w:firstColumn="1" w:lastColumn="0" w:noHBand="0" w:noVBand="1"/>
      </w:tblPr>
      <w:tblGrid>
        <w:gridCol w:w="4045"/>
        <w:gridCol w:w="5305"/>
      </w:tblGrid>
      <w:tr w:rsidR="00A80900" w14:paraId="5AD023B5" w14:textId="77777777" w:rsidTr="00C448D0">
        <w:tc>
          <w:tcPr>
            <w:tcW w:w="9350" w:type="dxa"/>
            <w:gridSpan w:val="2"/>
            <w:shd w:val="clear" w:color="auto" w:fill="D9D9D9" w:themeFill="background1" w:themeFillShade="D9"/>
          </w:tcPr>
          <w:p w14:paraId="6FF9BCE2" w14:textId="77777777" w:rsidR="00A80900" w:rsidRDefault="00A80900" w:rsidP="00C448D0">
            <w:pPr>
              <w:jc w:val="center"/>
              <w:rPr>
                <w:rFonts w:cstheme="minorHAnsi"/>
              </w:rPr>
            </w:pPr>
            <w:r w:rsidRPr="004D65BE">
              <w:rPr>
                <w:rFonts w:cstheme="minorHAnsi"/>
                <w:b/>
                <w:sz w:val="24"/>
                <w:szCs w:val="24"/>
              </w:rPr>
              <w:t>About Your Pigs</w:t>
            </w:r>
          </w:p>
        </w:tc>
      </w:tr>
      <w:tr w:rsidR="00A80900" w14:paraId="0D625646" w14:textId="77777777" w:rsidTr="00C448D0">
        <w:tc>
          <w:tcPr>
            <w:tcW w:w="4045" w:type="dxa"/>
          </w:tcPr>
          <w:p w14:paraId="7DF6CF76" w14:textId="77777777" w:rsidR="00A80900" w:rsidRPr="004D65BE" w:rsidRDefault="00A80900" w:rsidP="00C448D0">
            <w:pPr>
              <w:rPr>
                <w:rFonts w:cstheme="minorHAnsi"/>
              </w:rPr>
            </w:pPr>
            <w:r w:rsidRPr="004D65BE">
              <w:rPr>
                <w:rFonts w:cstheme="minorHAnsi"/>
              </w:rPr>
              <w:t xml:space="preserve">How many shows does each </w:t>
            </w:r>
            <w:r>
              <w:rPr>
                <w:rFonts w:cstheme="minorHAnsi"/>
              </w:rPr>
              <w:t>of your pigs attend in a year?</w:t>
            </w:r>
          </w:p>
          <w:p w14:paraId="0081D39D" w14:textId="77777777" w:rsidR="00A80900" w:rsidRDefault="00A80900" w:rsidP="00C448D0">
            <w:pPr>
              <w:rPr>
                <w:rFonts w:cstheme="minorHAnsi"/>
              </w:rPr>
            </w:pPr>
          </w:p>
        </w:tc>
        <w:tc>
          <w:tcPr>
            <w:tcW w:w="5305" w:type="dxa"/>
          </w:tcPr>
          <w:p w14:paraId="0F9FD72D" w14:textId="77777777" w:rsidR="00A80900" w:rsidRDefault="00A80900" w:rsidP="00C448D0">
            <w:pPr>
              <w:rPr>
                <w:rFonts w:cstheme="minorHAnsi"/>
              </w:rPr>
            </w:pPr>
            <w:r>
              <w:rPr>
                <w:rFonts w:cstheme="minorHAnsi"/>
              </w:rPr>
              <w:t>1-2           □</w:t>
            </w:r>
          </w:p>
          <w:p w14:paraId="020E821D" w14:textId="77777777" w:rsidR="00A80900" w:rsidRDefault="00A80900" w:rsidP="00C448D0">
            <w:pPr>
              <w:rPr>
                <w:rFonts w:cstheme="minorHAnsi"/>
              </w:rPr>
            </w:pPr>
            <w:r>
              <w:rPr>
                <w:rFonts w:cstheme="minorHAnsi"/>
              </w:rPr>
              <w:t>3-4           □</w:t>
            </w:r>
          </w:p>
          <w:p w14:paraId="01A24A53" w14:textId="77777777" w:rsidR="00A80900" w:rsidRDefault="00A80900" w:rsidP="00C448D0">
            <w:pPr>
              <w:rPr>
                <w:rFonts w:cstheme="minorHAnsi"/>
              </w:rPr>
            </w:pPr>
            <w:r>
              <w:rPr>
                <w:rFonts w:cstheme="minorHAnsi"/>
              </w:rPr>
              <w:t>5-6           □</w:t>
            </w:r>
          </w:p>
          <w:p w14:paraId="4A09FB54" w14:textId="77777777" w:rsidR="00A80900" w:rsidRDefault="00A80900" w:rsidP="00C448D0">
            <w:pPr>
              <w:rPr>
                <w:rFonts w:cstheme="minorHAnsi"/>
              </w:rPr>
            </w:pPr>
            <w:r>
              <w:rPr>
                <w:rFonts w:cstheme="minorHAnsi"/>
              </w:rPr>
              <w:t>7-8           □</w:t>
            </w:r>
          </w:p>
          <w:p w14:paraId="7BFB9BF0" w14:textId="77777777" w:rsidR="00A80900" w:rsidRDefault="00A80900" w:rsidP="00C448D0">
            <w:pPr>
              <w:rPr>
                <w:rFonts w:cstheme="minorHAnsi"/>
              </w:rPr>
            </w:pPr>
            <w:r>
              <w:rPr>
                <w:rFonts w:cstheme="minorHAnsi"/>
              </w:rPr>
              <w:t>9-10         □</w:t>
            </w:r>
          </w:p>
          <w:p w14:paraId="7E9A341B" w14:textId="77777777" w:rsidR="00A80900" w:rsidRDefault="00A80900" w:rsidP="00C448D0">
            <w:pPr>
              <w:rPr>
                <w:rFonts w:cstheme="minorHAnsi"/>
              </w:rPr>
            </w:pPr>
            <w:r>
              <w:rPr>
                <w:rFonts w:cstheme="minorHAnsi"/>
              </w:rPr>
              <w:t>11-15       □</w:t>
            </w:r>
          </w:p>
          <w:p w14:paraId="7CCDDBA1" w14:textId="77777777" w:rsidR="00A80900" w:rsidRDefault="00A80900" w:rsidP="00C448D0">
            <w:pPr>
              <w:rPr>
                <w:rFonts w:cstheme="minorHAnsi"/>
              </w:rPr>
            </w:pPr>
            <w:r>
              <w:rPr>
                <w:rFonts w:cstheme="minorHAnsi"/>
              </w:rPr>
              <w:t>16-20       □</w:t>
            </w:r>
          </w:p>
          <w:p w14:paraId="006F9804" w14:textId="77777777" w:rsidR="00A80900" w:rsidRDefault="00A80900" w:rsidP="00C448D0">
            <w:pPr>
              <w:rPr>
                <w:rFonts w:cstheme="minorHAnsi"/>
              </w:rPr>
            </w:pPr>
            <w:r>
              <w:rPr>
                <w:rFonts w:cstheme="minorHAnsi"/>
              </w:rPr>
              <w:t>21-30       □</w:t>
            </w:r>
          </w:p>
          <w:p w14:paraId="542793EA" w14:textId="77777777" w:rsidR="00A80900" w:rsidRDefault="00A80900" w:rsidP="00C448D0">
            <w:pPr>
              <w:rPr>
                <w:rFonts w:cstheme="minorHAnsi"/>
              </w:rPr>
            </w:pPr>
            <w:r>
              <w:rPr>
                <w:rFonts w:cstheme="minorHAnsi"/>
              </w:rPr>
              <w:t>30+          □</w:t>
            </w:r>
          </w:p>
        </w:tc>
      </w:tr>
      <w:tr w:rsidR="00A80900" w14:paraId="35912213" w14:textId="77777777" w:rsidTr="00C448D0">
        <w:tc>
          <w:tcPr>
            <w:tcW w:w="4045" w:type="dxa"/>
          </w:tcPr>
          <w:p w14:paraId="10946757" w14:textId="77777777" w:rsidR="00A80900" w:rsidRDefault="00A80900" w:rsidP="00C448D0">
            <w:pPr>
              <w:rPr>
                <w:rFonts w:cstheme="minorHAnsi"/>
              </w:rPr>
            </w:pPr>
            <w:r>
              <w:rPr>
                <w:rFonts w:cstheme="minorHAnsi"/>
              </w:rPr>
              <w:t>What is the average cost you pay per market show pig?</w:t>
            </w:r>
          </w:p>
        </w:tc>
        <w:tc>
          <w:tcPr>
            <w:tcW w:w="5305" w:type="dxa"/>
            <w:vAlign w:val="center"/>
          </w:tcPr>
          <w:p w14:paraId="284D3904" w14:textId="77777777" w:rsidR="00A80900" w:rsidRDefault="00A80900" w:rsidP="00C448D0">
            <w:pPr>
              <w:rPr>
                <w:rFonts w:cstheme="minorHAnsi"/>
              </w:rPr>
            </w:pPr>
            <w:r>
              <w:rPr>
                <w:rFonts w:cstheme="minorHAnsi"/>
              </w:rPr>
              <w:t>$</w:t>
            </w:r>
          </w:p>
        </w:tc>
      </w:tr>
      <w:tr w:rsidR="00A80900" w14:paraId="71909C3C" w14:textId="77777777" w:rsidTr="00C448D0">
        <w:tc>
          <w:tcPr>
            <w:tcW w:w="4045" w:type="dxa"/>
          </w:tcPr>
          <w:p w14:paraId="1BD501A8" w14:textId="77777777" w:rsidR="00A80900" w:rsidRDefault="00A80900" w:rsidP="00C448D0">
            <w:pPr>
              <w:rPr>
                <w:rFonts w:cstheme="minorHAnsi"/>
              </w:rPr>
            </w:pPr>
            <w:r>
              <w:rPr>
                <w:rFonts w:cstheme="minorHAnsi"/>
              </w:rPr>
              <w:t>If you breed your own show swine, was is the average value per head you produce?</w:t>
            </w:r>
          </w:p>
        </w:tc>
        <w:tc>
          <w:tcPr>
            <w:tcW w:w="5305" w:type="dxa"/>
            <w:vAlign w:val="center"/>
          </w:tcPr>
          <w:p w14:paraId="55AD39D6" w14:textId="77777777" w:rsidR="00A80900" w:rsidRDefault="00A80900" w:rsidP="00C448D0">
            <w:pPr>
              <w:rPr>
                <w:rFonts w:cstheme="minorHAnsi"/>
              </w:rPr>
            </w:pPr>
            <w:r>
              <w:rPr>
                <w:rFonts w:cstheme="minorHAnsi"/>
              </w:rPr>
              <w:t>$</w:t>
            </w:r>
          </w:p>
        </w:tc>
      </w:tr>
    </w:tbl>
    <w:p w14:paraId="53C68D4D" w14:textId="77777777" w:rsidR="00A80900" w:rsidRPr="004D65BE" w:rsidRDefault="00A80900" w:rsidP="00A80900">
      <w:pPr>
        <w:rPr>
          <w:rFonts w:cstheme="minorHAnsi"/>
          <w:sz w:val="24"/>
          <w:szCs w:val="24"/>
        </w:rPr>
      </w:pPr>
    </w:p>
    <w:p w14:paraId="0327A535" w14:textId="77777777" w:rsidR="00A80900" w:rsidRPr="004D65BE" w:rsidRDefault="00A80900" w:rsidP="00A80900">
      <w:pPr>
        <w:rPr>
          <w:rFonts w:cstheme="minorHAnsi"/>
        </w:rPr>
      </w:pPr>
    </w:p>
    <w:tbl>
      <w:tblPr>
        <w:tblStyle w:val="TableGrid"/>
        <w:tblW w:w="0" w:type="auto"/>
        <w:tblLook w:val="04A0" w:firstRow="1" w:lastRow="0" w:firstColumn="1" w:lastColumn="0" w:noHBand="0" w:noVBand="1"/>
      </w:tblPr>
      <w:tblGrid>
        <w:gridCol w:w="4045"/>
        <w:gridCol w:w="5305"/>
      </w:tblGrid>
      <w:tr w:rsidR="00A80900" w14:paraId="5CB28FF1" w14:textId="77777777" w:rsidTr="00C448D0">
        <w:tc>
          <w:tcPr>
            <w:tcW w:w="9350" w:type="dxa"/>
            <w:gridSpan w:val="2"/>
            <w:shd w:val="clear" w:color="auto" w:fill="D9D9D9" w:themeFill="background1" w:themeFillShade="D9"/>
            <w:vAlign w:val="center"/>
          </w:tcPr>
          <w:p w14:paraId="22F99AC0" w14:textId="77777777" w:rsidR="00A80900" w:rsidRDefault="00A80900" w:rsidP="00C448D0">
            <w:pPr>
              <w:jc w:val="center"/>
              <w:rPr>
                <w:rFonts w:cstheme="minorHAnsi"/>
              </w:rPr>
            </w:pPr>
            <w:r w:rsidRPr="004D65BE">
              <w:rPr>
                <w:rFonts w:cstheme="minorHAnsi"/>
                <w:b/>
                <w:sz w:val="24"/>
                <w:szCs w:val="24"/>
              </w:rPr>
              <w:t>Cost</w:t>
            </w:r>
            <w:r>
              <w:rPr>
                <w:rFonts w:cstheme="minorHAnsi"/>
                <w:b/>
                <w:sz w:val="24"/>
                <w:szCs w:val="24"/>
              </w:rPr>
              <w:t>s</w:t>
            </w:r>
            <w:r w:rsidRPr="004D65BE">
              <w:rPr>
                <w:rFonts w:cstheme="minorHAnsi"/>
                <w:b/>
                <w:sz w:val="24"/>
                <w:szCs w:val="24"/>
              </w:rPr>
              <w:t xml:space="preserve"> of Showing Pigs</w:t>
            </w:r>
          </w:p>
        </w:tc>
      </w:tr>
      <w:tr w:rsidR="00A80900" w14:paraId="30BF2386" w14:textId="77777777" w:rsidTr="00C448D0">
        <w:tc>
          <w:tcPr>
            <w:tcW w:w="4045" w:type="dxa"/>
          </w:tcPr>
          <w:p w14:paraId="4948F960" w14:textId="77777777" w:rsidR="00A80900" w:rsidRDefault="00A80900" w:rsidP="00C448D0">
            <w:pPr>
              <w:rPr>
                <w:rFonts w:cstheme="minorHAnsi"/>
              </w:rPr>
            </w:pPr>
            <w:r w:rsidRPr="004D65BE">
              <w:rPr>
                <w:rFonts w:cstheme="minorHAnsi"/>
              </w:rPr>
              <w:t>How much</w:t>
            </w:r>
            <w:r>
              <w:rPr>
                <w:rFonts w:cstheme="minorHAnsi"/>
              </w:rPr>
              <w:t xml:space="preserve"> do you spend</w:t>
            </w:r>
            <w:r w:rsidRPr="004D65BE">
              <w:rPr>
                <w:rFonts w:cstheme="minorHAnsi"/>
              </w:rPr>
              <w:t xml:space="preserve"> on vet</w:t>
            </w:r>
            <w:r>
              <w:rPr>
                <w:rFonts w:cstheme="minorHAnsi"/>
              </w:rPr>
              <w:t>erinary</w:t>
            </w:r>
            <w:r w:rsidRPr="004D65BE">
              <w:rPr>
                <w:rFonts w:cstheme="minorHAnsi"/>
              </w:rPr>
              <w:t xml:space="preserve"> care in 12 month period</w:t>
            </w:r>
            <w:r>
              <w:rPr>
                <w:rFonts w:cstheme="minorHAnsi"/>
              </w:rPr>
              <w:t>?</w:t>
            </w:r>
          </w:p>
        </w:tc>
        <w:tc>
          <w:tcPr>
            <w:tcW w:w="5305" w:type="dxa"/>
            <w:vAlign w:val="center"/>
          </w:tcPr>
          <w:p w14:paraId="0F93B623" w14:textId="77777777" w:rsidR="00A80900" w:rsidRDefault="00A80900" w:rsidP="00C448D0">
            <w:pPr>
              <w:rPr>
                <w:rFonts w:cstheme="minorHAnsi"/>
              </w:rPr>
            </w:pPr>
            <w:r>
              <w:rPr>
                <w:rFonts w:cstheme="minorHAnsi"/>
              </w:rPr>
              <w:t>$</w:t>
            </w:r>
          </w:p>
        </w:tc>
      </w:tr>
      <w:tr w:rsidR="00A80900" w14:paraId="05DAA8E0" w14:textId="77777777" w:rsidTr="00C448D0">
        <w:tc>
          <w:tcPr>
            <w:tcW w:w="4045" w:type="dxa"/>
          </w:tcPr>
          <w:p w14:paraId="2FC2981C" w14:textId="77777777" w:rsidR="00A80900" w:rsidRDefault="00A80900" w:rsidP="00C448D0">
            <w:pPr>
              <w:rPr>
                <w:rFonts w:cstheme="minorHAnsi"/>
              </w:rPr>
            </w:pPr>
            <w:r>
              <w:rPr>
                <w:rFonts w:cstheme="minorHAnsi"/>
              </w:rPr>
              <w:t>How much do you spend o</w:t>
            </w:r>
            <w:r w:rsidRPr="004D65BE">
              <w:rPr>
                <w:rFonts w:cstheme="minorHAnsi"/>
              </w:rPr>
              <w:t xml:space="preserve">n feed </w:t>
            </w:r>
            <w:r>
              <w:rPr>
                <w:rFonts w:cstheme="minorHAnsi"/>
              </w:rPr>
              <w:t xml:space="preserve">and supplements </w:t>
            </w:r>
            <w:r w:rsidRPr="004D65BE">
              <w:rPr>
                <w:rFonts w:cstheme="minorHAnsi"/>
              </w:rPr>
              <w:t>in 12 month period</w:t>
            </w:r>
            <w:r>
              <w:rPr>
                <w:rFonts w:cstheme="minorHAnsi"/>
              </w:rPr>
              <w:t>?</w:t>
            </w:r>
          </w:p>
        </w:tc>
        <w:tc>
          <w:tcPr>
            <w:tcW w:w="5305" w:type="dxa"/>
            <w:vAlign w:val="center"/>
          </w:tcPr>
          <w:p w14:paraId="57522823" w14:textId="77777777" w:rsidR="00A80900" w:rsidRDefault="00A80900" w:rsidP="00C448D0">
            <w:pPr>
              <w:rPr>
                <w:rFonts w:cstheme="minorHAnsi"/>
              </w:rPr>
            </w:pPr>
            <w:r>
              <w:rPr>
                <w:rFonts w:cstheme="minorHAnsi"/>
              </w:rPr>
              <w:t>$</w:t>
            </w:r>
          </w:p>
        </w:tc>
      </w:tr>
      <w:tr w:rsidR="00A80900" w14:paraId="2C0214E2" w14:textId="77777777" w:rsidTr="00C448D0">
        <w:tc>
          <w:tcPr>
            <w:tcW w:w="4045" w:type="dxa"/>
          </w:tcPr>
          <w:p w14:paraId="308D4AE7" w14:textId="77777777" w:rsidR="00A80900" w:rsidRDefault="00A80900" w:rsidP="00C448D0">
            <w:pPr>
              <w:rPr>
                <w:rFonts w:cstheme="minorHAnsi"/>
              </w:rPr>
            </w:pPr>
            <w:r>
              <w:rPr>
                <w:rFonts w:cstheme="minorHAnsi"/>
              </w:rPr>
              <w:t>What is your average cost to attend a state level swine show?</w:t>
            </w:r>
          </w:p>
        </w:tc>
        <w:tc>
          <w:tcPr>
            <w:tcW w:w="5305" w:type="dxa"/>
            <w:vAlign w:val="center"/>
          </w:tcPr>
          <w:p w14:paraId="377F5C3B" w14:textId="77777777" w:rsidR="00A80900" w:rsidRDefault="00A80900" w:rsidP="00C448D0">
            <w:pPr>
              <w:rPr>
                <w:rFonts w:cstheme="minorHAnsi"/>
              </w:rPr>
            </w:pPr>
            <w:r>
              <w:rPr>
                <w:rFonts w:cstheme="minorHAnsi"/>
              </w:rPr>
              <w:t>$</w:t>
            </w:r>
          </w:p>
        </w:tc>
      </w:tr>
      <w:tr w:rsidR="00A80900" w14:paraId="50656742" w14:textId="77777777" w:rsidTr="00C448D0">
        <w:tc>
          <w:tcPr>
            <w:tcW w:w="4045" w:type="dxa"/>
          </w:tcPr>
          <w:p w14:paraId="66E7E695" w14:textId="77777777" w:rsidR="00A80900" w:rsidRDefault="00A80900" w:rsidP="00C448D0">
            <w:pPr>
              <w:rPr>
                <w:rFonts w:cstheme="minorHAnsi"/>
              </w:rPr>
            </w:pPr>
            <w:r>
              <w:rPr>
                <w:rFonts w:cstheme="minorHAnsi"/>
              </w:rPr>
              <w:t>What is your average cost to attend a national level swine show?</w:t>
            </w:r>
          </w:p>
        </w:tc>
        <w:tc>
          <w:tcPr>
            <w:tcW w:w="5305" w:type="dxa"/>
            <w:vAlign w:val="center"/>
          </w:tcPr>
          <w:p w14:paraId="6985E314" w14:textId="77777777" w:rsidR="00A80900" w:rsidRDefault="00A80900" w:rsidP="00C448D0">
            <w:pPr>
              <w:rPr>
                <w:rFonts w:cstheme="minorHAnsi"/>
              </w:rPr>
            </w:pPr>
            <w:r>
              <w:rPr>
                <w:rFonts w:cstheme="minorHAnsi"/>
              </w:rPr>
              <w:t>$</w:t>
            </w:r>
          </w:p>
        </w:tc>
      </w:tr>
      <w:tr w:rsidR="00A80900" w14:paraId="541AB2C8" w14:textId="77777777" w:rsidTr="00C448D0">
        <w:tc>
          <w:tcPr>
            <w:tcW w:w="4045" w:type="dxa"/>
          </w:tcPr>
          <w:p w14:paraId="5D372584" w14:textId="77777777" w:rsidR="00A80900" w:rsidRDefault="00A80900" w:rsidP="00C448D0">
            <w:pPr>
              <w:rPr>
                <w:rFonts w:cstheme="minorHAnsi"/>
              </w:rPr>
            </w:pPr>
            <w:r>
              <w:rPr>
                <w:rFonts w:cstheme="minorHAnsi"/>
              </w:rPr>
              <w:t>How much do you spend each year to attend clinics and trainings related to showing pigs?</w:t>
            </w:r>
          </w:p>
        </w:tc>
        <w:tc>
          <w:tcPr>
            <w:tcW w:w="5305" w:type="dxa"/>
            <w:vAlign w:val="center"/>
          </w:tcPr>
          <w:p w14:paraId="27A7314A" w14:textId="77777777" w:rsidR="00A80900" w:rsidRDefault="00A80900" w:rsidP="00C448D0">
            <w:pPr>
              <w:rPr>
                <w:rFonts w:cstheme="minorHAnsi"/>
              </w:rPr>
            </w:pPr>
            <w:r>
              <w:rPr>
                <w:rFonts w:cstheme="minorHAnsi"/>
              </w:rPr>
              <w:t>$</w:t>
            </w:r>
          </w:p>
        </w:tc>
      </w:tr>
      <w:tr w:rsidR="00A80900" w14:paraId="08E0BA9D" w14:textId="77777777" w:rsidTr="00C448D0">
        <w:tc>
          <w:tcPr>
            <w:tcW w:w="4045" w:type="dxa"/>
          </w:tcPr>
          <w:p w14:paraId="1F4986C3" w14:textId="77777777" w:rsidR="00A80900" w:rsidRDefault="00A80900" w:rsidP="00C448D0">
            <w:pPr>
              <w:rPr>
                <w:rFonts w:cstheme="minorHAnsi"/>
              </w:rPr>
            </w:pPr>
            <w:r>
              <w:rPr>
                <w:rFonts w:cstheme="minorHAnsi"/>
              </w:rPr>
              <w:t>What is your average annual cost of equipment used for raising and/or showing pigs?</w:t>
            </w:r>
          </w:p>
        </w:tc>
        <w:tc>
          <w:tcPr>
            <w:tcW w:w="5305" w:type="dxa"/>
            <w:vAlign w:val="center"/>
          </w:tcPr>
          <w:p w14:paraId="62C3B417" w14:textId="77777777" w:rsidR="00A80900" w:rsidRDefault="00A80900" w:rsidP="00C448D0">
            <w:pPr>
              <w:rPr>
                <w:rFonts w:cstheme="minorHAnsi"/>
              </w:rPr>
            </w:pPr>
            <w:r>
              <w:rPr>
                <w:rFonts w:cstheme="minorHAnsi"/>
              </w:rPr>
              <w:t>$</w:t>
            </w:r>
          </w:p>
        </w:tc>
      </w:tr>
      <w:tr w:rsidR="00A80900" w14:paraId="67DD48C2" w14:textId="77777777" w:rsidTr="00C448D0">
        <w:tc>
          <w:tcPr>
            <w:tcW w:w="4045" w:type="dxa"/>
          </w:tcPr>
          <w:p w14:paraId="3063CDDC" w14:textId="77777777" w:rsidR="00A80900" w:rsidRDefault="00A80900" w:rsidP="00C448D0">
            <w:pPr>
              <w:rPr>
                <w:rFonts w:cstheme="minorHAnsi"/>
              </w:rPr>
            </w:pPr>
            <w:r>
              <w:rPr>
                <w:rFonts w:cstheme="minorHAnsi"/>
              </w:rPr>
              <w:lastRenderedPageBreak/>
              <w:t>How many hours per week do you spend in activities related to showing pigs?</w:t>
            </w:r>
          </w:p>
        </w:tc>
        <w:tc>
          <w:tcPr>
            <w:tcW w:w="5305" w:type="dxa"/>
            <w:vAlign w:val="center"/>
          </w:tcPr>
          <w:p w14:paraId="7FDD4CEE" w14:textId="77777777" w:rsidR="00A80900" w:rsidRDefault="00A80900" w:rsidP="00C448D0">
            <w:pPr>
              <w:rPr>
                <w:rFonts w:cstheme="minorHAnsi"/>
              </w:rPr>
            </w:pPr>
          </w:p>
        </w:tc>
      </w:tr>
    </w:tbl>
    <w:p w14:paraId="2F3D35E3" w14:textId="77777777" w:rsidR="00A80900" w:rsidRPr="004D65BE" w:rsidRDefault="00A80900" w:rsidP="00A80900">
      <w:pPr>
        <w:rPr>
          <w:rFonts w:cstheme="minorHAnsi"/>
        </w:rPr>
      </w:pPr>
    </w:p>
    <w:p w14:paraId="4DF13B42" w14:textId="77777777" w:rsidR="00A80900" w:rsidRPr="00226169" w:rsidRDefault="00A80900" w:rsidP="00D90B60">
      <w:pPr>
        <w:rPr>
          <w:rFonts w:ascii="Times New Roman" w:hAnsi="Times New Roman" w:cs="Times New Roman"/>
          <w:b/>
          <w:sz w:val="24"/>
        </w:rPr>
      </w:pPr>
    </w:p>
    <w:sectPr w:rsidR="00A80900" w:rsidRPr="00226169">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BF1718" w14:textId="77777777" w:rsidR="00523294" w:rsidRDefault="00523294" w:rsidP="004B39D8">
      <w:pPr>
        <w:spacing w:after="0" w:line="240" w:lineRule="auto"/>
      </w:pPr>
      <w:r>
        <w:separator/>
      </w:r>
    </w:p>
  </w:endnote>
  <w:endnote w:type="continuationSeparator" w:id="0">
    <w:p w14:paraId="2CFFB69C" w14:textId="77777777" w:rsidR="00523294" w:rsidRDefault="00523294" w:rsidP="004B39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9278502"/>
      <w:docPartObj>
        <w:docPartGallery w:val="Page Numbers (Bottom of Page)"/>
        <w:docPartUnique/>
      </w:docPartObj>
    </w:sdtPr>
    <w:sdtEndPr>
      <w:rPr>
        <w:noProof/>
      </w:rPr>
    </w:sdtEndPr>
    <w:sdtContent>
      <w:p w14:paraId="0C3ED8A9" w14:textId="77777777" w:rsidR="00523294" w:rsidRDefault="00523294">
        <w:pPr>
          <w:pStyle w:val="Footer"/>
          <w:jc w:val="right"/>
        </w:pPr>
        <w:r>
          <w:fldChar w:fldCharType="begin"/>
        </w:r>
        <w:r>
          <w:instrText xml:space="preserve"> PAGE   \* MERGEFORMAT </w:instrText>
        </w:r>
        <w:r>
          <w:fldChar w:fldCharType="separate"/>
        </w:r>
        <w:r>
          <w:rPr>
            <w:noProof/>
          </w:rPr>
          <w:t>21</w:t>
        </w:r>
        <w:r>
          <w:rPr>
            <w:noProof/>
          </w:rPr>
          <w:fldChar w:fldCharType="end"/>
        </w:r>
      </w:p>
    </w:sdtContent>
  </w:sdt>
  <w:p w14:paraId="620A714E" w14:textId="77777777" w:rsidR="00523294" w:rsidRPr="004B39D8" w:rsidRDefault="00523294">
    <w:pPr>
      <w:pStyle w:val="Footer"/>
      <w:rPr>
        <w:color w:val="808080" w:themeColor="background1" w:themeShade="80"/>
      </w:rPr>
    </w:pPr>
    <w:r>
      <w:rPr>
        <w:rFonts w:ascii="Times New Roman" w:hAnsi="Times New Roman" w:cs="Times New Roman"/>
        <w:b/>
        <w:i/>
        <w:color w:val="808080" w:themeColor="background1" w:themeShade="80"/>
        <w:sz w:val="24"/>
        <w:szCs w:val="24"/>
      </w:rPr>
      <w:t xml:space="preserve">Final Report: </w:t>
    </w:r>
    <w:r w:rsidRPr="004B39D8">
      <w:rPr>
        <w:rFonts w:ascii="Times New Roman" w:hAnsi="Times New Roman" w:cs="Times New Roman"/>
        <w:b/>
        <w:i/>
        <w:color w:val="808080" w:themeColor="background1" w:themeShade="80"/>
        <w:sz w:val="24"/>
        <w:szCs w:val="24"/>
      </w:rPr>
      <w:t>Understanding the reward worth the risk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EA3760" w14:textId="77777777" w:rsidR="00523294" w:rsidRDefault="00523294" w:rsidP="004B39D8">
      <w:pPr>
        <w:spacing w:after="0" w:line="240" w:lineRule="auto"/>
      </w:pPr>
      <w:r>
        <w:separator/>
      </w:r>
    </w:p>
  </w:footnote>
  <w:footnote w:type="continuationSeparator" w:id="0">
    <w:p w14:paraId="7A83EF86" w14:textId="77777777" w:rsidR="00523294" w:rsidRDefault="00523294" w:rsidP="004B39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2A3725"/>
    <w:multiLevelType w:val="hybridMultilevel"/>
    <w:tmpl w:val="C3DC4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E82F7A"/>
    <w:multiLevelType w:val="hybridMultilevel"/>
    <w:tmpl w:val="AA3070C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14"/>
    <w:rsid w:val="00005175"/>
    <w:rsid w:val="00017111"/>
    <w:rsid w:val="00027850"/>
    <w:rsid w:val="00034AC1"/>
    <w:rsid w:val="0006245D"/>
    <w:rsid w:val="00077874"/>
    <w:rsid w:val="000B2156"/>
    <w:rsid w:val="000E04F0"/>
    <w:rsid w:val="00115495"/>
    <w:rsid w:val="00135E92"/>
    <w:rsid w:val="00142C30"/>
    <w:rsid w:val="00185A02"/>
    <w:rsid w:val="001E3026"/>
    <w:rsid w:val="00214179"/>
    <w:rsid w:val="00226169"/>
    <w:rsid w:val="002351EF"/>
    <w:rsid w:val="002436CB"/>
    <w:rsid w:val="002500FB"/>
    <w:rsid w:val="00251BBE"/>
    <w:rsid w:val="002616E9"/>
    <w:rsid w:val="00263D7B"/>
    <w:rsid w:val="00272D25"/>
    <w:rsid w:val="0029360E"/>
    <w:rsid w:val="002D5F5B"/>
    <w:rsid w:val="002E20F0"/>
    <w:rsid w:val="002F6B77"/>
    <w:rsid w:val="00314072"/>
    <w:rsid w:val="00346145"/>
    <w:rsid w:val="00360059"/>
    <w:rsid w:val="003617A7"/>
    <w:rsid w:val="00367CC5"/>
    <w:rsid w:val="00380CB4"/>
    <w:rsid w:val="00390BB9"/>
    <w:rsid w:val="003A6399"/>
    <w:rsid w:val="003C3D2B"/>
    <w:rsid w:val="003D58D8"/>
    <w:rsid w:val="003F246E"/>
    <w:rsid w:val="00401686"/>
    <w:rsid w:val="00420A3A"/>
    <w:rsid w:val="0042532D"/>
    <w:rsid w:val="00436D33"/>
    <w:rsid w:val="0044045C"/>
    <w:rsid w:val="004409F5"/>
    <w:rsid w:val="00441CEF"/>
    <w:rsid w:val="004649DD"/>
    <w:rsid w:val="004714BD"/>
    <w:rsid w:val="004B39D8"/>
    <w:rsid w:val="004B4DB2"/>
    <w:rsid w:val="004E4CF7"/>
    <w:rsid w:val="004F7069"/>
    <w:rsid w:val="00502877"/>
    <w:rsid w:val="00523294"/>
    <w:rsid w:val="005248EE"/>
    <w:rsid w:val="0053529F"/>
    <w:rsid w:val="00543AEB"/>
    <w:rsid w:val="00571842"/>
    <w:rsid w:val="00595860"/>
    <w:rsid w:val="005B2789"/>
    <w:rsid w:val="005B37C9"/>
    <w:rsid w:val="005D3B70"/>
    <w:rsid w:val="006153CF"/>
    <w:rsid w:val="0062161F"/>
    <w:rsid w:val="00626B47"/>
    <w:rsid w:val="0064083E"/>
    <w:rsid w:val="006624D7"/>
    <w:rsid w:val="006B1AAC"/>
    <w:rsid w:val="006B2C8D"/>
    <w:rsid w:val="006B3FFF"/>
    <w:rsid w:val="006B5536"/>
    <w:rsid w:val="006C0FD6"/>
    <w:rsid w:val="006C1B7B"/>
    <w:rsid w:val="006C3D3E"/>
    <w:rsid w:val="006D3CED"/>
    <w:rsid w:val="006E4CB9"/>
    <w:rsid w:val="00706FEF"/>
    <w:rsid w:val="007139A6"/>
    <w:rsid w:val="00723833"/>
    <w:rsid w:val="00732275"/>
    <w:rsid w:val="007322A9"/>
    <w:rsid w:val="00746D32"/>
    <w:rsid w:val="00760AF7"/>
    <w:rsid w:val="007676F5"/>
    <w:rsid w:val="00777F38"/>
    <w:rsid w:val="00793C32"/>
    <w:rsid w:val="007B2B29"/>
    <w:rsid w:val="007B4514"/>
    <w:rsid w:val="007B7C05"/>
    <w:rsid w:val="007D269F"/>
    <w:rsid w:val="007F0664"/>
    <w:rsid w:val="007F70B5"/>
    <w:rsid w:val="00810957"/>
    <w:rsid w:val="0084170B"/>
    <w:rsid w:val="00844DF4"/>
    <w:rsid w:val="008456F4"/>
    <w:rsid w:val="00865DFE"/>
    <w:rsid w:val="00866A7C"/>
    <w:rsid w:val="00894E58"/>
    <w:rsid w:val="008A6DC6"/>
    <w:rsid w:val="008B69AE"/>
    <w:rsid w:val="008D1837"/>
    <w:rsid w:val="008E23FF"/>
    <w:rsid w:val="008E61C0"/>
    <w:rsid w:val="008F2BFE"/>
    <w:rsid w:val="008F7A11"/>
    <w:rsid w:val="00900DBD"/>
    <w:rsid w:val="0094024B"/>
    <w:rsid w:val="009501EF"/>
    <w:rsid w:val="009503E0"/>
    <w:rsid w:val="00956D21"/>
    <w:rsid w:val="00965262"/>
    <w:rsid w:val="00967999"/>
    <w:rsid w:val="00984148"/>
    <w:rsid w:val="009A2350"/>
    <w:rsid w:val="009A2748"/>
    <w:rsid w:val="009D1A71"/>
    <w:rsid w:val="009D3C31"/>
    <w:rsid w:val="009D4C95"/>
    <w:rsid w:val="009E5DCD"/>
    <w:rsid w:val="00A03DD5"/>
    <w:rsid w:val="00A064F6"/>
    <w:rsid w:val="00A1073E"/>
    <w:rsid w:val="00A62362"/>
    <w:rsid w:val="00A70C6F"/>
    <w:rsid w:val="00A73D58"/>
    <w:rsid w:val="00A80900"/>
    <w:rsid w:val="00AA1714"/>
    <w:rsid w:val="00AC1880"/>
    <w:rsid w:val="00AC2B74"/>
    <w:rsid w:val="00AD2517"/>
    <w:rsid w:val="00B06D82"/>
    <w:rsid w:val="00B17133"/>
    <w:rsid w:val="00B335D3"/>
    <w:rsid w:val="00B4130D"/>
    <w:rsid w:val="00B87BB7"/>
    <w:rsid w:val="00B931BC"/>
    <w:rsid w:val="00B96A33"/>
    <w:rsid w:val="00BA50C9"/>
    <w:rsid w:val="00BA7993"/>
    <w:rsid w:val="00BB747B"/>
    <w:rsid w:val="00BB7FE7"/>
    <w:rsid w:val="00BC0000"/>
    <w:rsid w:val="00BC0843"/>
    <w:rsid w:val="00BC56F6"/>
    <w:rsid w:val="00BD3656"/>
    <w:rsid w:val="00C03F9B"/>
    <w:rsid w:val="00C222BD"/>
    <w:rsid w:val="00C334D7"/>
    <w:rsid w:val="00C42F80"/>
    <w:rsid w:val="00C448D0"/>
    <w:rsid w:val="00C63FA3"/>
    <w:rsid w:val="00C75163"/>
    <w:rsid w:val="00CB2962"/>
    <w:rsid w:val="00CC7039"/>
    <w:rsid w:val="00CD5B6F"/>
    <w:rsid w:val="00CE0BDC"/>
    <w:rsid w:val="00D02EB3"/>
    <w:rsid w:val="00D14C62"/>
    <w:rsid w:val="00D20B71"/>
    <w:rsid w:val="00D510A1"/>
    <w:rsid w:val="00D7559D"/>
    <w:rsid w:val="00D90B60"/>
    <w:rsid w:val="00DD0730"/>
    <w:rsid w:val="00DD45F7"/>
    <w:rsid w:val="00DF1299"/>
    <w:rsid w:val="00DF36D7"/>
    <w:rsid w:val="00E00A01"/>
    <w:rsid w:val="00E14E10"/>
    <w:rsid w:val="00E34FB6"/>
    <w:rsid w:val="00E47539"/>
    <w:rsid w:val="00E51D23"/>
    <w:rsid w:val="00E54F59"/>
    <w:rsid w:val="00E57210"/>
    <w:rsid w:val="00E93545"/>
    <w:rsid w:val="00EB35E4"/>
    <w:rsid w:val="00EF3F35"/>
    <w:rsid w:val="00F2750D"/>
    <w:rsid w:val="00F50FF0"/>
    <w:rsid w:val="00F64B84"/>
    <w:rsid w:val="00F86182"/>
    <w:rsid w:val="00F93152"/>
    <w:rsid w:val="00FB47D7"/>
    <w:rsid w:val="00FC6E42"/>
    <w:rsid w:val="00FE20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7E9BA"/>
  <w15:docId w15:val="{30024E3B-1B01-4AC5-AA81-C47574ACA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1"/>
    <w:unhideWhenUsed/>
    <w:qFormat/>
    <w:rsid w:val="00D90B60"/>
    <w:pPr>
      <w:keepNext/>
      <w:keepLines/>
      <w:spacing w:before="200" w:after="0" w:line="480" w:lineRule="auto"/>
      <w:outlineLvl w:val="2"/>
    </w:pPr>
    <w:rPr>
      <w:rFonts w:asciiTheme="majorHAnsi" w:eastAsiaTheme="majorEastAsia" w:hAnsiTheme="majorHAnsi" w:cstheme="majorBidi"/>
      <w:b/>
      <w:bCs/>
      <w:color w:val="5B9BD5" w:themeColor="accen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4514"/>
    <w:pPr>
      <w:ind w:left="720"/>
      <w:contextualSpacing/>
    </w:pPr>
  </w:style>
  <w:style w:type="paragraph" w:styleId="NoSpacing">
    <w:name w:val="No Spacing"/>
    <w:link w:val="NoSpacingChar"/>
    <w:uiPriority w:val="1"/>
    <w:qFormat/>
    <w:rsid w:val="003C3D2B"/>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3C3D2B"/>
    <w:rPr>
      <w:rFonts w:ascii="Calibri" w:eastAsia="Calibri" w:hAnsi="Calibri" w:cs="Times New Roman"/>
    </w:rPr>
  </w:style>
  <w:style w:type="character" w:customStyle="1" w:styleId="Heading3Char">
    <w:name w:val="Heading 3 Char"/>
    <w:basedOn w:val="DefaultParagraphFont"/>
    <w:link w:val="Heading3"/>
    <w:uiPriority w:val="1"/>
    <w:rsid w:val="00D90B60"/>
    <w:rPr>
      <w:rFonts w:asciiTheme="majorHAnsi" w:eastAsiaTheme="majorEastAsia" w:hAnsiTheme="majorHAnsi" w:cstheme="majorBidi"/>
      <w:b/>
      <w:bCs/>
      <w:color w:val="5B9BD5" w:themeColor="accent1"/>
      <w:sz w:val="24"/>
    </w:rPr>
  </w:style>
  <w:style w:type="character" w:styleId="Hyperlink">
    <w:name w:val="Hyperlink"/>
    <w:basedOn w:val="DefaultParagraphFont"/>
    <w:uiPriority w:val="99"/>
    <w:semiHidden/>
    <w:unhideWhenUsed/>
    <w:rsid w:val="00D90B60"/>
    <w:rPr>
      <w:color w:val="0000FF"/>
      <w:u w:val="single"/>
    </w:rPr>
  </w:style>
  <w:style w:type="table" w:styleId="TableGrid">
    <w:name w:val="Table Grid"/>
    <w:basedOn w:val="TableNormal"/>
    <w:uiPriority w:val="39"/>
    <w:rsid w:val="00D90B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90B60"/>
    <w:pPr>
      <w:spacing w:before="100" w:beforeAutospacing="1" w:after="100" w:afterAutospacing="1" w:line="240" w:lineRule="auto"/>
    </w:pPr>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4B39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9D8"/>
  </w:style>
  <w:style w:type="paragraph" w:styleId="Footer">
    <w:name w:val="footer"/>
    <w:basedOn w:val="Normal"/>
    <w:link w:val="FooterChar"/>
    <w:uiPriority w:val="99"/>
    <w:unhideWhenUsed/>
    <w:rsid w:val="004B39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9D8"/>
  </w:style>
  <w:style w:type="paragraph" w:styleId="BalloonText">
    <w:name w:val="Balloon Text"/>
    <w:basedOn w:val="Normal"/>
    <w:link w:val="BalloonTextChar"/>
    <w:uiPriority w:val="99"/>
    <w:semiHidden/>
    <w:unhideWhenUsed/>
    <w:rsid w:val="006624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24D7"/>
    <w:rPr>
      <w:rFonts w:ascii="Tahoma" w:hAnsi="Tahoma" w:cs="Tahoma"/>
      <w:sz w:val="16"/>
      <w:szCs w:val="16"/>
    </w:rPr>
  </w:style>
  <w:style w:type="character" w:styleId="CommentReference">
    <w:name w:val="annotation reference"/>
    <w:basedOn w:val="DefaultParagraphFont"/>
    <w:uiPriority w:val="99"/>
    <w:semiHidden/>
    <w:unhideWhenUsed/>
    <w:rsid w:val="003F246E"/>
    <w:rPr>
      <w:sz w:val="16"/>
      <w:szCs w:val="16"/>
    </w:rPr>
  </w:style>
  <w:style w:type="paragraph" w:styleId="CommentText">
    <w:name w:val="annotation text"/>
    <w:basedOn w:val="Normal"/>
    <w:link w:val="CommentTextChar"/>
    <w:uiPriority w:val="99"/>
    <w:semiHidden/>
    <w:unhideWhenUsed/>
    <w:rsid w:val="003F246E"/>
    <w:pPr>
      <w:spacing w:line="240" w:lineRule="auto"/>
    </w:pPr>
    <w:rPr>
      <w:sz w:val="20"/>
      <w:szCs w:val="20"/>
    </w:rPr>
  </w:style>
  <w:style w:type="character" w:customStyle="1" w:styleId="CommentTextChar">
    <w:name w:val="Comment Text Char"/>
    <w:basedOn w:val="DefaultParagraphFont"/>
    <w:link w:val="CommentText"/>
    <w:uiPriority w:val="99"/>
    <w:semiHidden/>
    <w:rsid w:val="003F246E"/>
    <w:rPr>
      <w:sz w:val="20"/>
      <w:szCs w:val="20"/>
    </w:rPr>
  </w:style>
  <w:style w:type="paragraph" w:styleId="CommentSubject">
    <w:name w:val="annotation subject"/>
    <w:basedOn w:val="CommentText"/>
    <w:next w:val="CommentText"/>
    <w:link w:val="CommentSubjectChar"/>
    <w:uiPriority w:val="99"/>
    <w:semiHidden/>
    <w:unhideWhenUsed/>
    <w:rsid w:val="003F246E"/>
    <w:rPr>
      <w:b/>
      <w:bCs/>
    </w:rPr>
  </w:style>
  <w:style w:type="character" w:customStyle="1" w:styleId="CommentSubjectChar">
    <w:name w:val="Comment Subject Char"/>
    <w:basedOn w:val="CommentTextChar"/>
    <w:link w:val="CommentSubject"/>
    <w:uiPriority w:val="99"/>
    <w:semiHidden/>
    <w:rsid w:val="003F246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glease101.org/DocLib/docs/NCFMEC-07.pdf" TargetMode="External"/><Relationship Id="rId5" Type="http://schemas.openxmlformats.org/officeDocument/2006/relationships/footnotes" Target="footnotes.xml"/><Relationship Id="rId10" Type="http://schemas.openxmlformats.org/officeDocument/2006/relationships/hyperlink" Target="https://agmanager.info/sites/default/files/pdf/mf2153.pdf" TargetMode="External"/><Relationship Id="rId4" Type="http://schemas.openxmlformats.org/officeDocument/2006/relationships/webSettings" Target="webSettings.xml"/><Relationship Id="rId9" Type="http://schemas.openxmlformats.org/officeDocument/2006/relationships/hyperlink" Target="https://www.agmanager.info/sites/default/files/pdf/mf2757.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5649</Words>
  <Characters>32204</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College of Veterinary Medicine</Company>
  <LinksUpToDate>false</LinksUpToDate>
  <CharactersWithSpaces>37778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Nolting, Jacqueline M.</dc:creator>
  <cp:lastModifiedBy>Billing, Laurie</cp:lastModifiedBy>
  <cp:revision>2</cp:revision>
  <cp:lastPrinted>2019-06-26T12:05:00Z</cp:lastPrinted>
  <dcterms:created xsi:type="dcterms:W3CDTF">2019-06-28T21:05:00Z</dcterms:created>
  <dcterms:modified xsi:type="dcterms:W3CDTF">2019-06-28T21:05:00Z</dcterms:modified>
</cp:coreProperties>
</file>