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5CF03" w14:textId="77777777" w:rsidR="00BA68F6" w:rsidRDefault="003610B8">
      <w:r>
        <w:t>2019 Train-the-Trainer Summary</w:t>
      </w:r>
    </w:p>
    <w:p w14:paraId="42837969" w14:textId="77777777" w:rsidR="003610B8" w:rsidRPr="003610B8" w:rsidRDefault="003610B8">
      <w:pPr>
        <w:rPr>
          <w:b/>
        </w:rPr>
      </w:pPr>
      <w:r w:rsidRPr="003610B8">
        <w:rPr>
          <w:b/>
        </w:rPr>
        <w:t>Background</w:t>
      </w:r>
    </w:p>
    <w:p w14:paraId="48D58A62" w14:textId="5C2F6741" w:rsidR="003610B8" w:rsidRDefault="003610B8" w:rsidP="003610B8">
      <w:r>
        <w:t>Maine Center for Disease Control and Prevention (Maine CDC) Division of Disease Surveillance in collaboration with Maine Department of Agriculture, Conservation, and Forestry (Maine DACF) and New Hampshire Department of Agriculture, Markets, and Food (N</w:t>
      </w:r>
      <w:bookmarkStart w:id="0" w:name="_GoBack"/>
      <w:bookmarkEnd w:id="0"/>
      <w:r>
        <w:t>H DAMF) revised and held a train</w:t>
      </w:r>
      <w:r w:rsidR="00D81775">
        <w:t>-</w:t>
      </w:r>
      <w:r>
        <w:t>the</w:t>
      </w:r>
      <w:r w:rsidR="00CE18AE">
        <w:t>-</w:t>
      </w:r>
      <w:r>
        <w:t xml:space="preserve">trainer program aimed to educate youth agriculture leaders in Maine with a comprehensive One Health curriculum. The project provided direct instruction to youth agriculture leaders about diseases that can be transmitted between animals and human, signs and symptoms of zoonotic diseases, prevention strategies to reduce the risk of transmission, and biosecurity information to reduce the risk of transmission between animals and humans. Train-the-trainer staff encouraged </w:t>
      </w:r>
      <w:r w:rsidR="003B12C7">
        <w:t>participants</w:t>
      </w:r>
      <w:r>
        <w:t xml:space="preserve"> to teach and share the information with their local youth agriculture groups. The long-term goal of this project is to improve education and awareness of One Health in youth involved in agriculture and reduce the incidence of zoonotic diseases. </w:t>
      </w:r>
    </w:p>
    <w:p w14:paraId="432AB841" w14:textId="77777777" w:rsidR="003610B8" w:rsidRDefault="003610B8" w:rsidP="003610B8">
      <w:r>
        <w:t>Short-term objectives of the train-the-trainer:</w:t>
      </w:r>
    </w:p>
    <w:p w14:paraId="58EB699B" w14:textId="47CAD48D" w:rsidR="003610B8" w:rsidRDefault="003610B8" w:rsidP="003610B8">
      <w:pPr>
        <w:pStyle w:val="ListParagraph"/>
        <w:numPr>
          <w:ilvl w:val="0"/>
          <w:numId w:val="1"/>
        </w:numPr>
      </w:pPr>
      <w:r>
        <w:t>Improve interstate collaboration with New Hampshire to enhance regional partnerships regarding influenza and zoonotic diseases</w:t>
      </w:r>
    </w:p>
    <w:p w14:paraId="5A3F50E6" w14:textId="77777777" w:rsidR="003610B8" w:rsidRDefault="003610B8" w:rsidP="003610B8">
      <w:pPr>
        <w:pStyle w:val="ListParagraph"/>
        <w:numPr>
          <w:ilvl w:val="0"/>
          <w:numId w:val="1"/>
        </w:numPr>
      </w:pPr>
      <w:r>
        <w:t>Improve train-the-trainer participant awareness and knowledge of zoonotic diseases, including zoonotic disease transmission and prevention</w:t>
      </w:r>
    </w:p>
    <w:p w14:paraId="4A0F6F7B" w14:textId="77777777" w:rsidR="003610B8" w:rsidRDefault="003610B8" w:rsidP="003610B8">
      <w:pPr>
        <w:pStyle w:val="ListParagraph"/>
        <w:numPr>
          <w:ilvl w:val="0"/>
          <w:numId w:val="1"/>
        </w:numPr>
      </w:pPr>
      <w:r>
        <w:t>Facilitate a better understanding of the roles public and animal health play in disease prevention among train-the-trainer participants</w:t>
      </w:r>
    </w:p>
    <w:p w14:paraId="4D34990D" w14:textId="07505873" w:rsidR="003610B8" w:rsidRDefault="003610B8" w:rsidP="003610B8">
      <w:pPr>
        <w:pStyle w:val="ListParagraph"/>
        <w:numPr>
          <w:ilvl w:val="0"/>
          <w:numId w:val="1"/>
        </w:numPr>
      </w:pPr>
      <w:r>
        <w:t>Motivate train-the-trainer participants to adopt behavior</w:t>
      </w:r>
      <w:r w:rsidR="00D62D17">
        <w:t>s</w:t>
      </w:r>
      <w:r>
        <w:t xml:space="preserve"> that can prevent zoonotic disease transmission</w:t>
      </w:r>
    </w:p>
    <w:p w14:paraId="75E0599E" w14:textId="77777777" w:rsidR="003610B8" w:rsidRDefault="003610B8" w:rsidP="003610B8">
      <w:pPr>
        <w:pStyle w:val="ListParagraph"/>
        <w:numPr>
          <w:ilvl w:val="0"/>
          <w:numId w:val="1"/>
        </w:numPr>
      </w:pPr>
      <w:r>
        <w:t>Encourage participants to spread the information and materials gained during the training to other groups and/or youth</w:t>
      </w:r>
    </w:p>
    <w:p w14:paraId="3ADAF0B2" w14:textId="77777777" w:rsidR="003610B8" w:rsidRPr="003610B8" w:rsidRDefault="003610B8" w:rsidP="003610B8">
      <w:pPr>
        <w:rPr>
          <w:b/>
        </w:rPr>
      </w:pPr>
      <w:r w:rsidRPr="003610B8">
        <w:rPr>
          <w:b/>
        </w:rPr>
        <w:t>Methods</w:t>
      </w:r>
    </w:p>
    <w:p w14:paraId="7C509E86" w14:textId="77777777" w:rsidR="004F4354" w:rsidRDefault="004F4354" w:rsidP="004F4354">
      <w:r>
        <w:t>Maine CDC, Maine DACF, and New Hampshire DAMF recruited 4-H leaders for participation in the training. The invitees included 4-H leaders, University of Maine (</w:t>
      </w:r>
      <w:proofErr w:type="spellStart"/>
      <w:r>
        <w:t>UMaine</w:t>
      </w:r>
      <w:proofErr w:type="spellEnd"/>
      <w:r>
        <w:t xml:space="preserve">) 4-H extension leaders, University of New Hampshire professors, New England Agriculture Teachers, and individuals who worked with youth in agriculture in other settings. Maine and New Hampshire recruited through established relationships at Maine DACF and New Hampshire DAMF and personal invitations with partners at </w:t>
      </w:r>
      <w:proofErr w:type="spellStart"/>
      <w:r>
        <w:t>UMaine</w:t>
      </w:r>
      <w:proofErr w:type="spellEnd"/>
      <w:r>
        <w:t xml:space="preserve"> Cooperative Extension and University of New Hampshire’s Dairy Program. </w:t>
      </w:r>
    </w:p>
    <w:p w14:paraId="3BDE6DEC" w14:textId="77777777" w:rsidR="003610B8" w:rsidRDefault="004F4354">
      <w:r>
        <w:t>Components of the train-the-trainer included:</w:t>
      </w:r>
    </w:p>
    <w:p w14:paraId="5F2BB84C" w14:textId="77777777" w:rsidR="004F4354" w:rsidRDefault="004F4354" w:rsidP="004F4354">
      <w:pPr>
        <w:pStyle w:val="ListParagraph"/>
        <w:numPr>
          <w:ilvl w:val="0"/>
          <w:numId w:val="4"/>
        </w:numPr>
      </w:pPr>
      <w:r>
        <w:t xml:space="preserve">Pre- and post-testing to gauge </w:t>
      </w:r>
      <w:r w:rsidR="003B12C7">
        <w:t>participant</w:t>
      </w:r>
      <w:r>
        <w:t xml:space="preserve"> content knowledge</w:t>
      </w:r>
    </w:p>
    <w:p w14:paraId="2B4A12FA" w14:textId="17C7DB9D" w:rsidR="004F4354" w:rsidRDefault="004F4354" w:rsidP="004F4354">
      <w:pPr>
        <w:pStyle w:val="ListParagraph"/>
        <w:numPr>
          <w:ilvl w:val="0"/>
          <w:numId w:val="4"/>
        </w:numPr>
      </w:pPr>
      <w:r>
        <w:t>Two PowerPoint</w:t>
      </w:r>
      <w:r w:rsidR="00C56512">
        <w:t xml:space="preserve"> presentations</w:t>
      </w:r>
      <w:r>
        <w:t xml:space="preserve"> about zoonotic disease, transmission, prevention, biosecurity, and the roles those play in agritourism</w:t>
      </w:r>
    </w:p>
    <w:p w14:paraId="53C6D2B7" w14:textId="77777777" w:rsidR="004F4354" w:rsidRDefault="004F4354" w:rsidP="004F4354">
      <w:pPr>
        <w:pStyle w:val="ListParagraph"/>
        <w:numPr>
          <w:ilvl w:val="0"/>
          <w:numId w:val="4"/>
        </w:numPr>
      </w:pPr>
      <w:r>
        <w:t>Four hands-on activities designed to reinforce concepts presented in the PowerPoints</w:t>
      </w:r>
    </w:p>
    <w:p w14:paraId="0D8EA4C7" w14:textId="77777777" w:rsidR="004F4354" w:rsidRDefault="004F4354" w:rsidP="004F4354">
      <w:pPr>
        <w:pStyle w:val="ListParagraph"/>
        <w:numPr>
          <w:ilvl w:val="0"/>
          <w:numId w:val="4"/>
        </w:numPr>
      </w:pPr>
      <w:r>
        <w:lastRenderedPageBreak/>
        <w:t>Take home educational materials such as disease fact sheets, biosecurity posters, and activities</w:t>
      </w:r>
    </w:p>
    <w:p w14:paraId="34542828" w14:textId="527C3765" w:rsidR="004F4354" w:rsidRDefault="004F4354" w:rsidP="004F4354">
      <w:pPr>
        <w:pStyle w:val="ListParagraph"/>
        <w:numPr>
          <w:ilvl w:val="0"/>
          <w:numId w:val="4"/>
        </w:numPr>
      </w:pPr>
      <w:r>
        <w:t xml:space="preserve">Follow-up instruction guiding </w:t>
      </w:r>
      <w:r w:rsidR="003B12C7">
        <w:t>partic</w:t>
      </w:r>
      <w:r w:rsidR="00725310">
        <w:t>i</w:t>
      </w:r>
      <w:r w:rsidR="003B12C7">
        <w:t>pants</w:t>
      </w:r>
      <w:r>
        <w:t xml:space="preserve"> on how to present the material and to notify Maine CDC about any outreach done to track the reach of the train-the-trainer event.</w:t>
      </w:r>
    </w:p>
    <w:p w14:paraId="1B955369" w14:textId="77777777" w:rsidR="004F4354" w:rsidRDefault="004F4354" w:rsidP="004F4354">
      <w:pPr>
        <w:rPr>
          <w:b/>
        </w:rPr>
      </w:pPr>
      <w:r w:rsidRPr="004F4354">
        <w:rPr>
          <w:b/>
        </w:rPr>
        <w:t>Results</w:t>
      </w:r>
    </w:p>
    <w:p w14:paraId="4AADA48E" w14:textId="431AB250" w:rsidR="004F4354" w:rsidRDefault="004F4354" w:rsidP="004F4354">
      <w:r>
        <w:t xml:space="preserve">Maine CDC analyzed pre- and post-test scores </w:t>
      </w:r>
      <w:r w:rsidR="00CE18AE">
        <w:t xml:space="preserve">to </w:t>
      </w:r>
      <w:r>
        <w:t xml:space="preserve">determine a demonstrated content knowledge gain. </w:t>
      </w:r>
      <w:r w:rsidR="001708A3">
        <w:t xml:space="preserve">Participants improved their scores or remained at 100% correct answers on all questions except one. The most significant improvements on the </w:t>
      </w:r>
      <w:proofErr w:type="gramStart"/>
      <w:r w:rsidR="001708A3">
        <w:t>multiple choice</w:t>
      </w:r>
      <w:proofErr w:type="gramEnd"/>
      <w:r w:rsidR="001708A3">
        <w:t xml:space="preserve"> questions was the best way to prevent influenza (</w:t>
      </w:r>
      <w:r w:rsidR="008A7466">
        <w:t>38.9</w:t>
      </w:r>
      <w:r w:rsidR="001708A3">
        <w:t xml:space="preserve">% </w:t>
      </w:r>
      <w:r w:rsidR="00EC3352">
        <w:t>increase</w:t>
      </w:r>
      <w:r w:rsidR="001708A3">
        <w:t xml:space="preserve">) </w:t>
      </w:r>
      <w:r w:rsidR="00644E49">
        <w:t xml:space="preserve">and the most common host of E. </w:t>
      </w:r>
      <w:r w:rsidR="00644E49" w:rsidRPr="00644E49">
        <w:rPr>
          <w:i/>
        </w:rPr>
        <w:t>coli</w:t>
      </w:r>
      <w:r w:rsidR="00644E49">
        <w:t xml:space="preserve"> (</w:t>
      </w:r>
      <w:r w:rsidR="008A7466">
        <w:t>33.3% increase). The most significant improvements on the true/false questions was the influenza causes stomach pain and vomiting (44.4% increase) and you can get sick from eating food near animals (44.4% increase).</w:t>
      </w:r>
      <w:r w:rsidR="00700B69">
        <w:t xml:space="preserve"> </w:t>
      </w:r>
      <w:r w:rsidR="00EC3352">
        <w:t>The definition of a zoonotic disease is the only question that showed a decrease (-5.56%).</w:t>
      </w:r>
    </w:p>
    <w:p w14:paraId="028ECB62" w14:textId="77777777" w:rsidR="00BB3AC5" w:rsidRDefault="00BB3AC5" w:rsidP="004F4354">
      <w:r>
        <w:rPr>
          <w:noProof/>
        </w:rPr>
        <w:drawing>
          <wp:inline distT="0" distB="0" distL="0" distR="0" wp14:anchorId="6DB91504" wp14:editId="7068199C">
            <wp:extent cx="5886450" cy="3590925"/>
            <wp:effectExtent l="0" t="0" r="0" b="9525"/>
            <wp:docPr id="1" name="Chart 1">
              <a:extLst xmlns:a="http://schemas.openxmlformats.org/drawingml/2006/main">
                <a:ext uri="{FF2B5EF4-FFF2-40B4-BE49-F238E27FC236}">
                  <a16:creationId xmlns:a16="http://schemas.microsoft.com/office/drawing/2014/main" id="{3D91EB0E-B8A0-4CF6-BDEA-F02C66B6FE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B1D2261" w14:textId="77777777" w:rsidR="004408A7" w:rsidRDefault="004408A7" w:rsidP="004F4354">
      <w:r>
        <w:rPr>
          <w:noProof/>
        </w:rPr>
        <w:lastRenderedPageBreak/>
        <w:drawing>
          <wp:inline distT="0" distB="0" distL="0" distR="0" wp14:anchorId="64AB69E2" wp14:editId="1F09F8D1">
            <wp:extent cx="5924550" cy="3400425"/>
            <wp:effectExtent l="0" t="0" r="0" b="9525"/>
            <wp:docPr id="2" name="Chart 2">
              <a:extLst xmlns:a="http://schemas.openxmlformats.org/drawingml/2006/main">
                <a:ext uri="{FF2B5EF4-FFF2-40B4-BE49-F238E27FC236}">
                  <a16:creationId xmlns:a16="http://schemas.microsoft.com/office/drawing/2014/main" id="{736D2626-CF05-41DE-8A3F-ECDFF2FF24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BCAA6C" w14:textId="77777777" w:rsidR="00EC3352" w:rsidRDefault="00EC3352" w:rsidP="004F4354">
      <w:pPr>
        <w:rPr>
          <w:b/>
        </w:rPr>
      </w:pPr>
      <w:r w:rsidRPr="00EC3352">
        <w:rPr>
          <w:b/>
        </w:rPr>
        <w:t>Discussion</w:t>
      </w:r>
    </w:p>
    <w:p w14:paraId="4BE2D124" w14:textId="77777777" w:rsidR="00EC3352" w:rsidRDefault="004E0D66" w:rsidP="004F4354">
      <w:r w:rsidRPr="004E0D66">
        <w:t>The results</w:t>
      </w:r>
      <w:r>
        <w:t xml:space="preserve"> show that there is room for improvement on several topic areas. There is still a large misconception that influenza is the same thing as the stomach flu. While the correct response to this question increased by over 44% between the pre- and post-test, </w:t>
      </w:r>
      <w:r w:rsidR="00FB2C83">
        <w:t xml:space="preserve">only 61% of </w:t>
      </w:r>
      <w:r w:rsidR="003B12C7">
        <w:t>participants</w:t>
      </w:r>
      <w:r w:rsidR="00FB2C83">
        <w:t xml:space="preserve"> answered this correctly after the post-test. The Healthy Animals, Healthy People presentation reviews influenza and the signs and symptoms, so this implies room for improvement during the presentation to describe that there is a difference between influenza and the stomach flu. Similarly, there is room for improvement around the best influenza prevention methods. This question also showed a large increase in the correct response between pre- and post-test results, but after the post-test only 67% of </w:t>
      </w:r>
      <w:r w:rsidR="003B12C7">
        <w:t>participants</w:t>
      </w:r>
      <w:r w:rsidR="00FB2C83">
        <w:t xml:space="preserve"> chose the correct response. This was explicitly stated during the Healthy Animals, Healthy People presentation meaning that this information should be presented in another way to </w:t>
      </w:r>
      <w:r w:rsidR="003B12C7">
        <w:t>participants</w:t>
      </w:r>
      <w:r w:rsidR="00FB2C83">
        <w:t>.</w:t>
      </w:r>
    </w:p>
    <w:p w14:paraId="577E3F19" w14:textId="77777777" w:rsidR="00D1105C" w:rsidRDefault="00D1105C" w:rsidP="004F4354">
      <w:r>
        <w:t xml:space="preserve">Another area that could use some improvement based on pre- and post-test scores is the primary animal host for each zoonotic disease. The Influenza Epidemiologist included all the animal hosts for each of the diseases. This might mean that more of an emphasis needs to be placed on the primary animal host </w:t>
      </w:r>
      <w:r w:rsidR="001E444E">
        <w:t xml:space="preserve">and either displayed in a different way or </w:t>
      </w:r>
      <w:r w:rsidR="008464DB">
        <w:t>create an activity to better reinforce this material.</w:t>
      </w:r>
    </w:p>
    <w:p w14:paraId="214786F0" w14:textId="77777777" w:rsidR="00FB2C83" w:rsidRPr="004E0D66" w:rsidRDefault="00FB2C83" w:rsidP="004F4354">
      <w:r>
        <w:t xml:space="preserve">Eleven of the fourteen questions </w:t>
      </w:r>
      <w:r w:rsidR="00697EDE">
        <w:t>on the post-test had</w:t>
      </w:r>
      <w:r>
        <w:t xml:space="preserve"> over 80% </w:t>
      </w:r>
      <w:r w:rsidR="001432B0">
        <w:t>correct responses by</w:t>
      </w:r>
      <w:r w:rsidR="00697EDE">
        <w:t xml:space="preserve"> </w:t>
      </w:r>
      <w:r w:rsidR="003B12C7">
        <w:t>participants</w:t>
      </w:r>
      <w:r w:rsidR="00697EDE">
        <w:t xml:space="preserve"> compared to only five out eleven on the pre-test</w:t>
      </w:r>
      <w:r w:rsidR="001432B0">
        <w:t xml:space="preserve">. Some questions resulted in 100% of </w:t>
      </w:r>
      <w:r w:rsidR="003B12C7">
        <w:t>participants</w:t>
      </w:r>
      <w:r w:rsidR="001432B0">
        <w:t xml:space="preserve"> answering the question correctly, including 8 questions on the post-test and four questions on the pre-test. This means that some questions </w:t>
      </w:r>
      <w:r w:rsidR="003B12C7">
        <w:t>participants</w:t>
      </w:r>
      <w:r w:rsidR="001432B0">
        <w:t xml:space="preserve"> already knew the answer to prior to the train-the-trainer and </w:t>
      </w:r>
      <w:r w:rsidR="003B12C7">
        <w:t xml:space="preserve">some information was remembered by all participants by the time of the post-test. This </w:t>
      </w:r>
      <w:r w:rsidR="003B12C7">
        <w:lastRenderedPageBreak/>
        <w:t xml:space="preserve">concludes </w:t>
      </w:r>
      <w:r w:rsidR="007B21D5">
        <w:t>that the training was useful and that participants did improve their knowledge around zoonotic diseases and disease prevention.</w:t>
      </w:r>
    </w:p>
    <w:p w14:paraId="50106B65" w14:textId="77777777" w:rsidR="00EC3352" w:rsidRDefault="00EC3352" w:rsidP="004F4354">
      <w:pPr>
        <w:rPr>
          <w:b/>
        </w:rPr>
      </w:pPr>
      <w:r w:rsidRPr="00EC3352">
        <w:rPr>
          <w:b/>
        </w:rPr>
        <w:t>Conclusion</w:t>
      </w:r>
    </w:p>
    <w:p w14:paraId="20F4E31A" w14:textId="77777777" w:rsidR="00EE2725" w:rsidRPr="00EE2725" w:rsidRDefault="00EE2725" w:rsidP="004F4354">
      <w:r w:rsidRPr="00EE2725">
        <w:t>Participants</w:t>
      </w:r>
      <w:r>
        <w:t xml:space="preserve"> demonstrated an improvement in their knowledge about One Health, zoonotic diseases</w:t>
      </w:r>
      <w:r w:rsidR="00B57BA5">
        <w:t xml:space="preserve">, and prevention. There is room for improvement </w:t>
      </w:r>
      <w:r w:rsidR="004E0D66">
        <w:t>with</w:t>
      </w:r>
      <w:r w:rsidR="00786E18">
        <w:t xml:space="preserve"> </w:t>
      </w:r>
      <w:r w:rsidR="004E0D66">
        <w:t xml:space="preserve">some of the </w:t>
      </w:r>
      <w:r w:rsidR="007B21D5">
        <w:t xml:space="preserve">information </w:t>
      </w:r>
      <w:r w:rsidR="00786E18">
        <w:t>area</w:t>
      </w:r>
      <w:r w:rsidR="00DB509F">
        <w:t xml:space="preserve"> to help increase post-test scores in certain area</w:t>
      </w:r>
      <w:r w:rsidR="00D1105C">
        <w:t>s including influenza prevention</w:t>
      </w:r>
      <w:r w:rsidR="00786E18">
        <w:t xml:space="preserve">, </w:t>
      </w:r>
      <w:r w:rsidR="00D1105C">
        <w:t>the differences between influenza and the stomach flu</w:t>
      </w:r>
      <w:r w:rsidR="00786E18">
        <w:t>, and the primary animals hosts for zoonotic diseases</w:t>
      </w:r>
      <w:r w:rsidR="00D1105C">
        <w:t>.</w:t>
      </w:r>
      <w:r w:rsidR="00786E18">
        <w:t xml:space="preserve"> In future trainings the five questions that participants scored 100% on during the pre-test should be changed to different questions that participants may not know the answer to prior to the training. It is unknown how long participants retain their knowledge of these questions, so future trainings may also want to do data collection after the day of the training to understand more long-term knowledge retention.</w:t>
      </w:r>
      <w:r w:rsidR="00D1105C">
        <w:t xml:space="preserve"> </w:t>
      </w:r>
    </w:p>
    <w:sectPr w:rsidR="00EE2725" w:rsidRPr="00EE2725" w:rsidSect="000039AE">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F124A" w14:textId="77777777" w:rsidR="009D73C4" w:rsidRDefault="009D73C4" w:rsidP="006D6453">
      <w:pPr>
        <w:spacing w:after="0" w:line="240" w:lineRule="auto"/>
      </w:pPr>
      <w:r>
        <w:separator/>
      </w:r>
    </w:p>
  </w:endnote>
  <w:endnote w:type="continuationSeparator" w:id="0">
    <w:p w14:paraId="58B6B68A" w14:textId="77777777" w:rsidR="009D73C4" w:rsidRDefault="009D73C4" w:rsidP="006D6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3CA12" w14:textId="77777777" w:rsidR="009D73C4" w:rsidRDefault="009D73C4" w:rsidP="006D6453">
      <w:pPr>
        <w:spacing w:after="0" w:line="240" w:lineRule="auto"/>
      </w:pPr>
      <w:r>
        <w:separator/>
      </w:r>
    </w:p>
  </w:footnote>
  <w:footnote w:type="continuationSeparator" w:id="0">
    <w:p w14:paraId="234F8153" w14:textId="77777777" w:rsidR="009D73C4" w:rsidRDefault="009D73C4" w:rsidP="006D6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72D5" w14:textId="23E1EA43" w:rsidR="000039AE" w:rsidRDefault="000039AE">
    <w:pPr>
      <w:pStyle w:val="Header"/>
    </w:pPr>
    <w:r>
      <w:rPr>
        <w:noProof/>
      </w:rPr>
      <w:drawing>
        <wp:anchor distT="0" distB="0" distL="114300" distR="114300" simplePos="0" relativeHeight="251659264" behindDoc="1" locked="0" layoutInCell="1" allowOverlap="1" wp14:anchorId="2CE4DC11" wp14:editId="35DD608C">
          <wp:simplePos x="0" y="0"/>
          <wp:positionH relativeFrom="column">
            <wp:posOffset>3905250</wp:posOffset>
          </wp:positionH>
          <wp:positionV relativeFrom="paragraph">
            <wp:posOffset>38100</wp:posOffset>
          </wp:positionV>
          <wp:extent cx="990600" cy="740985"/>
          <wp:effectExtent l="0" t="0" r="0" b="2540"/>
          <wp:wrapTight wrapText="bothSides">
            <wp:wrapPolygon edited="0">
              <wp:start x="9138" y="0"/>
              <wp:lineTo x="0" y="5002"/>
              <wp:lineTo x="0" y="14449"/>
              <wp:lineTo x="4154" y="17784"/>
              <wp:lineTo x="4985" y="21118"/>
              <wp:lineTo x="7477" y="21118"/>
              <wp:lineTo x="7892" y="21118"/>
              <wp:lineTo x="9969" y="17784"/>
              <wp:lineTo x="21185" y="13894"/>
              <wp:lineTo x="21185" y="10003"/>
              <wp:lineTo x="20769" y="8892"/>
              <wp:lineTo x="13708" y="0"/>
              <wp:lineTo x="913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cf-500px-transparent (002).png"/>
                  <pic:cNvPicPr/>
                </pic:nvPicPr>
                <pic:blipFill>
                  <a:blip r:embed="rId1">
                    <a:extLst>
                      <a:ext uri="{28A0092B-C50C-407E-A947-70E740481C1C}">
                        <a14:useLocalDpi xmlns:a14="http://schemas.microsoft.com/office/drawing/2010/main" val="0"/>
                      </a:ext>
                    </a:extLst>
                  </a:blip>
                  <a:stretch>
                    <a:fillRect/>
                  </a:stretch>
                </pic:blipFill>
                <pic:spPr>
                  <a:xfrm>
                    <a:off x="0" y="0"/>
                    <a:ext cx="990600" cy="740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495B738" wp14:editId="6C138418">
          <wp:simplePos x="0" y="0"/>
          <wp:positionH relativeFrom="margin">
            <wp:align>right</wp:align>
          </wp:positionH>
          <wp:positionV relativeFrom="paragraph">
            <wp:posOffset>38100</wp:posOffset>
          </wp:positionV>
          <wp:extent cx="814705" cy="814705"/>
          <wp:effectExtent l="0" t="0" r="4445" b="4445"/>
          <wp:wrapTight wrapText="bothSides">
            <wp:wrapPolygon edited="0">
              <wp:start x="6566" y="0"/>
              <wp:lineTo x="0" y="3030"/>
              <wp:lineTo x="0" y="17172"/>
              <wp:lineTo x="5556" y="21213"/>
              <wp:lineTo x="6566" y="21213"/>
              <wp:lineTo x="14647" y="21213"/>
              <wp:lineTo x="15657" y="21213"/>
              <wp:lineTo x="21213" y="17172"/>
              <wp:lineTo x="21213" y="3030"/>
              <wp:lineTo x="14647" y="0"/>
              <wp:lineTo x="656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HHS-Seal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814705" cy="8147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A0602"/>
    <w:multiLevelType w:val="hybridMultilevel"/>
    <w:tmpl w:val="2108907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9348DB"/>
    <w:multiLevelType w:val="hybridMultilevel"/>
    <w:tmpl w:val="8B5A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430FEE"/>
    <w:multiLevelType w:val="hybridMultilevel"/>
    <w:tmpl w:val="7BEEE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0148E"/>
    <w:multiLevelType w:val="hybridMultilevel"/>
    <w:tmpl w:val="83D86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8"/>
    <w:rsid w:val="000039AE"/>
    <w:rsid w:val="00082A42"/>
    <w:rsid w:val="000A2E10"/>
    <w:rsid w:val="001432B0"/>
    <w:rsid w:val="001708A3"/>
    <w:rsid w:val="00192FFE"/>
    <w:rsid w:val="001A4C6B"/>
    <w:rsid w:val="001E444E"/>
    <w:rsid w:val="003610B8"/>
    <w:rsid w:val="003B12C7"/>
    <w:rsid w:val="004408A7"/>
    <w:rsid w:val="00461AE3"/>
    <w:rsid w:val="004E0D66"/>
    <w:rsid w:val="004F4354"/>
    <w:rsid w:val="005F26D0"/>
    <w:rsid w:val="00644E49"/>
    <w:rsid w:val="00697EDE"/>
    <w:rsid w:val="006D6453"/>
    <w:rsid w:val="00700B69"/>
    <w:rsid w:val="00725310"/>
    <w:rsid w:val="00786E18"/>
    <w:rsid w:val="007B21D5"/>
    <w:rsid w:val="0083219A"/>
    <w:rsid w:val="008464DB"/>
    <w:rsid w:val="008A7466"/>
    <w:rsid w:val="009D73C4"/>
    <w:rsid w:val="00B57BA5"/>
    <w:rsid w:val="00B72077"/>
    <w:rsid w:val="00BB3AC5"/>
    <w:rsid w:val="00C05FB4"/>
    <w:rsid w:val="00C472D5"/>
    <w:rsid w:val="00C56512"/>
    <w:rsid w:val="00CE18AE"/>
    <w:rsid w:val="00D1105C"/>
    <w:rsid w:val="00D62D17"/>
    <w:rsid w:val="00D81775"/>
    <w:rsid w:val="00DB509F"/>
    <w:rsid w:val="00EC3352"/>
    <w:rsid w:val="00ED2403"/>
    <w:rsid w:val="00EE2725"/>
    <w:rsid w:val="00FB2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D224B"/>
  <w15:chartTrackingRefBased/>
  <w15:docId w15:val="{E25C67A6-A4DD-4442-B016-599DAFBA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0B8"/>
    <w:pPr>
      <w:ind w:left="720"/>
      <w:contextualSpacing/>
    </w:pPr>
  </w:style>
  <w:style w:type="paragraph" w:styleId="Header">
    <w:name w:val="header"/>
    <w:basedOn w:val="Normal"/>
    <w:link w:val="HeaderChar"/>
    <w:uiPriority w:val="99"/>
    <w:unhideWhenUsed/>
    <w:rsid w:val="006D6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453"/>
  </w:style>
  <w:style w:type="paragraph" w:styleId="Footer">
    <w:name w:val="footer"/>
    <w:basedOn w:val="Normal"/>
    <w:link w:val="FooterChar"/>
    <w:uiPriority w:val="99"/>
    <w:unhideWhenUsed/>
    <w:rsid w:val="006D6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453"/>
  </w:style>
  <w:style w:type="character" w:styleId="CommentReference">
    <w:name w:val="annotation reference"/>
    <w:basedOn w:val="DefaultParagraphFont"/>
    <w:uiPriority w:val="99"/>
    <w:semiHidden/>
    <w:unhideWhenUsed/>
    <w:rsid w:val="00B72077"/>
    <w:rPr>
      <w:sz w:val="16"/>
      <w:szCs w:val="16"/>
    </w:rPr>
  </w:style>
  <w:style w:type="paragraph" w:styleId="CommentText">
    <w:name w:val="annotation text"/>
    <w:basedOn w:val="Normal"/>
    <w:link w:val="CommentTextChar"/>
    <w:uiPriority w:val="99"/>
    <w:semiHidden/>
    <w:unhideWhenUsed/>
    <w:rsid w:val="00B72077"/>
    <w:pPr>
      <w:spacing w:line="240" w:lineRule="auto"/>
    </w:pPr>
    <w:rPr>
      <w:sz w:val="20"/>
      <w:szCs w:val="20"/>
    </w:rPr>
  </w:style>
  <w:style w:type="character" w:customStyle="1" w:styleId="CommentTextChar">
    <w:name w:val="Comment Text Char"/>
    <w:basedOn w:val="DefaultParagraphFont"/>
    <w:link w:val="CommentText"/>
    <w:uiPriority w:val="99"/>
    <w:semiHidden/>
    <w:rsid w:val="00B72077"/>
    <w:rPr>
      <w:sz w:val="20"/>
      <w:szCs w:val="20"/>
    </w:rPr>
  </w:style>
  <w:style w:type="paragraph" w:styleId="CommentSubject">
    <w:name w:val="annotation subject"/>
    <w:basedOn w:val="CommentText"/>
    <w:next w:val="CommentText"/>
    <w:link w:val="CommentSubjectChar"/>
    <w:uiPriority w:val="99"/>
    <w:semiHidden/>
    <w:unhideWhenUsed/>
    <w:rsid w:val="00B72077"/>
    <w:rPr>
      <w:b/>
      <w:bCs/>
    </w:rPr>
  </w:style>
  <w:style w:type="character" w:customStyle="1" w:styleId="CommentSubjectChar">
    <w:name w:val="Comment Subject Char"/>
    <w:basedOn w:val="CommentTextChar"/>
    <w:link w:val="CommentSubject"/>
    <w:uiPriority w:val="99"/>
    <w:semiHidden/>
    <w:rsid w:val="00B72077"/>
    <w:rPr>
      <w:b/>
      <w:bCs/>
      <w:sz w:val="20"/>
      <w:szCs w:val="20"/>
    </w:rPr>
  </w:style>
  <w:style w:type="paragraph" w:styleId="BalloonText">
    <w:name w:val="Balloon Text"/>
    <w:basedOn w:val="Normal"/>
    <w:link w:val="BalloonTextChar"/>
    <w:uiPriority w:val="99"/>
    <w:semiHidden/>
    <w:unhideWhenUsed/>
    <w:rsid w:val="00B720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0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oit-teaqfsemc11.som.w2k.state.me.us\dhhs-cdc\EPI\EPI-Shared\DiseaseSurveillance\Influenza\Flu%20and%20Ag\2018-2019\pre%20and%20post%20test%20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oit-teaqfsemc11.som.w2k.state.me.us\dhhs-cdc\EPI\EPI-Shared\DiseaseSurveillance\Influenza\Flu%20and%20Ag\2018-2019\pre%20and%20post%20test%20resul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1: Multiple Choice</a:t>
            </a:r>
            <a:r>
              <a:rPr lang="en-US" baseline="0"/>
              <a:t> </a:t>
            </a:r>
            <a:r>
              <a:rPr lang="en-US"/>
              <a:t>Pre-and Post-Test Results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Sheet1!$M$5</c:f>
              <c:strCache>
                <c:ptCount val="1"/>
                <c:pt idx="0">
                  <c:v>Pre</c:v>
                </c:pt>
              </c:strCache>
            </c:strRef>
          </c:tx>
          <c:spPr>
            <a:solidFill>
              <a:schemeClr val="accent1"/>
            </a:solidFill>
            <a:ln>
              <a:noFill/>
            </a:ln>
            <a:effectLst/>
          </c:spPr>
          <c:invertIfNegative val="0"/>
          <c:cat>
            <c:strRef>
              <c:f>Sheet1!$L$6:$L$12</c:f>
              <c:strCache>
                <c:ptCount val="7"/>
                <c:pt idx="0">
                  <c:v>What is the definition of a zoonotic disease?</c:v>
                </c:pt>
                <c:pt idx="1">
                  <c:v>How long should you scrub when washing your hands?</c:v>
                </c:pt>
                <c:pt idx="2">
                  <c:v>Which source is the common host of E. coli?</c:v>
                </c:pt>
                <c:pt idx="3">
                  <c:v>What is the best way to prevent influenza in humans?</c:v>
                </c:pt>
                <c:pt idx="4">
                  <c:v>Which animal are you most likely to get Crypto from?</c:v>
                </c:pt>
                <c:pt idx="5">
                  <c:v>When should you wash your hands?</c:v>
                </c:pt>
                <c:pt idx="6">
                  <c:v>Cleaning and disinfecting anything that comes in contact with an aimals or its feces is an example of what?</c:v>
                </c:pt>
              </c:strCache>
            </c:strRef>
          </c:cat>
          <c:val>
            <c:numRef>
              <c:f>Sheet1!$M$6:$M$12</c:f>
              <c:numCache>
                <c:formatCode>General</c:formatCode>
                <c:ptCount val="7"/>
                <c:pt idx="0">
                  <c:v>94.444444444444443</c:v>
                </c:pt>
                <c:pt idx="1">
                  <c:v>77.777777777777786</c:v>
                </c:pt>
                <c:pt idx="2">
                  <c:v>27.777777777777779</c:v>
                </c:pt>
                <c:pt idx="3">
                  <c:v>27.777777777777779</c:v>
                </c:pt>
                <c:pt idx="4">
                  <c:v>50</c:v>
                </c:pt>
                <c:pt idx="5">
                  <c:v>100</c:v>
                </c:pt>
                <c:pt idx="6">
                  <c:v>83.333333333333343</c:v>
                </c:pt>
              </c:numCache>
            </c:numRef>
          </c:val>
          <c:extLst>
            <c:ext xmlns:c16="http://schemas.microsoft.com/office/drawing/2014/chart" uri="{C3380CC4-5D6E-409C-BE32-E72D297353CC}">
              <c16:uniqueId val="{00000000-49ED-407D-9784-6E465089CA08}"/>
            </c:ext>
          </c:extLst>
        </c:ser>
        <c:ser>
          <c:idx val="1"/>
          <c:order val="1"/>
          <c:tx>
            <c:strRef>
              <c:f>Sheet1!$N$5</c:f>
              <c:strCache>
                <c:ptCount val="1"/>
                <c:pt idx="0">
                  <c:v>Post</c:v>
                </c:pt>
              </c:strCache>
            </c:strRef>
          </c:tx>
          <c:spPr>
            <a:solidFill>
              <a:schemeClr val="accent6"/>
            </a:solidFill>
            <a:ln>
              <a:noFill/>
            </a:ln>
            <a:effectLst/>
          </c:spPr>
          <c:invertIfNegative val="0"/>
          <c:cat>
            <c:strRef>
              <c:f>Sheet1!$L$6:$L$12</c:f>
              <c:strCache>
                <c:ptCount val="7"/>
                <c:pt idx="0">
                  <c:v>What is the definition of a zoonotic disease?</c:v>
                </c:pt>
                <c:pt idx="1">
                  <c:v>How long should you scrub when washing your hands?</c:v>
                </c:pt>
                <c:pt idx="2">
                  <c:v>Which source is the common host of E. coli?</c:v>
                </c:pt>
                <c:pt idx="3">
                  <c:v>What is the best way to prevent influenza in humans?</c:v>
                </c:pt>
                <c:pt idx="4">
                  <c:v>Which animal are you most likely to get Crypto from?</c:v>
                </c:pt>
                <c:pt idx="5">
                  <c:v>When should you wash your hands?</c:v>
                </c:pt>
                <c:pt idx="6">
                  <c:v>Cleaning and disinfecting anything that comes in contact with an aimals or its feces is an example of what?</c:v>
                </c:pt>
              </c:strCache>
            </c:strRef>
          </c:cat>
          <c:val>
            <c:numRef>
              <c:f>Sheet1!$N$6:$N$12</c:f>
              <c:numCache>
                <c:formatCode>General</c:formatCode>
                <c:ptCount val="7"/>
                <c:pt idx="0">
                  <c:v>88.888888888888886</c:v>
                </c:pt>
                <c:pt idx="1">
                  <c:v>100</c:v>
                </c:pt>
                <c:pt idx="2">
                  <c:v>61.111111111111114</c:v>
                </c:pt>
                <c:pt idx="3">
                  <c:v>66.666666666666657</c:v>
                </c:pt>
                <c:pt idx="4">
                  <c:v>83.333333333333343</c:v>
                </c:pt>
                <c:pt idx="5">
                  <c:v>100</c:v>
                </c:pt>
                <c:pt idx="6">
                  <c:v>100</c:v>
                </c:pt>
              </c:numCache>
            </c:numRef>
          </c:val>
          <c:extLst>
            <c:ext xmlns:c16="http://schemas.microsoft.com/office/drawing/2014/chart" uri="{C3380CC4-5D6E-409C-BE32-E72D297353CC}">
              <c16:uniqueId val="{00000001-49ED-407D-9784-6E465089CA08}"/>
            </c:ext>
          </c:extLst>
        </c:ser>
        <c:dLbls>
          <c:showLegendKey val="0"/>
          <c:showVal val="0"/>
          <c:showCatName val="0"/>
          <c:showSerName val="0"/>
          <c:showPercent val="0"/>
          <c:showBubbleSize val="0"/>
        </c:dLbls>
        <c:gapWidth val="182"/>
        <c:axId val="509763416"/>
        <c:axId val="509761120"/>
      </c:barChart>
      <c:catAx>
        <c:axId val="509763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761120"/>
        <c:crosses val="autoZero"/>
        <c:auto val="1"/>
        <c:lblAlgn val="ctr"/>
        <c:lblOffset val="100"/>
        <c:noMultiLvlLbl val="0"/>
      </c:catAx>
      <c:valAx>
        <c:axId val="509761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Correct Answer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763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2: True/False Pre- and Post-Test</a:t>
            </a:r>
            <a:r>
              <a:rPr lang="en-US" baseline="0"/>
              <a:t> Results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Sheet1!$Q$5</c:f>
              <c:strCache>
                <c:ptCount val="1"/>
                <c:pt idx="0">
                  <c:v>Pre</c:v>
                </c:pt>
              </c:strCache>
            </c:strRef>
          </c:tx>
          <c:spPr>
            <a:solidFill>
              <a:schemeClr val="accent1"/>
            </a:solidFill>
            <a:ln>
              <a:noFill/>
            </a:ln>
            <a:effectLst/>
          </c:spPr>
          <c:invertIfNegative val="0"/>
          <c:cat>
            <c:strRef>
              <c:f>Sheet1!$P$6:$P$12</c:f>
              <c:strCache>
                <c:ptCount val="7"/>
                <c:pt idx="0">
                  <c:v>Touching the pen or cages around animals cannot spread disease. </c:v>
                </c:pt>
                <c:pt idx="1">
                  <c:v>Animals will always appear ill when sick.</c:v>
                </c:pt>
                <c:pt idx="2">
                  <c:v>Influenza is a type of bacteria.</c:v>
                </c:pt>
                <c:pt idx="3">
                  <c:v>You can get sick from eating food near animals.</c:v>
                </c:pt>
                <c:pt idx="4">
                  <c:v>Influenza is a disease that causes stomach pain and vomiting in humans.</c:v>
                </c:pt>
                <c:pt idx="5">
                  <c:v>You can get sick from petting an animal and then not washing your hands.</c:v>
                </c:pt>
                <c:pt idx="6">
                  <c:v>You can get sick if your animal is sick, even if the animals does not show signs of illness. </c:v>
                </c:pt>
              </c:strCache>
            </c:strRef>
          </c:cat>
          <c:val>
            <c:numRef>
              <c:f>Sheet1!$Q$6:$Q$12</c:f>
              <c:numCache>
                <c:formatCode>General</c:formatCode>
                <c:ptCount val="7"/>
                <c:pt idx="0">
                  <c:v>100</c:v>
                </c:pt>
                <c:pt idx="1">
                  <c:v>77.777777777777786</c:v>
                </c:pt>
                <c:pt idx="2">
                  <c:v>72.222222222222214</c:v>
                </c:pt>
                <c:pt idx="3">
                  <c:v>55.555555555555557</c:v>
                </c:pt>
                <c:pt idx="4">
                  <c:v>16.666666666666664</c:v>
                </c:pt>
                <c:pt idx="5">
                  <c:v>100</c:v>
                </c:pt>
                <c:pt idx="6">
                  <c:v>100</c:v>
                </c:pt>
              </c:numCache>
            </c:numRef>
          </c:val>
          <c:extLst>
            <c:ext xmlns:c16="http://schemas.microsoft.com/office/drawing/2014/chart" uri="{C3380CC4-5D6E-409C-BE32-E72D297353CC}">
              <c16:uniqueId val="{00000000-F7D4-44D0-BC11-A0C7256DFCF4}"/>
            </c:ext>
          </c:extLst>
        </c:ser>
        <c:ser>
          <c:idx val="1"/>
          <c:order val="1"/>
          <c:tx>
            <c:strRef>
              <c:f>Sheet1!$R$5</c:f>
              <c:strCache>
                <c:ptCount val="1"/>
                <c:pt idx="0">
                  <c:v>Post</c:v>
                </c:pt>
              </c:strCache>
            </c:strRef>
          </c:tx>
          <c:spPr>
            <a:solidFill>
              <a:schemeClr val="accent6"/>
            </a:solidFill>
            <a:ln>
              <a:noFill/>
            </a:ln>
            <a:effectLst/>
          </c:spPr>
          <c:invertIfNegative val="0"/>
          <c:cat>
            <c:strRef>
              <c:f>Sheet1!$P$6:$P$12</c:f>
              <c:strCache>
                <c:ptCount val="7"/>
                <c:pt idx="0">
                  <c:v>Touching the pen or cages around animals cannot spread disease. </c:v>
                </c:pt>
                <c:pt idx="1">
                  <c:v>Animals will always appear ill when sick.</c:v>
                </c:pt>
                <c:pt idx="2">
                  <c:v>Influenza is a type of bacteria.</c:v>
                </c:pt>
                <c:pt idx="3">
                  <c:v>You can get sick from eating food near animals.</c:v>
                </c:pt>
                <c:pt idx="4">
                  <c:v>Influenza is a disease that causes stomach pain and vomiting in humans.</c:v>
                </c:pt>
                <c:pt idx="5">
                  <c:v>You can get sick from petting an animal and then not washing your hands.</c:v>
                </c:pt>
                <c:pt idx="6">
                  <c:v>You can get sick if your animal is sick, even if the animals does not show signs of illness. </c:v>
                </c:pt>
              </c:strCache>
            </c:strRef>
          </c:cat>
          <c:val>
            <c:numRef>
              <c:f>Sheet1!$R$6:$R$12</c:f>
              <c:numCache>
                <c:formatCode>General</c:formatCode>
                <c:ptCount val="7"/>
                <c:pt idx="0">
                  <c:v>100</c:v>
                </c:pt>
                <c:pt idx="1">
                  <c:v>100</c:v>
                </c:pt>
                <c:pt idx="2">
                  <c:v>94.444444444444443</c:v>
                </c:pt>
                <c:pt idx="3">
                  <c:v>100</c:v>
                </c:pt>
                <c:pt idx="4">
                  <c:v>61.111111111111114</c:v>
                </c:pt>
                <c:pt idx="5">
                  <c:v>100</c:v>
                </c:pt>
                <c:pt idx="6">
                  <c:v>100</c:v>
                </c:pt>
              </c:numCache>
            </c:numRef>
          </c:val>
          <c:extLst>
            <c:ext xmlns:c16="http://schemas.microsoft.com/office/drawing/2014/chart" uri="{C3380CC4-5D6E-409C-BE32-E72D297353CC}">
              <c16:uniqueId val="{00000001-F7D4-44D0-BC11-A0C7256DFCF4}"/>
            </c:ext>
          </c:extLst>
        </c:ser>
        <c:dLbls>
          <c:showLegendKey val="0"/>
          <c:showVal val="0"/>
          <c:showCatName val="0"/>
          <c:showSerName val="0"/>
          <c:showPercent val="0"/>
          <c:showBubbleSize val="0"/>
        </c:dLbls>
        <c:gapWidth val="182"/>
        <c:axId val="518935552"/>
        <c:axId val="518943424"/>
      </c:barChart>
      <c:catAx>
        <c:axId val="518935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43424"/>
        <c:crosses val="autoZero"/>
        <c:auto val="1"/>
        <c:lblAlgn val="ctr"/>
        <c:lblOffset val="100"/>
        <c:noMultiLvlLbl val="0"/>
      </c:catAx>
      <c:valAx>
        <c:axId val="5189434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Correct Answer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3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Peranzi, Catie</dc:creator>
  <cp:keywords/>
  <dc:description/>
  <cp:lastModifiedBy>Peranzi, Catie</cp:lastModifiedBy>
  <cp:revision>4</cp:revision>
  <dcterms:created xsi:type="dcterms:W3CDTF">2019-07-10T19:33:00Z</dcterms:created>
  <dcterms:modified xsi:type="dcterms:W3CDTF">2019-07-10T19:35:00Z</dcterms:modified>
</cp:coreProperties>
</file>