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A1F681" w14:textId="77777777" w:rsidR="00FC7684" w:rsidRDefault="00FC7684" w:rsidP="00FC7684">
      <w:pPr>
        <w:spacing w:after="120"/>
        <w:jc w:val="center"/>
        <w:rPr>
          <w:rFonts w:eastAsia="Times New Roman" w:cs="Helvetica"/>
          <w:b/>
          <w:bCs/>
          <w:color w:val="333333"/>
          <w:spacing w:val="15"/>
          <w:kern w:val="36"/>
          <w:sz w:val="24"/>
          <w:szCs w:val="24"/>
        </w:rPr>
      </w:pPr>
      <w:r>
        <w:rPr>
          <w:rFonts w:eastAsia="Times New Roman" w:cs="Helvetica"/>
          <w:b/>
          <w:bCs/>
          <w:color w:val="333333"/>
          <w:spacing w:val="15"/>
          <w:kern w:val="36"/>
          <w:sz w:val="24"/>
          <w:szCs w:val="24"/>
        </w:rPr>
        <w:t>CSTE Legal Barriers Toolkit Series</w:t>
      </w:r>
    </w:p>
    <w:p w14:paraId="7FAE4019" w14:textId="0525EA43" w:rsidR="00823157" w:rsidRDefault="00BB11F0" w:rsidP="00FC7684">
      <w:pPr>
        <w:jc w:val="center"/>
        <w:rPr>
          <w:rFonts w:eastAsia="Times New Roman" w:cstheme="minorHAnsi"/>
          <w:b/>
          <w:bCs/>
          <w:spacing w:val="15"/>
          <w:kern w:val="36"/>
          <w:sz w:val="24"/>
          <w:szCs w:val="24"/>
        </w:rPr>
      </w:pPr>
      <w:r w:rsidRPr="003D2FD8">
        <w:rPr>
          <w:rFonts w:eastAsia="Times New Roman" w:cstheme="minorHAnsi"/>
          <w:b/>
          <w:bCs/>
          <w:spacing w:val="15"/>
          <w:kern w:val="36"/>
          <w:sz w:val="24"/>
          <w:szCs w:val="24"/>
        </w:rPr>
        <w:t>ROBERT T. STAFFORD DISASTER RELIEF AND EMERGENCY ASSISTANCE ACT</w:t>
      </w:r>
      <w:r>
        <w:rPr>
          <w:rFonts w:eastAsia="Times New Roman" w:cstheme="minorHAnsi"/>
          <w:b/>
          <w:bCs/>
          <w:spacing w:val="15"/>
          <w:kern w:val="36"/>
          <w:sz w:val="24"/>
          <w:szCs w:val="24"/>
        </w:rPr>
        <w:t xml:space="preserve"> </w:t>
      </w:r>
    </w:p>
    <w:p w14:paraId="091AF857" w14:textId="77777777" w:rsidR="00794578" w:rsidRDefault="00BB11F0" w:rsidP="00FC7684">
      <w:pPr>
        <w:jc w:val="center"/>
        <w:rPr>
          <w:rFonts w:eastAsia="Times New Roman" w:cstheme="minorHAnsi"/>
          <w:b/>
          <w:bCs/>
          <w:spacing w:val="15"/>
          <w:kern w:val="36"/>
          <w:sz w:val="24"/>
          <w:szCs w:val="24"/>
        </w:rPr>
      </w:pPr>
      <w:r>
        <w:rPr>
          <w:rFonts w:eastAsia="Times New Roman" w:cstheme="minorHAnsi"/>
          <w:b/>
          <w:bCs/>
          <w:spacing w:val="15"/>
          <w:kern w:val="36"/>
          <w:sz w:val="24"/>
          <w:szCs w:val="24"/>
        </w:rPr>
        <w:t xml:space="preserve">AND </w:t>
      </w:r>
    </w:p>
    <w:p w14:paraId="66DED485" w14:textId="3E60B250" w:rsidR="00E958C4" w:rsidRPr="00BB11F0" w:rsidRDefault="008A3DB2" w:rsidP="00794578">
      <w:pPr>
        <w:spacing w:line="360" w:lineRule="auto"/>
        <w:jc w:val="center"/>
        <w:rPr>
          <w:rFonts w:eastAsia="Times New Roman" w:cstheme="minorHAnsi"/>
          <w:b/>
          <w:bCs/>
          <w:spacing w:val="15"/>
          <w:kern w:val="36"/>
          <w:sz w:val="24"/>
          <w:szCs w:val="24"/>
        </w:rPr>
      </w:pPr>
      <w:r>
        <w:rPr>
          <w:rFonts w:eastAsia="Times New Roman" w:cstheme="minorHAnsi"/>
          <w:b/>
          <w:bCs/>
          <w:spacing w:val="15"/>
          <w:kern w:val="36"/>
          <w:sz w:val="24"/>
          <w:szCs w:val="24"/>
        </w:rPr>
        <w:t>THE DISASTER RECOVERY REFORM ACT</w:t>
      </w:r>
    </w:p>
    <w:p w14:paraId="4B261E09" w14:textId="23263F3B" w:rsidR="00E958C4" w:rsidRDefault="00E958C4" w:rsidP="00235B3C">
      <w:pPr>
        <w:spacing w:after="120" w:line="360" w:lineRule="auto"/>
        <w:rPr>
          <w:rFonts w:cstheme="minorHAnsi"/>
          <w:b/>
          <w:color w:val="333333"/>
          <w:spacing w:val="15"/>
        </w:rPr>
      </w:pPr>
    </w:p>
    <w:p w14:paraId="72E90878" w14:textId="77777777" w:rsidR="00697CC3" w:rsidRPr="00420287" w:rsidRDefault="00697CC3" w:rsidP="00697CC3">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7E5EC372" w14:textId="77777777" w:rsidR="00697CC3" w:rsidRPr="00697CC3" w:rsidRDefault="00697CC3" w:rsidP="00D95568">
      <w:pPr>
        <w:spacing w:line="360" w:lineRule="auto"/>
        <w:rPr>
          <w:rFonts w:eastAsia="Times New Roman" w:cstheme="minorHAnsi"/>
          <w:color w:val="3C3030"/>
        </w:rPr>
      </w:pPr>
    </w:p>
    <w:p w14:paraId="4134EAEF" w14:textId="6504A5F0" w:rsidR="007A3742" w:rsidRPr="00E34DA9" w:rsidRDefault="007A3742" w:rsidP="00D95568">
      <w:pPr>
        <w:spacing w:line="360" w:lineRule="auto"/>
        <w:rPr>
          <w:rFonts w:eastAsia="Times New Roman" w:cstheme="minorHAnsi"/>
          <w:b/>
          <w:bCs/>
          <w:color w:val="3C3030"/>
          <w:sz w:val="24"/>
          <w:szCs w:val="24"/>
        </w:rPr>
      </w:pPr>
      <w:r w:rsidRPr="00E34DA9">
        <w:rPr>
          <w:rFonts w:eastAsia="Times New Roman" w:cstheme="minorHAnsi"/>
          <w:b/>
          <w:bCs/>
          <w:color w:val="3C3030"/>
          <w:sz w:val="24"/>
          <w:szCs w:val="24"/>
        </w:rPr>
        <w:t>Overview</w:t>
      </w:r>
    </w:p>
    <w:p w14:paraId="6064059C" w14:textId="306E77DE" w:rsidR="007A3742" w:rsidRPr="00D95568" w:rsidRDefault="00231884" w:rsidP="007C7F28">
      <w:pPr>
        <w:pStyle w:val="Norm15"/>
      </w:pPr>
      <w:r>
        <w:rPr>
          <w:noProof/>
        </w:rPr>
        <mc:AlternateContent>
          <mc:Choice Requires="wps">
            <w:drawing>
              <wp:anchor distT="45720" distB="45720" distL="114300" distR="114300" simplePos="0" relativeHeight="251659264" behindDoc="0" locked="0" layoutInCell="1" allowOverlap="1" wp14:anchorId="600EFC37" wp14:editId="2F471EF6">
                <wp:simplePos x="0" y="0"/>
                <wp:positionH relativeFrom="margin">
                  <wp:align>center</wp:align>
                </wp:positionH>
                <wp:positionV relativeFrom="paragraph">
                  <wp:posOffset>2126404</wp:posOffset>
                </wp:positionV>
                <wp:extent cx="5833872" cy="694944"/>
                <wp:effectExtent l="0" t="0" r="14605" b="1016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694944"/>
                        </a:xfrm>
                        <a:prstGeom prst="rect">
                          <a:avLst/>
                        </a:prstGeom>
                        <a:solidFill>
                          <a:srgbClr val="FFFFFF"/>
                        </a:solidFill>
                        <a:ln w="9525">
                          <a:solidFill>
                            <a:srgbClr val="000000"/>
                          </a:solidFill>
                          <a:miter lim="800000"/>
                          <a:headEnd/>
                          <a:tailEnd/>
                        </a:ln>
                      </wps:spPr>
                      <wps:txbx>
                        <w:txbxContent>
                          <w:p w14:paraId="2187899B" w14:textId="77777777" w:rsidR="00231884" w:rsidRPr="00CA76E9" w:rsidRDefault="00231884" w:rsidP="00231884">
                            <w:pPr>
                              <w:spacing w:after="120"/>
                              <w:jc w:val="center"/>
                              <w:rPr>
                                <w:i/>
                                <w:iCs/>
                              </w:rPr>
                            </w:pPr>
                            <w:r w:rsidRPr="00CA76E9">
                              <w:rPr>
                                <w:i/>
                                <w:iCs/>
                              </w:rPr>
                              <w:t xml:space="preserve">[Call out </w:t>
                            </w:r>
                            <w:r>
                              <w:rPr>
                                <w:i/>
                                <w:iCs/>
                              </w:rPr>
                              <w:t xml:space="preserve">box </w:t>
                            </w:r>
                            <w:r w:rsidRPr="00CA76E9">
                              <w:rPr>
                                <w:i/>
                                <w:iCs/>
                              </w:rPr>
                              <w:t>for first page of document]</w:t>
                            </w:r>
                          </w:p>
                          <w:p w14:paraId="67B6D151" w14:textId="77777777" w:rsidR="00231884" w:rsidRDefault="00231884" w:rsidP="00231884">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EFC37" id="_x0000_t202" coordsize="21600,21600" o:spt="202" path="m,l,21600r21600,l21600,xe">
                <v:stroke joinstyle="miter"/>
                <v:path gradientshapeok="t" o:connecttype="rect"/>
              </v:shapetype>
              <v:shape id="_x0000_s1026" type="#_x0000_t202" style="position:absolute;margin-left:0;margin-top:167.45pt;width:459.35pt;height:54.7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">
                <v:textbox>
                  <w:txbxContent>
                    <w:p w14:paraId="2187899B" w14:textId="77777777" w:rsidR="00231884" w:rsidRPr="00CA76E9" w:rsidRDefault="00231884" w:rsidP="00231884">
                      <w:pPr>
                        <w:spacing w:after="120"/>
                        <w:jc w:val="center"/>
                        <w:rPr>
                          <w:i/>
                          <w:iCs/>
                        </w:rPr>
                      </w:pPr>
                      <w:r w:rsidRPr="00CA76E9">
                        <w:rPr>
                          <w:i/>
                          <w:iCs/>
                        </w:rPr>
                        <w:t xml:space="preserve">[Call out </w:t>
                      </w:r>
                      <w:r>
                        <w:rPr>
                          <w:i/>
                          <w:iCs/>
                        </w:rPr>
                        <w:t xml:space="preserve">box </w:t>
                      </w:r>
                      <w:r w:rsidRPr="00CA76E9">
                        <w:rPr>
                          <w:i/>
                          <w:iCs/>
                        </w:rPr>
                        <w:t>for first page of document]</w:t>
                      </w:r>
                    </w:p>
                    <w:p w14:paraId="67B6D151" w14:textId="77777777" w:rsidR="00231884" w:rsidRDefault="00231884" w:rsidP="00231884">
                      <w:r>
                        <w:t>Please see the Practice Guide accompanying this toolkit for access to practice notices, legal analysis tools, examples, and templates.</w:t>
                      </w:r>
                    </w:p>
                  </w:txbxContent>
                </v:textbox>
                <w10:wrap type="topAndBottom" anchorx="margin"/>
              </v:shape>
            </w:pict>
          </mc:Fallback>
        </mc:AlternateContent>
      </w:r>
      <w:r w:rsidR="007A3742" w:rsidRPr="00F35401">
        <w:t>The</w:t>
      </w:r>
      <w:r w:rsidR="00F35401" w:rsidRPr="00F35401">
        <w:t xml:space="preserve"> </w:t>
      </w:r>
      <w:r w:rsidR="007A3742" w:rsidRPr="00F35401">
        <w:rPr>
          <w:bdr w:val="none" w:sz="0" w:space="0" w:color="auto" w:frame="1"/>
        </w:rPr>
        <w:t>Robert T. Stafford Disaster Relief and Emergency Assistance Act of 1988</w:t>
      </w:r>
      <w:r w:rsidR="00104456">
        <w:rPr>
          <w:bdr w:val="none" w:sz="0" w:space="0" w:color="auto" w:frame="1"/>
        </w:rPr>
        <w:t xml:space="preserve"> </w:t>
      </w:r>
      <w:r w:rsidR="007A3742" w:rsidRPr="00F35401">
        <w:rPr>
          <w:bdr w:val="none" w:sz="0" w:space="0" w:color="auto" w:frame="1"/>
        </w:rPr>
        <w:t>(Stafford Act)</w:t>
      </w:r>
      <w:r w:rsidR="00F35401" w:rsidRPr="00F35401">
        <w:rPr>
          <w:bdr w:val="none" w:sz="0" w:space="0" w:color="auto" w:frame="1"/>
        </w:rPr>
        <w:t xml:space="preserve"> </w:t>
      </w:r>
      <w:r w:rsidR="00104456">
        <w:rPr>
          <w:bdr w:val="none" w:sz="0" w:space="0" w:color="auto" w:frame="1"/>
        </w:rPr>
        <w:t xml:space="preserve">and subsequent amendments </w:t>
      </w:r>
      <w:r w:rsidR="00676301">
        <w:t>authorize</w:t>
      </w:r>
      <w:r w:rsidR="007A3742" w:rsidRPr="00F35401">
        <w:t xml:space="preserve"> the </w:t>
      </w:r>
      <w:r w:rsidR="0084638F">
        <w:t>p</w:t>
      </w:r>
      <w:r w:rsidR="007C7F28">
        <w:t>resident to declare a</w:t>
      </w:r>
      <w:r w:rsidR="004C4D03">
        <w:t xml:space="preserve"> major disaster or</w:t>
      </w:r>
      <w:r w:rsidR="003C434F">
        <w:t xml:space="preserve"> emergency </w:t>
      </w:r>
      <w:r w:rsidR="00676301">
        <w:t xml:space="preserve">and for the </w:t>
      </w:r>
      <w:r w:rsidR="007A3742" w:rsidRPr="00F35401">
        <w:t xml:space="preserve">federal government </w:t>
      </w:r>
      <w:r w:rsidR="009B66D4">
        <w:t xml:space="preserve">through the </w:t>
      </w:r>
      <w:r w:rsidR="009B66D4" w:rsidRPr="00D95568">
        <w:t>Federal Emergency Management Agency (FEMA)</w:t>
      </w:r>
      <w:r w:rsidR="009B66D4">
        <w:t xml:space="preserve"> </w:t>
      </w:r>
      <w:r w:rsidR="007A3742" w:rsidRPr="00F35401">
        <w:t xml:space="preserve">to </w:t>
      </w:r>
      <w:r w:rsidR="00AF6B5F" w:rsidRPr="00F35401">
        <w:t>deliver</w:t>
      </w:r>
      <w:r w:rsidR="007A3742" w:rsidRPr="00F35401">
        <w:t xml:space="preserve"> </w:t>
      </w:r>
      <w:r w:rsidR="00FF4DA2" w:rsidRPr="00D95568">
        <w:t>technical, financial, logistical, and other assistance to state</w:t>
      </w:r>
      <w:r w:rsidR="00104456">
        <w:t>, trib</w:t>
      </w:r>
      <w:r w:rsidR="00C06B18">
        <w:t>al</w:t>
      </w:r>
      <w:r w:rsidR="00104456">
        <w:t xml:space="preserve">, </w:t>
      </w:r>
      <w:r w:rsidR="00BB11F0">
        <w:t>l</w:t>
      </w:r>
      <w:r w:rsidR="00FF4DA2" w:rsidRPr="00D95568">
        <w:t>ocal</w:t>
      </w:r>
      <w:r w:rsidR="00104456">
        <w:t>,</w:t>
      </w:r>
      <w:r w:rsidR="00232042">
        <w:t xml:space="preserve"> and territorial (STLT) governments</w:t>
      </w:r>
      <w:r w:rsidR="00D13552">
        <w:t xml:space="preserve"> </w:t>
      </w:r>
      <w:r w:rsidR="00FD6A86">
        <w:t xml:space="preserve">and </w:t>
      </w:r>
      <w:r w:rsidR="007C7F28">
        <w:t>certain</w:t>
      </w:r>
      <w:r w:rsidR="009B66D4">
        <w:t xml:space="preserve"> </w:t>
      </w:r>
      <w:r w:rsidR="007C7F28">
        <w:t>private nonprofit organizations, and individuals and families.</w:t>
      </w:r>
      <w:r w:rsidR="003A0958" w:rsidRPr="00F35401">
        <w:rPr>
          <w:rStyle w:val="FootnoteReference"/>
          <w:rFonts w:eastAsia="Times New Roman" w:cstheme="minorHAnsi"/>
          <w:bdr w:val="none" w:sz="0" w:space="0" w:color="auto" w:frame="1"/>
        </w:rPr>
        <w:footnoteReference w:id="1"/>
      </w:r>
      <w:r w:rsidR="00CE7B03">
        <w:t xml:space="preserve"> </w:t>
      </w:r>
      <w:r w:rsidR="005F5D4A">
        <w:rPr>
          <w:rStyle w:val="FootnoteReference"/>
        </w:rPr>
        <w:footnoteReference w:id="2"/>
      </w:r>
      <w:r w:rsidR="003307E3">
        <w:t xml:space="preserve"> </w:t>
      </w:r>
      <w:r w:rsidR="00385369">
        <w:t>The Disaster Recovery Reform Act of 2018</w:t>
      </w:r>
      <w:r w:rsidR="00C943B4">
        <w:rPr>
          <w:rStyle w:val="FootnoteReference"/>
        </w:rPr>
        <w:footnoteReference w:id="3"/>
      </w:r>
      <w:r w:rsidR="00385369">
        <w:t xml:space="preserve"> </w:t>
      </w:r>
      <w:r w:rsidR="00260A41">
        <w:t xml:space="preserve">(DRRA) </w:t>
      </w:r>
      <w:r w:rsidR="00C06230">
        <w:t xml:space="preserve">significantly amended the Stafford Act by, among other things, </w:t>
      </w:r>
      <w:r w:rsidR="00C943B4">
        <w:t xml:space="preserve">increasing </w:t>
      </w:r>
      <w:r w:rsidR="00C943B4" w:rsidRPr="00C943B4">
        <w:t xml:space="preserve">federal investment in pre-disaster mitigation, </w:t>
      </w:r>
      <w:r w:rsidR="00A85593">
        <w:t>raising</w:t>
      </w:r>
      <w:r w:rsidR="00C943B4" w:rsidRPr="00C943B4">
        <w:t xml:space="preserve"> reimbursement </w:t>
      </w:r>
      <w:r w:rsidR="00A85593">
        <w:t xml:space="preserve">rates for STLT governments </w:t>
      </w:r>
      <w:r w:rsidR="00CB6139">
        <w:t xml:space="preserve">on </w:t>
      </w:r>
      <w:r w:rsidR="00B75E02">
        <w:t xml:space="preserve">some </w:t>
      </w:r>
      <w:r w:rsidR="00C943B4" w:rsidRPr="00C943B4">
        <w:t>disaster costs</w:t>
      </w:r>
      <w:r w:rsidR="00205F17">
        <w:t xml:space="preserve">, </w:t>
      </w:r>
      <w:r w:rsidR="00B75E02">
        <w:t xml:space="preserve">and </w:t>
      </w:r>
      <w:r w:rsidR="00C12E35">
        <w:t>author</w:t>
      </w:r>
      <w:r w:rsidR="00205F17">
        <w:t xml:space="preserve">izing </w:t>
      </w:r>
      <w:r w:rsidR="00055220">
        <w:t>STLT</w:t>
      </w:r>
      <w:r w:rsidR="00C943B4" w:rsidRPr="00C943B4">
        <w:t xml:space="preserve"> governments to administer housing assistance grants.</w:t>
      </w:r>
      <w:r w:rsidR="00FD3B35">
        <w:rPr>
          <w:rStyle w:val="FootnoteReference"/>
        </w:rPr>
        <w:footnoteReference w:id="4"/>
      </w:r>
      <w:r w:rsidR="007F0BB1">
        <w:t xml:space="preserve"> </w:t>
      </w:r>
      <w:r w:rsidR="008A55E9">
        <w:t xml:space="preserve">This </w:t>
      </w:r>
      <w:r w:rsidR="00BA5CD2">
        <w:lastRenderedPageBreak/>
        <w:t xml:space="preserve">document will </w:t>
      </w:r>
      <w:r w:rsidR="00734CA3">
        <w:t xml:space="preserve">primarily </w:t>
      </w:r>
      <w:r w:rsidR="00BA5CD2">
        <w:t xml:space="preserve">focus on </w:t>
      </w:r>
      <w:r w:rsidR="00734CA3">
        <w:t xml:space="preserve">aspects of the Stafford Act and </w:t>
      </w:r>
      <w:r w:rsidR="00E66312">
        <w:t>DRRA relating to</w:t>
      </w:r>
      <w:r w:rsidR="00462851">
        <w:t xml:space="preserve"> pre</w:t>
      </w:r>
      <w:r w:rsidR="00172EA7">
        <w:t xml:space="preserve">paredness and response </w:t>
      </w:r>
      <w:r w:rsidR="00FD6D75">
        <w:t>assistance f</w:t>
      </w:r>
      <w:r w:rsidR="00EB3694">
        <w:t>or STLT governments</w:t>
      </w:r>
      <w:r w:rsidR="00E14AA0">
        <w:t>.</w:t>
      </w:r>
    </w:p>
    <w:p w14:paraId="0454FC99" w14:textId="240E040A" w:rsidR="00A11DAD" w:rsidRPr="003D2FD8" w:rsidRDefault="00A11DAD" w:rsidP="00D95568">
      <w:pPr>
        <w:spacing w:line="360" w:lineRule="auto"/>
        <w:rPr>
          <w:rFonts w:eastAsia="Times New Roman" w:cstheme="minorHAnsi"/>
          <w:b/>
          <w:bCs/>
          <w:color w:val="000000" w:themeColor="text1"/>
        </w:rPr>
      </w:pPr>
    </w:p>
    <w:p w14:paraId="1D18047C" w14:textId="17B825F8" w:rsidR="007A3742" w:rsidRPr="00E34DA9" w:rsidRDefault="00AE26B3" w:rsidP="00D95568">
      <w:pPr>
        <w:spacing w:line="360" w:lineRule="auto"/>
        <w:rPr>
          <w:rFonts w:eastAsia="Times New Roman" w:cstheme="minorHAnsi"/>
          <w:b/>
          <w:bCs/>
          <w:color w:val="000000" w:themeColor="text1"/>
          <w:sz w:val="24"/>
          <w:szCs w:val="24"/>
        </w:rPr>
      </w:pPr>
      <w:r w:rsidRPr="00E34DA9">
        <w:rPr>
          <w:rFonts w:eastAsia="Times New Roman" w:cstheme="minorHAnsi"/>
          <w:b/>
          <w:bCs/>
          <w:color w:val="000000" w:themeColor="text1"/>
          <w:sz w:val="24"/>
          <w:szCs w:val="24"/>
        </w:rPr>
        <w:t>STLT</w:t>
      </w:r>
      <w:r w:rsidR="007A3742" w:rsidRPr="00E34DA9">
        <w:rPr>
          <w:rFonts w:eastAsia="Times New Roman" w:cstheme="minorHAnsi"/>
          <w:b/>
          <w:bCs/>
          <w:color w:val="000000" w:themeColor="text1"/>
          <w:sz w:val="24"/>
          <w:szCs w:val="24"/>
        </w:rPr>
        <w:t xml:space="preserve"> Response and Request for </w:t>
      </w:r>
      <w:r w:rsidR="008275E5" w:rsidRPr="00E34DA9">
        <w:rPr>
          <w:rFonts w:eastAsia="Times New Roman" w:cstheme="minorHAnsi"/>
          <w:b/>
          <w:bCs/>
          <w:color w:val="000000" w:themeColor="text1"/>
          <w:sz w:val="24"/>
          <w:szCs w:val="24"/>
        </w:rPr>
        <w:t xml:space="preserve">Federal </w:t>
      </w:r>
      <w:r w:rsidR="007A3742" w:rsidRPr="00E34DA9">
        <w:rPr>
          <w:rFonts w:eastAsia="Times New Roman" w:cstheme="minorHAnsi"/>
          <w:b/>
          <w:bCs/>
          <w:color w:val="000000" w:themeColor="text1"/>
          <w:sz w:val="24"/>
          <w:szCs w:val="24"/>
        </w:rPr>
        <w:t>Assistance</w:t>
      </w:r>
    </w:p>
    <w:p w14:paraId="1CBF4C50" w14:textId="4E719640" w:rsidR="00AD5A7A" w:rsidRDefault="007A3742" w:rsidP="00035391">
      <w:pPr>
        <w:pStyle w:val="Norm15"/>
      </w:pPr>
      <w:r w:rsidRPr="00D95568">
        <w:t>The governor</w:t>
      </w:r>
      <w:r w:rsidR="00095BB5">
        <w:t xml:space="preserve"> or tribal leader</w:t>
      </w:r>
      <w:r w:rsidRPr="00D95568">
        <w:t xml:space="preserve"> of an affected state</w:t>
      </w:r>
      <w:r w:rsidR="00095BB5">
        <w:t>/territory or t</w:t>
      </w:r>
      <w:r w:rsidR="00444B92">
        <w:t xml:space="preserve">ribal nation, respectively, </w:t>
      </w:r>
      <w:r w:rsidRPr="00D95568">
        <w:t xml:space="preserve">must first respond to the emergency event and execute the </w:t>
      </w:r>
      <w:r w:rsidR="00582178">
        <w:t>jurisdiction</w:t>
      </w:r>
      <w:r w:rsidRPr="00D95568">
        <w:t>’s emergency response plan before requesting a presidential declaration under the Stafford Act.</w:t>
      </w:r>
      <w:r w:rsidR="004E45E4">
        <w:rPr>
          <w:rStyle w:val="FootnoteReference"/>
        </w:rPr>
        <w:footnoteReference w:id="5"/>
      </w:r>
      <w:r w:rsidRPr="00D95568">
        <w:t xml:space="preserve"> </w:t>
      </w:r>
      <w:r w:rsidR="008162C6" w:rsidRPr="008162C6">
        <w:t xml:space="preserve">If it </w:t>
      </w:r>
      <w:r w:rsidR="006139A8">
        <w:t xml:space="preserve">becomes apparent that a </w:t>
      </w:r>
      <w:r w:rsidR="00FD2AC2">
        <w:t xml:space="preserve">presidential declaration may be necessary, </w:t>
      </w:r>
      <w:r w:rsidR="00DB2C18">
        <w:t xml:space="preserve">FEMA directs that STLT governments work with </w:t>
      </w:r>
      <w:r w:rsidR="009A4F5A">
        <w:t>th</w:t>
      </w:r>
      <w:r w:rsidR="000F1B65">
        <w:t xml:space="preserve">eir FEMA regional office to request a joint </w:t>
      </w:r>
      <w:r w:rsidR="008162C6" w:rsidRPr="008162C6">
        <w:t>Preliminary Damage Assessment (PDA).</w:t>
      </w:r>
      <w:r w:rsidR="000F1B65">
        <w:rPr>
          <w:rStyle w:val="FootnoteReference"/>
        </w:rPr>
        <w:footnoteReference w:id="6"/>
      </w:r>
      <w:r w:rsidR="008162C6" w:rsidRPr="008162C6">
        <w:t xml:space="preserve"> </w:t>
      </w:r>
      <w:r w:rsidR="00AD5C71">
        <w:t xml:space="preserve">The purpose of the PDA is to </w:t>
      </w:r>
      <w:r w:rsidR="00661275">
        <w:t xml:space="preserve">assess the </w:t>
      </w:r>
      <w:r w:rsidR="008162C6" w:rsidRPr="008162C6">
        <w:t>extent of the disaster, its impact on</w:t>
      </w:r>
      <w:r w:rsidR="00F0587F">
        <w:t xml:space="preserve"> public facilities and </w:t>
      </w:r>
      <w:r w:rsidR="008162C6" w:rsidRPr="008162C6">
        <w:t>individuals</w:t>
      </w:r>
      <w:r w:rsidR="00F0587F">
        <w:t xml:space="preserve">, </w:t>
      </w:r>
      <w:r w:rsidR="008162C6" w:rsidRPr="008162C6">
        <w:t>and the types of federal assistance needed.</w:t>
      </w:r>
      <w:r w:rsidR="00F0587F">
        <w:rPr>
          <w:rStyle w:val="FootnoteReference"/>
        </w:rPr>
        <w:footnoteReference w:id="7"/>
      </w:r>
      <w:r w:rsidR="008162C6" w:rsidRPr="008162C6">
        <w:t xml:space="preserve"> </w:t>
      </w:r>
      <w:r w:rsidR="00F0587F">
        <w:t xml:space="preserve">Information from the PDA is </w:t>
      </w:r>
      <w:r w:rsidR="00676171">
        <w:t xml:space="preserve">included in the </w:t>
      </w:r>
      <w:r w:rsidR="00A37F73">
        <w:t xml:space="preserve">gubernatorial/tribal request for </w:t>
      </w:r>
      <w:r w:rsidR="00D24376">
        <w:t>declaration</w:t>
      </w:r>
      <w:r w:rsidR="002C611D">
        <w:t>.</w:t>
      </w:r>
      <w:r w:rsidR="00D0652D">
        <w:rPr>
          <w:rStyle w:val="FootnoteReference"/>
        </w:rPr>
        <w:footnoteReference w:id="8"/>
      </w:r>
      <w:r w:rsidR="002C611D">
        <w:t xml:space="preserve"> </w:t>
      </w:r>
      <w:r w:rsidRPr="00D95568">
        <w:t>The governor</w:t>
      </w:r>
      <w:r w:rsidR="00351A2A">
        <w:t>/tribal leader</w:t>
      </w:r>
      <w:r w:rsidRPr="00D95568">
        <w:t xml:space="preserve"> must certify in </w:t>
      </w:r>
      <w:r w:rsidR="00D0652D">
        <w:t>the request for a declaration t</w:t>
      </w:r>
      <w:r w:rsidRPr="00D95568">
        <w:t xml:space="preserve">hat the magnitude of the event exceeds </w:t>
      </w:r>
      <w:r w:rsidR="002331BD">
        <w:t xml:space="preserve">the </w:t>
      </w:r>
      <w:r w:rsidR="00351A2A">
        <w:t>jurisdiction</w:t>
      </w:r>
      <w:r w:rsidR="002331BD">
        <w:t>’</w:t>
      </w:r>
      <w:r w:rsidRPr="00D95568">
        <w:t>s capability to respond and that supplemental federal assistance is necessary.</w:t>
      </w:r>
      <w:r w:rsidR="00712FC5">
        <w:rPr>
          <w:rStyle w:val="FootnoteReference"/>
        </w:rPr>
        <w:footnoteReference w:id="9"/>
      </w:r>
      <w:r w:rsidRPr="00D95568">
        <w:t xml:space="preserve"> </w:t>
      </w:r>
      <w:r w:rsidR="00035391">
        <w:t xml:space="preserve">The governor/tribal leader must also furnish information on the nature and amount of </w:t>
      </w:r>
      <w:r w:rsidR="00E05403">
        <w:t xml:space="preserve">STLT </w:t>
      </w:r>
      <w:r w:rsidR="00035391">
        <w:t>resources which have been or will be committed to</w:t>
      </w:r>
      <w:r w:rsidR="00E05403">
        <w:t xml:space="preserve"> </w:t>
      </w:r>
      <w:r w:rsidR="00035391">
        <w:t xml:space="preserve">the disaster and </w:t>
      </w:r>
      <w:r w:rsidR="00807BEA">
        <w:t xml:space="preserve">must </w:t>
      </w:r>
      <w:r w:rsidR="00035391">
        <w:t>certify that</w:t>
      </w:r>
      <w:r w:rsidR="00807BEA">
        <w:t xml:space="preserve"> </w:t>
      </w:r>
      <w:r w:rsidR="00A55840">
        <w:t>the STLT government</w:t>
      </w:r>
      <w:r w:rsidR="00A44F63">
        <w:t xml:space="preserve"> </w:t>
      </w:r>
      <w:r w:rsidR="00035391">
        <w:t xml:space="preserve">obligations and expenditures will comply with all </w:t>
      </w:r>
      <w:r w:rsidR="00A44F63">
        <w:t xml:space="preserve">of the Stafford Act’s </w:t>
      </w:r>
      <w:r w:rsidR="00035391">
        <w:t>cost-sharing requirements</w:t>
      </w:r>
      <w:r w:rsidR="00A44F63">
        <w:t>.</w:t>
      </w:r>
      <w:r w:rsidR="000934CD">
        <w:rPr>
          <w:rStyle w:val="FootnoteReference"/>
        </w:rPr>
        <w:footnoteReference w:id="10"/>
      </w:r>
      <w:r w:rsidR="00F93D19">
        <w:t xml:space="preserve"> </w:t>
      </w:r>
    </w:p>
    <w:p w14:paraId="142AC863" w14:textId="5EB4F932" w:rsidR="00AD5A7A" w:rsidRDefault="00AD5A7A" w:rsidP="00AD5A7A">
      <w:pPr>
        <w:pStyle w:val="Norm15"/>
      </w:pPr>
    </w:p>
    <w:p w14:paraId="3D70BB06" w14:textId="6B86CB29" w:rsidR="007A3742" w:rsidRPr="00D95568" w:rsidRDefault="00AD5A7A" w:rsidP="001076E3">
      <w:pPr>
        <w:pStyle w:val="Norm15"/>
        <w:tabs>
          <w:tab w:val="left" w:pos="3060"/>
        </w:tabs>
      </w:pPr>
      <w:r w:rsidRPr="00D95568">
        <w:t xml:space="preserve">The president may declare an emergency </w:t>
      </w:r>
      <w:r w:rsidR="00181BE2">
        <w:t xml:space="preserve">under §501(b) of the Stafford Act </w:t>
      </w:r>
      <w:r w:rsidRPr="00D95568">
        <w:t xml:space="preserve">without first receiving a </w:t>
      </w:r>
      <w:r>
        <w:t>gubernatorial/tribal</w:t>
      </w:r>
      <w:r w:rsidRPr="00D95568">
        <w:t xml:space="preserve"> request if the emergency involves an area of "federal primary responsibility" in which principal responsibility for response rests with the federal government because the emergency involves a subject area for which the United States </w:t>
      </w:r>
      <w:r w:rsidR="00B94792">
        <w:t xml:space="preserve">government </w:t>
      </w:r>
      <w:r w:rsidRPr="00D95568">
        <w:t xml:space="preserve">exercises exclusive responsibility and </w:t>
      </w:r>
      <w:r w:rsidRPr="00D95568">
        <w:lastRenderedPageBreak/>
        <w:t>authority.</w:t>
      </w:r>
      <w:r>
        <w:rPr>
          <w:rStyle w:val="FootnoteReference"/>
          <w:rFonts w:eastAsia="Times New Roman" w:cstheme="minorHAnsi"/>
          <w:color w:val="000000" w:themeColor="text1"/>
          <w:bdr w:val="none" w:sz="0" w:space="0" w:color="auto" w:frame="1"/>
        </w:rPr>
        <w:footnoteReference w:id="11"/>
      </w:r>
      <w:r>
        <w:rPr>
          <w:bdr w:val="none" w:sz="0" w:space="0" w:color="auto" w:frame="1"/>
          <w:vertAlign w:val="superscript"/>
        </w:rPr>
        <w:t xml:space="preserve"> </w:t>
      </w:r>
      <w:r w:rsidRPr="00D95568">
        <w:t>Such declarations were made during the 2001 Pentagon terrorist attack and the 1995 bombing of the Murrah Federal Building in Oklahoma City.</w:t>
      </w:r>
      <w:r w:rsidR="00E604FA">
        <w:t xml:space="preserve"> </w:t>
      </w:r>
      <w:r w:rsidR="003A2AA0">
        <w:t xml:space="preserve">Section 501(b) authority was also used </w:t>
      </w:r>
      <w:r w:rsidR="009244AF">
        <w:t xml:space="preserve">to find </w:t>
      </w:r>
      <w:r w:rsidR="00A83580">
        <w:t xml:space="preserve">the COVID-19 </w:t>
      </w:r>
      <w:r w:rsidR="009244AF" w:rsidRPr="009244AF">
        <w:t>pandemic of sufficient severity and magnitude to warrant a</w:t>
      </w:r>
      <w:r w:rsidR="00C1490A">
        <w:t xml:space="preserve"> nationwide </w:t>
      </w:r>
      <w:r w:rsidR="009244AF" w:rsidRPr="009244AF">
        <w:t>emergency declaration for all states, tribes, territories, and the District of Columbia</w:t>
      </w:r>
      <w:r w:rsidR="003A2AA0">
        <w:t>.</w:t>
      </w:r>
      <w:r w:rsidR="00A83580">
        <w:rPr>
          <w:rStyle w:val="FootnoteReference"/>
        </w:rPr>
        <w:footnoteReference w:id="12"/>
      </w:r>
      <w:r w:rsidR="003A2AA0">
        <w:t xml:space="preserve"> </w:t>
      </w:r>
      <w:r w:rsidR="006D1E5C">
        <w:t>(</w:t>
      </w:r>
      <w:r w:rsidR="006D1E5C" w:rsidRPr="00D76DA1">
        <w:t>See “Infectious</w:t>
      </w:r>
      <w:r w:rsidR="006D1E5C">
        <w:t xml:space="preserve"> </w:t>
      </w:r>
      <w:r w:rsidR="00D76DA1">
        <w:t xml:space="preserve">Disease Coverage” </w:t>
      </w:r>
      <w:r w:rsidR="001076E3">
        <w:t xml:space="preserve">later in the document for more information about use of the Stafford Act for COVID-19.) </w:t>
      </w:r>
      <w:r w:rsidR="00E604FA">
        <w:t xml:space="preserve">Additionally, </w:t>
      </w:r>
      <w:r w:rsidR="007A3742" w:rsidRPr="00D95568">
        <w:t>the president may provide accelerated federal assistance where it is necessary to save lives or prevent severe damage</w:t>
      </w:r>
      <w:r w:rsidR="00E604FA">
        <w:t xml:space="preserve"> </w:t>
      </w:r>
      <w:r w:rsidR="00592BB4">
        <w:t xml:space="preserve">without first receiving a </w:t>
      </w:r>
      <w:r w:rsidR="00772406">
        <w:t xml:space="preserve">STLT </w:t>
      </w:r>
      <w:r w:rsidR="00592BB4">
        <w:t>request</w:t>
      </w:r>
      <w:r w:rsidR="007A3742" w:rsidRPr="00D95568">
        <w:t>.</w:t>
      </w:r>
      <w:r w:rsidR="009F6791">
        <w:rPr>
          <w:rStyle w:val="FootnoteReference"/>
          <w:rFonts w:eastAsia="Times New Roman" w:cstheme="minorHAnsi"/>
          <w:color w:val="000000" w:themeColor="text1"/>
          <w:bdr w:val="none" w:sz="0" w:space="0" w:color="auto" w:frame="1"/>
        </w:rPr>
        <w:footnoteReference w:id="13"/>
      </w:r>
    </w:p>
    <w:p w14:paraId="7B759465" w14:textId="77777777" w:rsidR="00A11DAD" w:rsidRPr="00D95568" w:rsidRDefault="00A11DAD" w:rsidP="00D95568">
      <w:pPr>
        <w:spacing w:line="360" w:lineRule="auto"/>
        <w:rPr>
          <w:rFonts w:eastAsia="Times New Roman" w:cstheme="minorHAnsi"/>
          <w:b/>
          <w:bCs/>
          <w:color w:val="000000" w:themeColor="text1"/>
        </w:rPr>
      </w:pPr>
    </w:p>
    <w:p w14:paraId="28C3B4F1" w14:textId="0DF2ABFD" w:rsidR="007A3742" w:rsidRPr="00E34DA9" w:rsidRDefault="007A3742" w:rsidP="00D95568">
      <w:pPr>
        <w:spacing w:line="360" w:lineRule="auto"/>
        <w:rPr>
          <w:rFonts w:eastAsia="Times New Roman" w:cstheme="minorHAnsi"/>
          <w:b/>
          <w:bCs/>
          <w:color w:val="000000" w:themeColor="text1"/>
          <w:sz w:val="24"/>
          <w:szCs w:val="24"/>
        </w:rPr>
      </w:pPr>
      <w:r w:rsidRPr="00E34DA9">
        <w:rPr>
          <w:rFonts w:eastAsia="Times New Roman" w:cstheme="minorHAnsi"/>
          <w:b/>
          <w:bCs/>
          <w:color w:val="000000" w:themeColor="text1"/>
          <w:sz w:val="24"/>
          <w:szCs w:val="24"/>
        </w:rPr>
        <w:t>Presidential Declaration</w:t>
      </w:r>
      <w:r w:rsidR="00AC4CCF" w:rsidRPr="00E34DA9">
        <w:rPr>
          <w:rFonts w:eastAsia="Times New Roman" w:cstheme="minorHAnsi"/>
          <w:b/>
          <w:bCs/>
          <w:color w:val="000000" w:themeColor="text1"/>
          <w:sz w:val="24"/>
          <w:szCs w:val="24"/>
        </w:rPr>
        <w:t xml:space="preserve"> of Major Disaster or Emergency</w:t>
      </w:r>
    </w:p>
    <w:p w14:paraId="305D7003" w14:textId="77777777" w:rsidR="00412C41" w:rsidRDefault="00890191" w:rsidP="000F1A92">
      <w:pPr>
        <w:pStyle w:val="Norm15"/>
      </w:pPr>
      <w:r w:rsidRPr="00D95568">
        <w:t xml:space="preserve">A presidential declaration under the Stafford Act enables access to disaster relief assistance and funds appropriated by Congress. </w:t>
      </w:r>
      <w:r w:rsidR="007A3742" w:rsidRPr="00D95568">
        <w:t xml:space="preserve">The Stafford Act authorizes the president to declare a major disaster or emergency in response to an incident or threatened incident that overwhelms the response capability of </w:t>
      </w:r>
      <w:r w:rsidR="00725D45">
        <w:t xml:space="preserve">a </w:t>
      </w:r>
      <w:r w:rsidR="00913056">
        <w:t>STLT government</w:t>
      </w:r>
      <w:r w:rsidR="00DD34E3">
        <w:t xml:space="preserve">. </w:t>
      </w:r>
      <w:r>
        <w:t>“</w:t>
      </w:r>
      <w:r w:rsidR="000F1A92" w:rsidRPr="00D95568">
        <w:t>Major disasters</w:t>
      </w:r>
      <w:r>
        <w:t>”</w:t>
      </w:r>
      <w:r w:rsidR="000F1A92" w:rsidRPr="00D95568">
        <w:t xml:space="preserve"> are defined as any natural catastrophe or fire, flood, or explosion, regardless of cause, which is </w:t>
      </w:r>
      <w:r w:rsidR="00B050AA">
        <w:t>sever enough</w:t>
      </w:r>
      <w:r w:rsidR="000F1A92" w:rsidRPr="00D95568">
        <w:t xml:space="preserve"> to warrant assistance under the act to alleviate the damage, loss, or hardship caused by the event.</w:t>
      </w:r>
      <w:r w:rsidR="00AB0C45">
        <w:rPr>
          <w:rStyle w:val="FootnoteReference"/>
        </w:rPr>
        <w:footnoteReference w:id="14"/>
      </w:r>
      <w:r w:rsidR="000F1A92" w:rsidRPr="00D95568">
        <w:t xml:space="preserve"> </w:t>
      </w:r>
      <w:r w:rsidR="00E43436">
        <w:t>“</w:t>
      </w:r>
      <w:r w:rsidR="000F1A92" w:rsidRPr="00D95568">
        <w:t>Emergencies</w:t>
      </w:r>
      <w:r w:rsidR="00E43436">
        <w:t>”</w:t>
      </w:r>
      <w:r w:rsidR="000F1A92" w:rsidRPr="00D95568">
        <w:t xml:space="preserve"> are defined as any event for which federal assistance is needed to supplement </w:t>
      </w:r>
      <w:r w:rsidR="003F5EEF">
        <w:t>STLT</w:t>
      </w:r>
      <w:r w:rsidR="000F1A92" w:rsidRPr="00D95568">
        <w:t xml:space="preserve"> efforts to save lives, protect public health and safety, protect property, or avert the threat of a catastrophe.</w:t>
      </w:r>
      <w:r w:rsidR="00D65489">
        <w:rPr>
          <w:rStyle w:val="FootnoteReference"/>
        </w:rPr>
        <w:footnoteReference w:id="15"/>
      </w:r>
      <w:r w:rsidR="000F1A92" w:rsidRPr="00D95568">
        <w:t xml:space="preserve"> </w:t>
      </w:r>
    </w:p>
    <w:p w14:paraId="69C80842" w14:textId="77777777" w:rsidR="00412C41" w:rsidRDefault="00412C41" w:rsidP="000F1A92">
      <w:pPr>
        <w:pStyle w:val="Norm15"/>
      </w:pPr>
    </w:p>
    <w:p w14:paraId="343509DE" w14:textId="1C5C965C" w:rsidR="00115527" w:rsidRDefault="00DF0DC9" w:rsidP="000F1A92">
      <w:pPr>
        <w:pStyle w:val="Norm15"/>
      </w:pPr>
      <w:r>
        <w:t>In the past</w:t>
      </w:r>
      <w:r w:rsidR="006F34C7" w:rsidRPr="001B5723">
        <w:t xml:space="preserve">, </w:t>
      </w:r>
      <w:r w:rsidR="008A3711">
        <w:t xml:space="preserve">FEMA </w:t>
      </w:r>
      <w:r w:rsidR="001B65A4">
        <w:t xml:space="preserve">indicated that it would treat </w:t>
      </w:r>
      <w:r w:rsidR="008A3711">
        <w:t>domestic infectious disease events</w:t>
      </w:r>
      <w:r w:rsidR="00407B62">
        <w:t xml:space="preserve"> </w:t>
      </w:r>
      <w:r w:rsidR="00A639AD">
        <w:t>as potentially</w:t>
      </w:r>
      <w:r w:rsidR="006A2D1C">
        <w:t xml:space="preserve"> eligible for an emergency declaration </w:t>
      </w:r>
      <w:r>
        <w:t xml:space="preserve">(as opposed to a </w:t>
      </w:r>
      <w:r w:rsidR="00C66AF7">
        <w:t xml:space="preserve">disaster declaration) </w:t>
      </w:r>
      <w:r w:rsidR="006A2D1C">
        <w:t xml:space="preserve">under the Stafford </w:t>
      </w:r>
      <w:r w:rsidR="00261177">
        <w:t>A</w:t>
      </w:r>
      <w:r w:rsidR="001B5723">
        <w:t>ct</w:t>
      </w:r>
      <w:r w:rsidR="009C42F1">
        <w:t xml:space="preserve"> if certain </w:t>
      </w:r>
      <w:r w:rsidR="009C42F1" w:rsidRPr="00F32752">
        <w:lastRenderedPageBreak/>
        <w:t>criteria</w:t>
      </w:r>
      <w:r w:rsidR="009C42F1">
        <w:t xml:space="preserve"> were met</w:t>
      </w:r>
      <w:r w:rsidR="00B67E50">
        <w:t>.</w:t>
      </w:r>
      <w:r w:rsidR="00F1234F" w:rsidRPr="001B5723">
        <w:rPr>
          <w:rStyle w:val="FootnoteReference"/>
        </w:rPr>
        <w:footnoteReference w:id="16"/>
      </w:r>
      <w:r w:rsidR="00C66AF7">
        <w:t xml:space="preserve"> </w:t>
      </w:r>
      <w:r w:rsidR="0054794B">
        <w:t xml:space="preserve">There have been several </w:t>
      </w:r>
      <w:r w:rsidR="00694B00">
        <w:t xml:space="preserve">Stafford Act emergency declarations for public health </w:t>
      </w:r>
      <w:r w:rsidR="00694B00" w:rsidRPr="00CC23AF">
        <w:t>events in previous</w:t>
      </w:r>
      <w:r w:rsidR="00694B00">
        <w:t xml:space="preserve"> years.</w:t>
      </w:r>
      <w:r w:rsidR="00694B00">
        <w:rPr>
          <w:rStyle w:val="FootnoteReference"/>
        </w:rPr>
        <w:footnoteReference w:id="17"/>
      </w:r>
      <w:r w:rsidR="00694B00">
        <w:t xml:space="preserve"> </w:t>
      </w:r>
      <w:r w:rsidR="00E57A87">
        <w:t>As with prior public health events, w</w:t>
      </w:r>
      <w:r w:rsidR="002856D1">
        <w:t xml:space="preserve">ith the advent of the COVID-19 pandemic, the president issued a </w:t>
      </w:r>
      <w:r w:rsidR="00C66AF7">
        <w:t xml:space="preserve">Stafford Act declaration </w:t>
      </w:r>
      <w:r w:rsidR="00E31B1F">
        <w:t xml:space="preserve">on March 13, 2020, </w:t>
      </w:r>
      <w:r w:rsidR="001B27E2">
        <w:t xml:space="preserve">designating </w:t>
      </w:r>
      <w:r w:rsidR="00423A51">
        <w:t>the pandemic</w:t>
      </w:r>
      <w:r w:rsidR="001B27E2">
        <w:t xml:space="preserve"> a </w:t>
      </w:r>
      <w:r w:rsidR="00F937F1">
        <w:t xml:space="preserve">nationwide </w:t>
      </w:r>
      <w:r w:rsidR="00A977D8">
        <w:t>emergency.</w:t>
      </w:r>
      <w:r w:rsidR="00EB50C4">
        <w:rPr>
          <w:rStyle w:val="FootnoteReference"/>
        </w:rPr>
        <w:footnoteReference w:id="18"/>
      </w:r>
      <w:r w:rsidR="004953D9">
        <w:t xml:space="preserve"> </w:t>
      </w:r>
      <w:r w:rsidR="004B6849">
        <w:t xml:space="preserve">Because the Stafford Act does not authorize the president to unilaterally declare a major disaster on behalf </w:t>
      </w:r>
      <w:r w:rsidR="004D26FB">
        <w:t>of a state, Tribe, or territory</w:t>
      </w:r>
      <w:r w:rsidR="006061D0">
        <w:t xml:space="preserve"> without them </w:t>
      </w:r>
      <w:r w:rsidR="000E725E">
        <w:t>first request</w:t>
      </w:r>
      <w:r w:rsidR="00EA3F9A">
        <w:t>ing one</w:t>
      </w:r>
      <w:r w:rsidR="004D26FB">
        <w:t xml:space="preserve">, the president </w:t>
      </w:r>
      <w:r w:rsidR="000407C4">
        <w:t xml:space="preserve">can only </w:t>
      </w:r>
      <w:r w:rsidR="00EA3F9A">
        <w:t>initiate</w:t>
      </w:r>
      <w:r w:rsidR="000407C4">
        <w:t xml:space="preserve"> a an emergency under the act.</w:t>
      </w:r>
      <w:r w:rsidR="00EA3F9A">
        <w:rPr>
          <w:rStyle w:val="FootnoteReference"/>
        </w:rPr>
        <w:footnoteReference w:id="19"/>
      </w:r>
      <w:r w:rsidR="00115527">
        <w:t xml:space="preserve"> </w:t>
      </w:r>
      <w:r w:rsidR="000407C4">
        <w:t xml:space="preserve">However, in </w:t>
      </w:r>
      <w:r w:rsidR="007F73CA">
        <w:t xml:space="preserve">the Stafford Act COVID-19 emergency declaration, the president </w:t>
      </w:r>
      <w:r w:rsidR="0053064E">
        <w:t>opined that “…the disaster is of such severity and magnitude nationwide that requests for a declaration of a major disaster ... may be appropriate.”</w:t>
      </w:r>
      <w:r w:rsidR="00411D65">
        <w:rPr>
          <w:rStyle w:val="FootnoteReference"/>
        </w:rPr>
        <w:footnoteReference w:id="20"/>
      </w:r>
      <w:r w:rsidR="00AE0F2B">
        <w:t xml:space="preserve"> </w:t>
      </w:r>
      <w:r w:rsidR="00AE0F2B" w:rsidRPr="00B029C3">
        <w:t>Subsequently</w:t>
      </w:r>
      <w:r w:rsidR="00AE0F2B">
        <w:t>, separate major disaster declarations were also entered for all states</w:t>
      </w:r>
      <w:r w:rsidR="002A7953">
        <w:t>, DC</w:t>
      </w:r>
      <w:r w:rsidR="00AE0F2B">
        <w:t xml:space="preserve">, </w:t>
      </w:r>
      <w:r w:rsidR="002A7953">
        <w:t>and four</w:t>
      </w:r>
      <w:r w:rsidR="00AE0F2B">
        <w:t xml:space="preserve"> territories for COVID-</w:t>
      </w:r>
      <w:r w:rsidR="00AE0F2B">
        <w:lastRenderedPageBreak/>
        <w:t>19</w:t>
      </w:r>
      <w:r w:rsidR="00B029C3">
        <w:t xml:space="preserve"> at their requests</w:t>
      </w:r>
      <w:r w:rsidR="00AE0F2B">
        <w:t>.</w:t>
      </w:r>
      <w:r w:rsidR="00AE0F2B">
        <w:rPr>
          <w:rStyle w:val="FootnoteReference"/>
        </w:rPr>
        <w:footnoteReference w:id="21"/>
      </w:r>
      <w:r w:rsidR="00041E39">
        <w:t xml:space="preserve"> These declarations were the first time </w:t>
      </w:r>
      <w:r w:rsidR="00ED5CDC">
        <w:t xml:space="preserve">Stafford Act </w:t>
      </w:r>
      <w:r w:rsidR="00041E39">
        <w:t xml:space="preserve">major disaster declarations </w:t>
      </w:r>
      <w:r w:rsidR="00ED5CDC">
        <w:t xml:space="preserve">were issued for </w:t>
      </w:r>
      <w:r w:rsidR="00041E39">
        <w:t>an infectious disease outbreak.</w:t>
      </w:r>
      <w:r w:rsidR="00ED5CDC">
        <w:rPr>
          <w:rStyle w:val="FootnoteReference"/>
        </w:rPr>
        <w:footnoteReference w:id="22"/>
      </w:r>
      <w:r w:rsidR="00297DAD">
        <w:t xml:space="preserve"> FEMA also noted that it worked directly with</w:t>
      </w:r>
      <w:r w:rsidR="00297DAD" w:rsidRPr="00297DAD">
        <w:t xml:space="preserve"> 32 </w:t>
      </w:r>
      <w:r w:rsidR="00297DAD">
        <w:t>T</w:t>
      </w:r>
      <w:r w:rsidR="00297DAD" w:rsidRPr="00297DAD">
        <w:t>ribes</w:t>
      </w:r>
      <w:r w:rsidR="00777205">
        <w:t xml:space="preserve"> </w:t>
      </w:r>
      <w:r w:rsidR="00297DAD" w:rsidRPr="00297DAD">
        <w:t>under the emergency declaration.</w:t>
      </w:r>
      <w:r w:rsidR="00777205">
        <w:rPr>
          <w:rStyle w:val="FootnoteReference"/>
        </w:rPr>
        <w:footnoteReference w:id="23"/>
      </w:r>
      <w:r w:rsidR="00A97A88">
        <w:t xml:space="preserve"> Tribes were also eligible </w:t>
      </w:r>
      <w:r w:rsidR="000E446A">
        <w:t xml:space="preserve">for assistance under the major disaster declaration </w:t>
      </w:r>
      <w:r w:rsidR="009E2B69">
        <w:t xml:space="preserve">as </w:t>
      </w:r>
      <w:r w:rsidR="004E1D54">
        <w:t xml:space="preserve">either </w:t>
      </w:r>
      <w:r w:rsidR="009E2B69">
        <w:t>a subrecipient or recipient under</w:t>
      </w:r>
      <w:r w:rsidR="004E1D54">
        <w:t xml:space="preserve"> a state declaration, or as </w:t>
      </w:r>
      <w:r w:rsidR="00FF42FE">
        <w:t>b</w:t>
      </w:r>
      <w:r w:rsidR="00FF42FE" w:rsidRPr="00FF42FE">
        <w:t xml:space="preserve">y requesting a direct declaration on behalf of the </w:t>
      </w:r>
      <w:r w:rsidR="00FF42FE">
        <w:t>T</w:t>
      </w:r>
      <w:r w:rsidR="00FF42FE" w:rsidRPr="00FF42FE">
        <w:t>ribal government</w:t>
      </w:r>
      <w:r w:rsidR="00FF42FE">
        <w:t>.</w:t>
      </w:r>
      <w:r w:rsidR="004F65D6">
        <w:rPr>
          <w:rStyle w:val="FootnoteReference"/>
        </w:rPr>
        <w:footnoteReference w:id="24"/>
      </w:r>
      <w:r w:rsidR="004E1D54">
        <w:t xml:space="preserve"> </w:t>
      </w:r>
    </w:p>
    <w:p w14:paraId="7DB55C37" w14:textId="3F84E550" w:rsidR="002113B6" w:rsidRDefault="002113B6" w:rsidP="00C40A5B">
      <w:pPr>
        <w:pStyle w:val="Norm15"/>
      </w:pPr>
    </w:p>
    <w:p w14:paraId="7D41146C" w14:textId="16FC39D1" w:rsidR="0085632F" w:rsidRDefault="0085632F" w:rsidP="00C40A5B">
      <w:pPr>
        <w:pStyle w:val="Norm15"/>
      </w:pPr>
      <w:r w:rsidRPr="0085632F">
        <w:t xml:space="preserve">FEMA has </w:t>
      </w:r>
      <w:r>
        <w:t>created</w:t>
      </w:r>
      <w:r w:rsidRPr="0085632F">
        <w:t xml:space="preserve"> a third type of declaration</w:t>
      </w:r>
      <w:r w:rsidR="008A7BA0">
        <w:t>—</w:t>
      </w:r>
      <w:r w:rsidRPr="0085632F">
        <w:t>Fire Management Assistance Grant (FMAG) declaration</w:t>
      </w:r>
      <w:r w:rsidR="00FC4C22">
        <w:t>s</w:t>
      </w:r>
      <w:r w:rsidR="003B7567">
        <w:t>—</w:t>
      </w:r>
      <w:r w:rsidRPr="0085632F">
        <w:t xml:space="preserve">through </w:t>
      </w:r>
      <w:r w:rsidR="009311D1">
        <w:t xml:space="preserve">the regulatory </w:t>
      </w:r>
      <w:r w:rsidR="009271AB">
        <w:t>process.</w:t>
      </w:r>
      <w:r w:rsidR="00262928">
        <w:rPr>
          <w:rStyle w:val="FootnoteReference"/>
        </w:rPr>
        <w:footnoteReference w:id="25"/>
      </w:r>
      <w:r w:rsidR="00E81A49">
        <w:t xml:space="preserve"> </w:t>
      </w:r>
      <w:r w:rsidR="002F3F70">
        <w:t>FMAG</w:t>
      </w:r>
      <w:r w:rsidR="00AB2F7D">
        <w:t xml:space="preserve"> is </w:t>
      </w:r>
      <w:r w:rsidR="00E17616">
        <w:t xml:space="preserve">available to </w:t>
      </w:r>
      <w:r w:rsidR="00AB2F7D">
        <w:t xml:space="preserve">STLT governments </w:t>
      </w:r>
      <w:r w:rsidR="00874D2C">
        <w:t>to m</w:t>
      </w:r>
      <w:r w:rsidR="00422933" w:rsidRPr="00422933">
        <w:t>itigat</w:t>
      </w:r>
      <w:r w:rsidR="00874D2C">
        <w:t xml:space="preserve">e, manage, and control fires on public or private </w:t>
      </w:r>
      <w:r w:rsidR="00955010">
        <w:t xml:space="preserve">grasslands or forests that </w:t>
      </w:r>
      <w:r w:rsidR="00BC703C">
        <w:t xml:space="preserve">threaten </w:t>
      </w:r>
      <w:r w:rsidR="005E2DB4">
        <w:t xml:space="preserve">destruction that would </w:t>
      </w:r>
      <w:r w:rsidR="00422933" w:rsidRPr="00422933">
        <w:t>constitute a major disaster.</w:t>
      </w:r>
      <w:r w:rsidR="00CC5CA4">
        <w:rPr>
          <w:rStyle w:val="FootnoteReference"/>
        </w:rPr>
        <w:footnoteReference w:id="26"/>
      </w:r>
      <w:r w:rsidR="00422933" w:rsidRPr="00422933">
        <w:t xml:space="preserve"> </w:t>
      </w:r>
      <w:r w:rsidRPr="0085632F">
        <w:t>Th</w:t>
      </w:r>
      <w:r w:rsidR="009271AB">
        <w:t xml:space="preserve">e </w:t>
      </w:r>
      <w:r w:rsidR="009271AB" w:rsidRPr="0085632F">
        <w:t xml:space="preserve">FMAG </w:t>
      </w:r>
      <w:r w:rsidRPr="0085632F">
        <w:t>process differs significantly from the emergency and major disaster processes</w:t>
      </w:r>
      <w:r w:rsidR="007D16BF">
        <w:t>, including a</w:t>
      </w:r>
      <w:r w:rsidR="002B0BE3">
        <w:t>n expedited review and declaration process</w:t>
      </w:r>
      <w:r w:rsidRPr="0085632F">
        <w:t>.</w:t>
      </w:r>
      <w:r w:rsidR="004053F3">
        <w:rPr>
          <w:rStyle w:val="FootnoteReference"/>
        </w:rPr>
        <w:footnoteReference w:id="27"/>
      </w:r>
      <w:r w:rsidRPr="0085632F">
        <w:t xml:space="preserve"> </w:t>
      </w:r>
      <w:r w:rsidR="00E650C4" w:rsidRPr="00E650C4">
        <w:t>Fire management programs were authorized in prior versions of the Stafford Act</w:t>
      </w:r>
      <w:r w:rsidR="00E650C4">
        <w:rPr>
          <w:rStyle w:val="FootnoteReference"/>
        </w:rPr>
        <w:footnoteReference w:id="28"/>
      </w:r>
      <w:r w:rsidR="00E650C4" w:rsidRPr="00E650C4">
        <w:t>, but amendments made in DRRA §1204 authorized FEMA to provide hazard mitigation grants whether or not a major disaster declaration has been made.</w:t>
      </w:r>
      <w:r w:rsidR="007D5668">
        <w:rPr>
          <w:rStyle w:val="FootnoteReference"/>
        </w:rPr>
        <w:footnoteReference w:id="29"/>
      </w:r>
    </w:p>
    <w:p w14:paraId="16CB4140" w14:textId="77777777" w:rsidR="0085632F" w:rsidRDefault="0085632F" w:rsidP="00C40A5B">
      <w:pPr>
        <w:pStyle w:val="Norm15"/>
      </w:pPr>
    </w:p>
    <w:p w14:paraId="21A49AD6" w14:textId="0D2409C6" w:rsidR="00876F3B" w:rsidRPr="006D1E5C" w:rsidRDefault="00301ACE" w:rsidP="00A639AD">
      <w:pPr>
        <w:pStyle w:val="Norm15"/>
        <w:keepNext/>
        <w:rPr>
          <w:b/>
          <w:bCs/>
          <w:sz w:val="24"/>
          <w:szCs w:val="24"/>
        </w:rPr>
      </w:pPr>
      <w:r w:rsidRPr="006D1E5C">
        <w:rPr>
          <w:b/>
          <w:bCs/>
          <w:sz w:val="24"/>
          <w:szCs w:val="24"/>
        </w:rPr>
        <w:lastRenderedPageBreak/>
        <w:t>Typ</w:t>
      </w:r>
      <w:r w:rsidR="00876F3B" w:rsidRPr="006D1E5C">
        <w:rPr>
          <w:b/>
          <w:bCs/>
          <w:sz w:val="24"/>
          <w:szCs w:val="24"/>
        </w:rPr>
        <w:t xml:space="preserve">es of Assistance </w:t>
      </w:r>
      <w:r w:rsidR="005A497E" w:rsidRPr="006D1E5C">
        <w:rPr>
          <w:b/>
          <w:bCs/>
          <w:sz w:val="24"/>
          <w:szCs w:val="24"/>
        </w:rPr>
        <w:t>Available</w:t>
      </w:r>
    </w:p>
    <w:p w14:paraId="151EE0A0" w14:textId="05ADD077" w:rsidR="0087636E" w:rsidRPr="00D95568" w:rsidRDefault="007A3742" w:rsidP="00211566">
      <w:pPr>
        <w:pStyle w:val="Norm15"/>
        <w:spacing w:after="120"/>
      </w:pPr>
      <w:r w:rsidRPr="00D95568">
        <w:t xml:space="preserve">The presidential declaration specifies the types of assistance </w:t>
      </w:r>
      <w:r w:rsidR="00C428F3">
        <w:t xml:space="preserve">to be provided. </w:t>
      </w:r>
      <w:r w:rsidR="0087636E" w:rsidRPr="00D95568">
        <w:t>Three types of assistance are authorized by the Stafford Act</w:t>
      </w:r>
      <w:r w:rsidR="003B4C97">
        <w:t xml:space="preserve">: </w:t>
      </w:r>
      <w:r w:rsidR="009B22ED">
        <w:t xml:space="preserve">individual, </w:t>
      </w:r>
      <w:r w:rsidR="001C23BE">
        <w:t>hazard mitigation, and public assistance</w:t>
      </w:r>
      <w:r w:rsidR="0087636E" w:rsidRPr="00D95568">
        <w:t xml:space="preserve">. Assistance can take the form of direct federal aid in terms of services, grants, and technical support, or as reimbursement for services provided by or contracted for by affected </w:t>
      </w:r>
      <w:r w:rsidR="00AA3818">
        <w:t>jurisdictions</w:t>
      </w:r>
      <w:r w:rsidR="0087636E" w:rsidRPr="00D95568">
        <w:t xml:space="preserve">. FEMA has extensive rules, policies, and </w:t>
      </w:r>
      <w:r w:rsidR="0009473A" w:rsidRPr="00D95568">
        <w:t>guidance</w:t>
      </w:r>
      <w:r w:rsidR="0087636E" w:rsidRPr="00D95568">
        <w:t xml:space="preserve"> to further define eligibility and procedures for Stafford Act assistance</w:t>
      </w:r>
      <w:r w:rsidR="00273DC6">
        <w:t xml:space="preserve">, including which types of assistance are available </w:t>
      </w:r>
      <w:r w:rsidR="001C0052">
        <w:t>under</w:t>
      </w:r>
      <w:r w:rsidR="00273DC6">
        <w:t xml:space="preserve"> major disasters </w:t>
      </w:r>
      <w:r w:rsidR="00A335B6">
        <w:t>or</w:t>
      </w:r>
      <w:r w:rsidR="001C0052">
        <w:t xml:space="preserve"> emergencies</w:t>
      </w:r>
      <w:r w:rsidR="0087636E" w:rsidRPr="00D95568">
        <w:t>.</w:t>
      </w:r>
      <w:r w:rsidR="0087636E">
        <w:rPr>
          <w:rStyle w:val="FootnoteReference"/>
          <w:rFonts w:eastAsia="Times New Roman" w:cstheme="minorHAnsi"/>
          <w:color w:val="000000" w:themeColor="text1"/>
        </w:rPr>
        <w:footnoteReference w:id="30"/>
      </w:r>
      <w:r w:rsidR="00E46562">
        <w:t xml:space="preserve"> </w:t>
      </w:r>
      <w:r w:rsidR="00EB35B7">
        <w:t>This section outlines the different types of assistance available.</w:t>
      </w:r>
    </w:p>
    <w:p w14:paraId="1B745009" w14:textId="41849386" w:rsidR="00B636EF" w:rsidRDefault="0087636E" w:rsidP="00211566">
      <w:pPr>
        <w:pStyle w:val="Norm15"/>
        <w:numPr>
          <w:ilvl w:val="0"/>
          <w:numId w:val="6"/>
        </w:numPr>
        <w:spacing w:after="120"/>
      </w:pPr>
      <w:r w:rsidRPr="00D95568">
        <w:rPr>
          <w:b/>
          <w:bCs/>
          <w:bdr w:val="none" w:sz="0" w:space="0" w:color="auto" w:frame="1"/>
        </w:rPr>
        <w:t>Individual Assistance—</w:t>
      </w:r>
      <w:r w:rsidRPr="00D95568">
        <w:t>Provides immediate direct and financial assistance to individuals for housing and other disaster related needs.</w:t>
      </w:r>
      <w:r w:rsidR="00BD56CD">
        <w:rPr>
          <w:rStyle w:val="FootnoteReference"/>
        </w:rPr>
        <w:footnoteReference w:id="31"/>
      </w:r>
    </w:p>
    <w:p w14:paraId="3F416F5A" w14:textId="6A0BD737" w:rsidR="00653CDB" w:rsidRDefault="0087636E" w:rsidP="00211566">
      <w:pPr>
        <w:pStyle w:val="Norm15"/>
        <w:numPr>
          <w:ilvl w:val="0"/>
          <w:numId w:val="6"/>
        </w:numPr>
        <w:spacing w:after="120"/>
      </w:pPr>
      <w:r w:rsidRPr="00B636EF">
        <w:rPr>
          <w:b/>
          <w:bCs/>
          <w:bdr w:val="none" w:sz="0" w:space="0" w:color="auto" w:frame="1"/>
        </w:rPr>
        <w:t>Hazard Mitigation—</w:t>
      </w:r>
      <w:r w:rsidRPr="00D95568">
        <w:t>Provides grants to affected governments to implement long-term hazard mitigation measures</w:t>
      </w:r>
      <w:r w:rsidR="00121B79" w:rsidRPr="00121B79">
        <w:t xml:space="preserve"> </w:t>
      </w:r>
      <w:r w:rsidR="00121B79">
        <w:t xml:space="preserve">that reduce </w:t>
      </w:r>
      <w:r w:rsidR="00121B79" w:rsidRPr="00121B79">
        <w:t>long</w:t>
      </w:r>
      <w:r w:rsidR="00121B79">
        <w:t>-</w:t>
      </w:r>
      <w:r w:rsidR="00121B79" w:rsidRPr="00121B79">
        <w:t>term risk to life and property from natural hazards</w:t>
      </w:r>
      <w:r w:rsidRPr="00D95568">
        <w:t xml:space="preserve"> after a major disaster declaration.</w:t>
      </w:r>
      <w:r w:rsidR="004B679B">
        <w:rPr>
          <w:rStyle w:val="FootnoteReference"/>
        </w:rPr>
        <w:footnoteReference w:id="32"/>
      </w:r>
      <w:r w:rsidRPr="00D95568">
        <w:t xml:space="preserve"> Hazard mitigation assistance is available for major disasters but not emergencies under the Stafford Act.</w:t>
      </w:r>
      <w:r w:rsidR="00601663">
        <w:rPr>
          <w:rStyle w:val="FootnoteReference"/>
        </w:rPr>
        <w:footnoteReference w:id="33"/>
      </w:r>
    </w:p>
    <w:p w14:paraId="34007775" w14:textId="731ED3AA" w:rsidR="00DD5496" w:rsidRDefault="0087636E" w:rsidP="00211566">
      <w:pPr>
        <w:pStyle w:val="Norm15"/>
        <w:numPr>
          <w:ilvl w:val="0"/>
          <w:numId w:val="6"/>
        </w:numPr>
        <w:spacing w:after="120"/>
      </w:pPr>
      <w:r w:rsidRPr="00653CDB">
        <w:rPr>
          <w:b/>
          <w:bCs/>
          <w:bdr w:val="none" w:sz="0" w:space="0" w:color="auto" w:frame="1"/>
        </w:rPr>
        <w:t>Public Assistance—</w:t>
      </w:r>
      <w:r w:rsidRPr="00D95568">
        <w:t xml:space="preserve">Provides aid to eligible applicants seeking assistance with eligible costs for eligible work performed at eligible facilities. Funding for public assistance is divided generally into a 75 percent federal share and 25 percent state share; however, the federal share may be raised </w:t>
      </w:r>
      <w:r w:rsidR="00115C72">
        <w:t>by</w:t>
      </w:r>
      <w:r w:rsidRPr="00D95568">
        <w:t xml:space="preserve"> presidential declaration.</w:t>
      </w:r>
      <w:r w:rsidR="00A02C20">
        <w:rPr>
          <w:rStyle w:val="FootnoteReference"/>
        </w:rPr>
        <w:footnoteReference w:id="34"/>
      </w:r>
      <w:r w:rsidR="00696F5D">
        <w:t xml:space="preserve"> </w:t>
      </w:r>
    </w:p>
    <w:p w14:paraId="14D275B2" w14:textId="32AA7646" w:rsidR="0087636E" w:rsidRPr="00F72164" w:rsidRDefault="0087636E" w:rsidP="00211566">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F72164">
        <w:rPr>
          <w:rFonts w:eastAsia="Times New Roman" w:cstheme="minorHAnsi"/>
          <w:b/>
          <w:bCs/>
          <w:color w:val="000000" w:themeColor="text1"/>
          <w:bdr w:val="none" w:sz="0" w:space="0" w:color="auto" w:frame="1"/>
        </w:rPr>
        <w:t>Eligible applicants</w:t>
      </w:r>
      <w:r w:rsidRPr="00F72164">
        <w:rPr>
          <w:rFonts w:eastAsia="Times New Roman" w:cstheme="minorHAnsi"/>
          <w:color w:val="000000" w:themeColor="text1"/>
        </w:rPr>
        <w:t xml:space="preserve"> are </w:t>
      </w:r>
      <w:r w:rsidR="00115C72" w:rsidRPr="00F72164">
        <w:rPr>
          <w:rFonts w:eastAsia="Times New Roman" w:cstheme="minorHAnsi"/>
          <w:color w:val="000000" w:themeColor="text1"/>
        </w:rPr>
        <w:t>STLT</w:t>
      </w:r>
      <w:r w:rsidRPr="00F72164">
        <w:rPr>
          <w:rFonts w:eastAsia="Times New Roman" w:cstheme="minorHAnsi"/>
          <w:color w:val="000000" w:themeColor="text1"/>
        </w:rPr>
        <w:t xml:space="preserve"> governments</w:t>
      </w:r>
      <w:r w:rsidR="00115C72" w:rsidRPr="00F72164">
        <w:rPr>
          <w:rFonts w:eastAsia="Times New Roman" w:cstheme="minorHAnsi"/>
          <w:color w:val="000000" w:themeColor="text1"/>
        </w:rPr>
        <w:t xml:space="preserve"> </w:t>
      </w:r>
      <w:r w:rsidR="00266106">
        <w:rPr>
          <w:rFonts w:eastAsia="Times New Roman" w:cstheme="minorHAnsi"/>
          <w:color w:val="000000" w:themeColor="text1"/>
        </w:rPr>
        <w:t>or</w:t>
      </w:r>
      <w:r w:rsidRPr="00F72164">
        <w:rPr>
          <w:rFonts w:eastAsia="Times New Roman" w:cstheme="minorHAnsi"/>
          <w:color w:val="000000" w:themeColor="text1"/>
        </w:rPr>
        <w:t xml:space="preserve"> certain private nonprofit entities</w:t>
      </w:r>
      <w:r w:rsidR="001C2780" w:rsidRPr="00F72164">
        <w:rPr>
          <w:rFonts w:eastAsia="Times New Roman" w:cstheme="minorHAnsi"/>
          <w:color w:val="000000" w:themeColor="text1"/>
        </w:rPr>
        <w:t xml:space="preserve"> that provide critical </w:t>
      </w:r>
      <w:r w:rsidR="00556463">
        <w:rPr>
          <w:rFonts w:eastAsia="Times New Roman" w:cstheme="minorHAnsi"/>
          <w:color w:val="000000" w:themeColor="text1"/>
        </w:rPr>
        <w:t>s</w:t>
      </w:r>
      <w:r w:rsidR="001C2780" w:rsidRPr="00F72164">
        <w:rPr>
          <w:rFonts w:eastAsia="Times New Roman" w:cstheme="minorHAnsi"/>
          <w:color w:val="000000" w:themeColor="text1"/>
        </w:rPr>
        <w:t xml:space="preserve">ervices </w:t>
      </w:r>
      <w:r w:rsidR="00F72164" w:rsidRPr="00F72164">
        <w:rPr>
          <w:rFonts w:eastAsia="Times New Roman" w:cstheme="minorHAnsi"/>
          <w:color w:val="000000" w:themeColor="text1"/>
        </w:rPr>
        <w:t>(i.e., education, utility,</w:t>
      </w:r>
      <w:r w:rsidR="00DD5937">
        <w:rPr>
          <w:rFonts w:eastAsia="Times New Roman" w:cstheme="minorHAnsi"/>
          <w:color w:val="000000" w:themeColor="text1"/>
        </w:rPr>
        <w:t xml:space="preserve"> </w:t>
      </w:r>
      <w:r w:rsidR="00F72164" w:rsidRPr="00F72164">
        <w:rPr>
          <w:rFonts w:eastAsia="Times New Roman" w:cstheme="minorHAnsi"/>
          <w:color w:val="000000" w:themeColor="text1"/>
        </w:rPr>
        <w:t>emergency, or medica</w:t>
      </w:r>
      <w:r w:rsidR="00DD5937">
        <w:rPr>
          <w:rFonts w:eastAsia="Times New Roman" w:cstheme="minorHAnsi"/>
          <w:color w:val="000000" w:themeColor="text1"/>
        </w:rPr>
        <w:t xml:space="preserve">l) or non-critical </w:t>
      </w:r>
      <w:r w:rsidR="00483679">
        <w:rPr>
          <w:rFonts w:eastAsia="Times New Roman" w:cstheme="minorHAnsi"/>
          <w:color w:val="000000" w:themeColor="text1"/>
        </w:rPr>
        <w:t>social services to the general public</w:t>
      </w:r>
      <w:r w:rsidR="00370E3A">
        <w:rPr>
          <w:rFonts w:eastAsia="Times New Roman" w:cstheme="minorHAnsi"/>
          <w:color w:val="000000" w:themeColor="text1"/>
        </w:rPr>
        <w:t>.</w:t>
      </w:r>
      <w:r w:rsidR="00F72164">
        <w:rPr>
          <w:rStyle w:val="FootnoteReference"/>
          <w:rFonts w:eastAsia="Times New Roman" w:cstheme="minorHAnsi"/>
          <w:color w:val="000000" w:themeColor="text1"/>
          <w:bdr w:val="none" w:sz="0" w:space="0" w:color="auto" w:frame="1"/>
        </w:rPr>
        <w:footnoteReference w:id="35"/>
      </w:r>
    </w:p>
    <w:p w14:paraId="68F9F31F" w14:textId="41E05FF9" w:rsidR="0087636E" w:rsidRPr="00D95568" w:rsidRDefault="0087636E" w:rsidP="0087636E">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lastRenderedPageBreak/>
        <w:t>Eligible facilities</w:t>
      </w:r>
      <w:r>
        <w:rPr>
          <w:rFonts w:eastAsia="Times New Roman" w:cstheme="minorHAnsi"/>
          <w:b/>
          <w:bCs/>
          <w:color w:val="000000" w:themeColor="text1"/>
          <w:bdr w:val="none" w:sz="0" w:space="0" w:color="auto" w:frame="1"/>
        </w:rPr>
        <w:t xml:space="preserve"> </w:t>
      </w:r>
      <w:r w:rsidRPr="00D95568">
        <w:rPr>
          <w:rFonts w:eastAsia="Times New Roman" w:cstheme="minorHAnsi"/>
          <w:color w:val="000000" w:themeColor="text1"/>
        </w:rPr>
        <w:t>are structures or equipment, such as public buildings, schools, hospitals, outpatient care centers, and custodial care facilities, that are owned by eligible applicants</w:t>
      </w:r>
      <w:r w:rsidR="00F90A2F">
        <w:rPr>
          <w:rFonts w:eastAsia="Times New Roman" w:cstheme="minorHAnsi"/>
          <w:color w:val="000000" w:themeColor="text1"/>
        </w:rPr>
        <w:t xml:space="preserve"> or for which the applicant has legal responsibility to maintain</w:t>
      </w:r>
      <w:r w:rsidRPr="00D95568">
        <w:rPr>
          <w:rFonts w:eastAsia="Times New Roman" w:cstheme="minorHAnsi"/>
          <w:color w:val="000000" w:themeColor="text1"/>
        </w:rPr>
        <w:t>.</w:t>
      </w:r>
      <w:r w:rsidR="00E464C0">
        <w:rPr>
          <w:rStyle w:val="FootnoteReference"/>
          <w:rFonts w:eastAsia="Times New Roman" w:cstheme="minorHAnsi"/>
          <w:color w:val="000000" w:themeColor="text1"/>
        </w:rPr>
        <w:footnoteReference w:id="36"/>
      </w:r>
    </w:p>
    <w:p w14:paraId="57F0D4B6" w14:textId="0A3D84A4" w:rsidR="0087636E" w:rsidRPr="00D95568" w:rsidRDefault="0087636E" w:rsidP="0087636E">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Eligible work</w:t>
      </w:r>
      <w:r>
        <w:rPr>
          <w:rFonts w:eastAsia="Times New Roman" w:cstheme="minorHAnsi"/>
          <w:color w:val="000000" w:themeColor="text1"/>
        </w:rPr>
        <w:t xml:space="preserve"> </w:t>
      </w:r>
      <w:r w:rsidRPr="00D95568">
        <w:rPr>
          <w:rFonts w:eastAsia="Times New Roman" w:cstheme="minorHAnsi"/>
          <w:color w:val="000000" w:themeColor="text1"/>
        </w:rPr>
        <w:t>is disaster recovery work performed on an eligible facility that is needed as the result of a major disaster event, located within a designated disaster area, and the legal responsibility of an eligible applicant.</w:t>
      </w:r>
      <w:r w:rsidR="00403A7D">
        <w:rPr>
          <w:rStyle w:val="FootnoteReference"/>
          <w:rFonts w:eastAsia="Times New Roman" w:cstheme="minorHAnsi"/>
          <w:color w:val="000000" w:themeColor="text1"/>
        </w:rPr>
        <w:footnoteReference w:id="37"/>
      </w:r>
      <w:r w:rsidRPr="00D95568">
        <w:rPr>
          <w:rFonts w:eastAsia="Times New Roman" w:cstheme="minorHAnsi"/>
          <w:color w:val="000000" w:themeColor="text1"/>
        </w:rPr>
        <w:t xml:space="preserve"> Two general types of work are recognized by </w:t>
      </w:r>
      <w:r w:rsidR="004C7F5B">
        <w:rPr>
          <w:rFonts w:eastAsia="Times New Roman" w:cstheme="minorHAnsi"/>
          <w:color w:val="000000" w:themeColor="text1"/>
        </w:rPr>
        <w:t>FEMA:</w:t>
      </w:r>
    </w:p>
    <w:p w14:paraId="4D1D2BE6" w14:textId="3768ACDF" w:rsidR="0087636E" w:rsidRPr="00D95568" w:rsidRDefault="0087636E" w:rsidP="0087636E">
      <w:pPr>
        <w:pStyle w:val="ListParagraph"/>
        <w:numPr>
          <w:ilvl w:val="1"/>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Emergency work</w:t>
      </w:r>
      <w:r>
        <w:rPr>
          <w:rFonts w:eastAsia="Times New Roman" w:cstheme="minorHAnsi"/>
          <w:color w:val="000000" w:themeColor="text1"/>
        </w:rPr>
        <w:t xml:space="preserve"> </w:t>
      </w:r>
      <w:r w:rsidRPr="00D95568">
        <w:rPr>
          <w:rFonts w:eastAsia="Times New Roman" w:cstheme="minorHAnsi"/>
          <w:color w:val="000000" w:themeColor="text1"/>
        </w:rPr>
        <w:t>is assistance to meet immediate threats to life and property, such as debris removal and emergency protective measures, such as search, rescue, evacuation, emergency medical care, food, water, and shelter.</w:t>
      </w:r>
      <w:r w:rsidR="00D32591">
        <w:rPr>
          <w:rStyle w:val="FootnoteReference"/>
          <w:rFonts w:eastAsia="Times New Roman" w:cstheme="minorHAnsi"/>
          <w:color w:val="000000" w:themeColor="text1"/>
        </w:rPr>
        <w:footnoteReference w:id="38"/>
      </w:r>
    </w:p>
    <w:p w14:paraId="7329F1F7" w14:textId="6277E444" w:rsidR="0087636E" w:rsidRPr="00D95568" w:rsidRDefault="0087636E" w:rsidP="0087636E">
      <w:pPr>
        <w:pStyle w:val="ListParagraph"/>
        <w:numPr>
          <w:ilvl w:val="1"/>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Permanent work</w:t>
      </w:r>
      <w:r>
        <w:rPr>
          <w:rFonts w:eastAsia="Times New Roman" w:cstheme="minorHAnsi"/>
          <w:color w:val="000000" w:themeColor="text1"/>
        </w:rPr>
        <w:t xml:space="preserve"> </w:t>
      </w:r>
      <w:r w:rsidRPr="00D95568">
        <w:rPr>
          <w:rFonts w:eastAsia="Times New Roman" w:cstheme="minorHAnsi"/>
          <w:color w:val="000000" w:themeColor="text1"/>
        </w:rPr>
        <w:t xml:space="preserve">activities include repair, restoration, and replacement of damaged facilities owned by </w:t>
      </w:r>
      <w:r w:rsidR="0054202F">
        <w:rPr>
          <w:rFonts w:eastAsia="Times New Roman" w:cstheme="minorHAnsi"/>
          <w:color w:val="000000" w:themeColor="text1"/>
        </w:rPr>
        <w:t xml:space="preserve">STLT governments or </w:t>
      </w:r>
      <w:r w:rsidRPr="00D95568">
        <w:rPr>
          <w:rFonts w:eastAsia="Times New Roman" w:cstheme="minorHAnsi"/>
          <w:color w:val="000000" w:themeColor="text1"/>
        </w:rPr>
        <w:t>eligible private nonprofits.</w:t>
      </w:r>
      <w:r w:rsidR="0054202F">
        <w:rPr>
          <w:rStyle w:val="FootnoteReference"/>
          <w:rFonts w:eastAsia="Times New Roman" w:cstheme="minorHAnsi"/>
          <w:color w:val="000000" w:themeColor="text1"/>
        </w:rPr>
        <w:footnoteReference w:id="39"/>
      </w:r>
      <w:r w:rsidR="00382F8F">
        <w:rPr>
          <w:rFonts w:eastAsia="Times New Roman" w:cstheme="minorHAnsi"/>
          <w:color w:val="000000" w:themeColor="text1"/>
        </w:rPr>
        <w:t xml:space="preserve"> </w:t>
      </w:r>
      <w:r w:rsidR="00382F8F" w:rsidRPr="00382F8F">
        <w:rPr>
          <w:rFonts w:eastAsia="Times New Roman" w:cstheme="minorHAnsi"/>
          <w:color w:val="000000" w:themeColor="text1"/>
        </w:rPr>
        <w:t xml:space="preserve">FEMA also encourages protection of </w:t>
      </w:r>
      <w:r w:rsidR="00A96D1E">
        <w:rPr>
          <w:rFonts w:eastAsia="Times New Roman" w:cstheme="minorHAnsi"/>
          <w:color w:val="000000" w:themeColor="text1"/>
        </w:rPr>
        <w:t>da</w:t>
      </w:r>
      <w:r w:rsidR="00382F8F" w:rsidRPr="00382F8F">
        <w:rPr>
          <w:rFonts w:eastAsia="Times New Roman" w:cstheme="minorHAnsi"/>
          <w:color w:val="000000" w:themeColor="text1"/>
        </w:rPr>
        <w:t xml:space="preserve">maged facilities from future events by </w:t>
      </w:r>
      <w:r w:rsidR="002F0D37">
        <w:rPr>
          <w:rFonts w:eastAsia="Times New Roman" w:cstheme="minorHAnsi"/>
          <w:color w:val="000000" w:themeColor="text1"/>
        </w:rPr>
        <w:t>offering</w:t>
      </w:r>
      <w:r w:rsidR="00382F8F" w:rsidRPr="00382F8F">
        <w:rPr>
          <w:rFonts w:eastAsia="Times New Roman" w:cstheme="minorHAnsi"/>
          <w:color w:val="000000" w:themeColor="text1"/>
        </w:rPr>
        <w:t xml:space="preserve"> assistance </w:t>
      </w:r>
      <w:r w:rsidR="00930C16">
        <w:rPr>
          <w:rFonts w:eastAsia="Times New Roman" w:cstheme="minorHAnsi"/>
          <w:color w:val="000000" w:themeColor="text1"/>
        </w:rPr>
        <w:t xml:space="preserve">to cover </w:t>
      </w:r>
      <w:r w:rsidR="00382F8F" w:rsidRPr="00382F8F">
        <w:rPr>
          <w:rFonts w:eastAsia="Times New Roman" w:cstheme="minorHAnsi"/>
          <w:color w:val="000000" w:themeColor="text1"/>
        </w:rPr>
        <w:t>hazard mitigation measures during the recovery process.</w:t>
      </w:r>
      <w:r w:rsidR="00A96D1E">
        <w:rPr>
          <w:rStyle w:val="FootnoteReference"/>
          <w:rFonts w:eastAsia="Times New Roman" w:cstheme="minorHAnsi"/>
          <w:color w:val="000000" w:themeColor="text1"/>
        </w:rPr>
        <w:footnoteReference w:id="40"/>
      </w:r>
    </w:p>
    <w:p w14:paraId="2B3481A6" w14:textId="0C90E8C5" w:rsidR="0087636E" w:rsidRDefault="0087636E" w:rsidP="0087636E">
      <w:pPr>
        <w:pStyle w:val="ListParagraph"/>
        <w:numPr>
          <w:ilvl w:val="0"/>
          <w:numId w:val="3"/>
        </w:numPr>
        <w:spacing w:line="360" w:lineRule="auto"/>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lastRenderedPageBreak/>
        <w:t>Eligible costs</w:t>
      </w:r>
      <w:r w:rsidR="00C6735B">
        <w:rPr>
          <w:rFonts w:eastAsia="Times New Roman" w:cstheme="minorHAnsi"/>
          <w:b/>
          <w:bCs/>
          <w:color w:val="000000" w:themeColor="text1"/>
          <w:bdr w:val="none" w:sz="0" w:space="0" w:color="auto" w:frame="1"/>
        </w:rPr>
        <w:t xml:space="preserve"> </w:t>
      </w:r>
      <w:r w:rsidRPr="00D95568">
        <w:rPr>
          <w:rFonts w:eastAsia="Times New Roman" w:cstheme="minorHAnsi"/>
          <w:color w:val="000000" w:themeColor="text1"/>
        </w:rPr>
        <w:t>are those reasonable costs that can be directly tied to the performance of eligible work and comply with governmental procurement requirements</w:t>
      </w:r>
      <w:r w:rsidR="005B6772">
        <w:rPr>
          <w:rFonts w:eastAsia="Times New Roman" w:cstheme="minorHAnsi"/>
          <w:color w:val="000000" w:themeColor="text1"/>
        </w:rPr>
        <w:t>.</w:t>
      </w:r>
      <w:r w:rsidR="000D03C5">
        <w:rPr>
          <w:rStyle w:val="FootnoteReference"/>
          <w:rFonts w:eastAsia="Times New Roman" w:cstheme="minorHAnsi"/>
          <w:color w:val="000000" w:themeColor="text1"/>
        </w:rPr>
        <w:footnoteReference w:id="41"/>
      </w:r>
      <w:r w:rsidRPr="00D95568">
        <w:rPr>
          <w:rFonts w:eastAsia="Times New Roman" w:cstheme="minorHAnsi"/>
          <w:color w:val="000000" w:themeColor="text1"/>
        </w:rPr>
        <w:t xml:space="preserve"> </w:t>
      </w:r>
      <w:r w:rsidR="00F4217D" w:rsidRPr="00F4217D">
        <w:rPr>
          <w:rFonts w:eastAsia="Times New Roman" w:cstheme="minorHAnsi"/>
          <w:color w:val="000000" w:themeColor="text1"/>
        </w:rPr>
        <w:t>Eligible costs include labor, equipment, materials, contract work, as well as direct and indirect administrative costs.</w:t>
      </w:r>
      <w:r w:rsidR="000D03C5">
        <w:rPr>
          <w:rStyle w:val="FootnoteReference"/>
          <w:rFonts w:eastAsia="Times New Roman" w:cstheme="minorHAnsi"/>
          <w:color w:val="000000" w:themeColor="text1"/>
        </w:rPr>
        <w:footnoteReference w:id="42"/>
      </w:r>
      <w:r w:rsidR="00F4217D">
        <w:rPr>
          <w:rFonts w:eastAsia="Times New Roman" w:cstheme="minorHAnsi"/>
          <w:color w:val="000000" w:themeColor="text1"/>
        </w:rPr>
        <w:t xml:space="preserve"> </w:t>
      </w:r>
      <w:r w:rsidRPr="00D95568">
        <w:rPr>
          <w:rFonts w:eastAsia="Times New Roman" w:cstheme="minorHAnsi"/>
          <w:color w:val="000000" w:themeColor="text1"/>
        </w:rPr>
        <w:t>Costs are reduced by all applicable credits, such as insurance proceeds and salvage values.</w:t>
      </w:r>
      <w:r w:rsidR="00C85C4B">
        <w:rPr>
          <w:rStyle w:val="FootnoteReference"/>
          <w:rFonts w:eastAsia="Times New Roman" w:cstheme="minorHAnsi"/>
          <w:color w:val="000000" w:themeColor="text1"/>
        </w:rPr>
        <w:footnoteReference w:id="43"/>
      </w:r>
    </w:p>
    <w:p w14:paraId="5381E092" w14:textId="77777777" w:rsidR="006D1E5C" w:rsidRPr="006D1E5C" w:rsidRDefault="006D1E5C" w:rsidP="00D76DA1">
      <w:pPr>
        <w:spacing w:line="360" w:lineRule="auto"/>
        <w:textAlignment w:val="baseline"/>
        <w:rPr>
          <w:rFonts w:eastAsia="Times New Roman" w:cstheme="minorHAnsi"/>
          <w:color w:val="000000" w:themeColor="text1"/>
        </w:rPr>
      </w:pPr>
    </w:p>
    <w:p w14:paraId="361B01D1" w14:textId="7E34C7A1" w:rsidR="006F65FB" w:rsidRDefault="00CA115F" w:rsidP="00C40A5B">
      <w:pPr>
        <w:pStyle w:val="Norm15"/>
      </w:pPr>
      <w:r>
        <w:t xml:space="preserve">FEMA has also created guidance for state-led </w:t>
      </w:r>
      <w:r w:rsidR="000C2962">
        <w:t xml:space="preserve">(i.e., state, tribal </w:t>
      </w:r>
      <w:r w:rsidR="00FB1DE7">
        <w:t>or</w:t>
      </w:r>
      <w:r w:rsidR="000C2962">
        <w:t xml:space="preserve"> territorial governments) </w:t>
      </w:r>
      <w:r w:rsidR="00860F4A">
        <w:t>P</w:t>
      </w:r>
      <w:r>
        <w:t xml:space="preserve">ublic </w:t>
      </w:r>
      <w:r w:rsidR="00860F4A">
        <w:t>A</w:t>
      </w:r>
      <w:r>
        <w:t xml:space="preserve">ssistance </w:t>
      </w:r>
      <w:r w:rsidR="00EF7FAB">
        <w:t xml:space="preserve">projects </w:t>
      </w:r>
      <w:r w:rsidR="000C2962">
        <w:t xml:space="preserve">in which </w:t>
      </w:r>
      <w:r w:rsidR="007C47E9">
        <w:t xml:space="preserve">the jurisdiction </w:t>
      </w:r>
      <w:r w:rsidR="005155BD">
        <w:t>lead</w:t>
      </w:r>
      <w:r w:rsidR="002A3F8A">
        <w:t>s</w:t>
      </w:r>
      <w:r w:rsidR="005155BD">
        <w:t xml:space="preserve"> P</w:t>
      </w:r>
      <w:r w:rsidR="002A3F8A">
        <w:t xml:space="preserve">ublic </w:t>
      </w:r>
      <w:r w:rsidR="005155BD">
        <w:t>A</w:t>
      </w:r>
      <w:r w:rsidR="002A3F8A">
        <w:t>ssistance</w:t>
      </w:r>
      <w:r w:rsidR="005155BD">
        <w:t xml:space="preserve"> delivery operations with varying levels of federal oversight</w:t>
      </w:r>
      <w:r w:rsidR="002A3F8A">
        <w:t>.</w:t>
      </w:r>
      <w:r w:rsidR="002A3F8A">
        <w:rPr>
          <w:rStyle w:val="FootnoteReference"/>
        </w:rPr>
        <w:footnoteReference w:id="44"/>
      </w:r>
    </w:p>
    <w:p w14:paraId="52E2B7BD" w14:textId="77777777" w:rsidR="00CA115F" w:rsidRDefault="00CA115F" w:rsidP="00C40A5B">
      <w:pPr>
        <w:pStyle w:val="Norm15"/>
      </w:pPr>
    </w:p>
    <w:p w14:paraId="013DC8D9" w14:textId="01426F2D" w:rsidR="00907DC5" w:rsidRPr="00D76DA1" w:rsidRDefault="00A639AD" w:rsidP="00907DC5">
      <w:pPr>
        <w:pStyle w:val="Norm15"/>
        <w:rPr>
          <w:b/>
          <w:bCs/>
          <w:sz w:val="24"/>
          <w:szCs w:val="24"/>
          <w:bdr w:val="none" w:sz="0" w:space="0" w:color="auto" w:frame="1"/>
        </w:rPr>
      </w:pPr>
      <w:r w:rsidRPr="00CC7C1C">
        <w:rPr>
          <w:b/>
          <w:bCs/>
          <w:sz w:val="24"/>
          <w:szCs w:val="24"/>
          <w:bdr w:val="none" w:sz="0" w:space="0" w:color="auto" w:frame="1"/>
        </w:rPr>
        <w:t>Infectious</w:t>
      </w:r>
      <w:r w:rsidR="00907DC5" w:rsidRPr="00CC7C1C">
        <w:rPr>
          <w:b/>
          <w:bCs/>
          <w:sz w:val="24"/>
          <w:szCs w:val="24"/>
          <w:bdr w:val="none" w:sz="0" w:space="0" w:color="auto" w:frame="1"/>
        </w:rPr>
        <w:t xml:space="preserve"> Disease Coverage</w:t>
      </w:r>
      <w:r w:rsidR="001438D7">
        <w:rPr>
          <w:b/>
          <w:bCs/>
          <w:sz w:val="24"/>
          <w:szCs w:val="24"/>
          <w:bdr w:val="none" w:sz="0" w:space="0" w:color="auto" w:frame="1"/>
        </w:rPr>
        <w:t xml:space="preserve"> and Assistance Available</w:t>
      </w:r>
      <w:r w:rsidR="00907DC5" w:rsidRPr="00D76DA1">
        <w:rPr>
          <w:b/>
          <w:bCs/>
          <w:sz w:val="24"/>
          <w:szCs w:val="24"/>
          <w:bdr w:val="none" w:sz="0" w:space="0" w:color="auto" w:frame="1"/>
        </w:rPr>
        <w:t xml:space="preserve"> </w:t>
      </w:r>
    </w:p>
    <w:p w14:paraId="16BD57FF" w14:textId="1DA1587A" w:rsidR="00D4097C" w:rsidRDefault="00D84BC1" w:rsidP="00211566">
      <w:pPr>
        <w:pStyle w:val="Norm15"/>
        <w:spacing w:after="120"/>
      </w:pPr>
      <w:r>
        <w:t xml:space="preserve">As a matter of policy, </w:t>
      </w:r>
      <w:r w:rsidR="004A2CB1">
        <w:t xml:space="preserve">FEMA </w:t>
      </w:r>
      <w:r>
        <w:t xml:space="preserve">has stated </w:t>
      </w:r>
      <w:r w:rsidR="004A2CB1">
        <w:t xml:space="preserve">that </w:t>
      </w:r>
      <w:r w:rsidR="0073502A">
        <w:t xml:space="preserve">any activity that it or the Department of Homeland Security (DHS) </w:t>
      </w:r>
      <w:r w:rsidR="00D26535">
        <w:t xml:space="preserve">would take in response to an infectious disease event </w:t>
      </w:r>
      <w:r w:rsidR="0022287E">
        <w:t xml:space="preserve">would be done so </w:t>
      </w:r>
      <w:r w:rsidR="00891557">
        <w:t xml:space="preserve">as part of </w:t>
      </w:r>
      <w:r w:rsidR="00AB4488">
        <w:t xml:space="preserve">an integrated whole-community all-hazards approach and </w:t>
      </w:r>
      <w:r w:rsidR="009220A5">
        <w:t>in concert with HHS</w:t>
      </w:r>
      <w:r w:rsidR="00183B4B">
        <w:t xml:space="preserve"> and </w:t>
      </w:r>
      <w:r w:rsidR="004A2CB1">
        <w:t xml:space="preserve">CDC </w:t>
      </w:r>
      <w:r w:rsidR="00183B4B">
        <w:t>a</w:t>
      </w:r>
      <w:r w:rsidR="000854F0">
        <w:t>s the primary federal agenc</w:t>
      </w:r>
      <w:r w:rsidR="00183B4B">
        <w:t>ies</w:t>
      </w:r>
      <w:r w:rsidR="000854F0">
        <w:t xml:space="preserve"> task</w:t>
      </w:r>
      <w:r w:rsidR="008D2283">
        <w:t xml:space="preserve">ed with assisting STLT governments </w:t>
      </w:r>
      <w:r w:rsidR="00A15771">
        <w:t>in responding to</w:t>
      </w:r>
      <w:r w:rsidR="00A2600A">
        <w:t xml:space="preserve"> an infectious disease event.</w:t>
      </w:r>
      <w:r w:rsidR="00A2600A">
        <w:rPr>
          <w:rStyle w:val="FootnoteReference"/>
        </w:rPr>
        <w:footnoteReference w:id="45"/>
      </w:r>
      <w:r w:rsidR="008A186D">
        <w:t xml:space="preserve"> </w:t>
      </w:r>
      <w:r w:rsidR="00D4097C">
        <w:t xml:space="preserve">This perspective was echoed in the </w:t>
      </w:r>
      <w:r w:rsidR="00FE4F76">
        <w:t xml:space="preserve">president’s COVID-19 emergency declaration: </w:t>
      </w:r>
      <w:r w:rsidR="007515FA">
        <w:t>the FEMA Administrator “</w:t>
      </w:r>
      <w:r w:rsidR="007515FA" w:rsidRPr="007515FA">
        <w:t>shall coordinate and direct other Federal agencies in providing needed assistance under the Stafford Act, subject to the Department of Health and Human Services’ role as the lead Federal agency for the Federal Government’s response to COVID-19.</w:t>
      </w:r>
      <w:r w:rsidR="007515FA">
        <w:t>”</w:t>
      </w:r>
      <w:r w:rsidR="007515FA">
        <w:rPr>
          <w:rStyle w:val="FootnoteReference"/>
        </w:rPr>
        <w:footnoteReference w:id="46"/>
      </w:r>
      <w:r w:rsidR="00B6485D">
        <w:t xml:space="preserve"> The </w:t>
      </w:r>
      <w:r w:rsidR="00AB44C2">
        <w:t xml:space="preserve">COVID-19 </w:t>
      </w:r>
      <w:r w:rsidR="00D82B2D">
        <w:t xml:space="preserve">nationwide emergency declaration and </w:t>
      </w:r>
      <w:r w:rsidR="00D82B2D">
        <w:lastRenderedPageBreak/>
        <w:t xml:space="preserve">the </w:t>
      </w:r>
      <w:r w:rsidR="00AB44C2">
        <w:t xml:space="preserve">subsequent </w:t>
      </w:r>
      <w:r w:rsidR="003A4C5C">
        <w:t xml:space="preserve">individual </w:t>
      </w:r>
      <w:r w:rsidR="00D82B2D">
        <w:t>major disaster</w:t>
      </w:r>
      <w:r w:rsidR="003A4C5C">
        <w:t xml:space="preserve"> declarations</w:t>
      </w:r>
      <w:r w:rsidR="00840967">
        <w:t xml:space="preserve"> enabled the delivery of assistance by FEMA during the pandemic</w:t>
      </w:r>
      <w:r w:rsidR="00C6137E">
        <w:t xml:space="preserve"> under each type of declaration</w:t>
      </w:r>
      <w:r w:rsidR="00AE3458">
        <w:t>:</w:t>
      </w:r>
    </w:p>
    <w:p w14:paraId="04A7BA77" w14:textId="3C5A2983" w:rsidR="00B06092" w:rsidRPr="00AE3458" w:rsidRDefault="00B06092" w:rsidP="00AE3458">
      <w:pPr>
        <w:pStyle w:val="Norm15"/>
        <w:keepNext/>
        <w:keepLines/>
        <w:numPr>
          <w:ilvl w:val="0"/>
          <w:numId w:val="11"/>
        </w:numPr>
        <w:rPr>
          <w:b/>
          <w:bCs/>
        </w:rPr>
      </w:pPr>
      <w:r w:rsidRPr="00AE3458">
        <w:rPr>
          <w:b/>
          <w:bCs/>
        </w:rPr>
        <w:t>COVID-19 Emergency Declaration Assistance</w:t>
      </w:r>
    </w:p>
    <w:p w14:paraId="42DDC16E" w14:textId="24EA3642" w:rsidR="001438D7" w:rsidRDefault="00817D8A" w:rsidP="00211566">
      <w:pPr>
        <w:pStyle w:val="Norm15"/>
        <w:spacing w:after="120"/>
        <w:ind w:left="360"/>
      </w:pPr>
      <w:r>
        <w:t xml:space="preserve">As noted above, </w:t>
      </w:r>
      <w:r w:rsidR="003C3E7C">
        <w:t>an e</w:t>
      </w:r>
      <w:r>
        <w:t>mergency declaration</w:t>
      </w:r>
      <w:r w:rsidR="003C3E7C">
        <w:t xml:space="preserve"> under the Stafford Act </w:t>
      </w:r>
      <w:r w:rsidR="00F9034E">
        <w:t xml:space="preserve">generally </w:t>
      </w:r>
      <w:r>
        <w:t>authorize</w:t>
      </w:r>
      <w:r w:rsidR="003C3E7C">
        <w:t>s</w:t>
      </w:r>
      <w:r>
        <w:t xml:space="preserve"> some forms of Public Assistance (PA) and Individual Assistance (IA)</w:t>
      </w:r>
      <w:r w:rsidR="00AE020F">
        <w:t>;</w:t>
      </w:r>
      <w:r w:rsidR="003C3E7C">
        <w:t xml:space="preserve"> however, </w:t>
      </w:r>
      <w:r>
        <w:t xml:space="preserve">the assistance is </w:t>
      </w:r>
      <w:r w:rsidR="00EA5B2F">
        <w:t>typically</w:t>
      </w:r>
      <w:r>
        <w:t xml:space="preserve"> more limited than </w:t>
      </w:r>
      <w:r w:rsidR="008B160D">
        <w:t>that available under a m</w:t>
      </w:r>
      <w:r>
        <w:t>ajor disaster declaration</w:t>
      </w:r>
      <w:r w:rsidR="006150C0">
        <w:t xml:space="preserve"> and does not permit</w:t>
      </w:r>
      <w:r w:rsidR="00B011B5">
        <w:t xml:space="preserve"> </w:t>
      </w:r>
      <w:r w:rsidR="00B011B5" w:rsidRPr="00B011B5">
        <w:t>Hazard Mitigation Assistance (HMA)</w:t>
      </w:r>
      <w:r>
        <w:t>.</w:t>
      </w:r>
      <w:r w:rsidR="008B160D">
        <w:rPr>
          <w:rStyle w:val="FootnoteReference"/>
        </w:rPr>
        <w:footnoteReference w:id="47"/>
      </w:r>
      <w:r w:rsidR="008B160D">
        <w:t xml:space="preserve"> </w:t>
      </w:r>
      <w:r w:rsidR="00F767EE">
        <w:t>This was the case f</w:t>
      </w:r>
      <w:r w:rsidR="001438D7">
        <w:t xml:space="preserve">or the </w:t>
      </w:r>
      <w:r w:rsidR="00F767EE">
        <w:t xml:space="preserve">types of assistance authorized under the </w:t>
      </w:r>
      <w:r w:rsidR="001438D7">
        <w:t xml:space="preserve">COVID-19 </w:t>
      </w:r>
      <w:r w:rsidR="00F767EE">
        <w:t>emergency declaration.</w:t>
      </w:r>
      <w:r w:rsidR="000F441D">
        <w:t xml:space="preserve"> Focusing on the types of PA assistance available for STLT governments (and </w:t>
      </w:r>
      <w:r w:rsidR="00615A64">
        <w:t>certain non-profit organizations) during COVID-19, these are</w:t>
      </w:r>
      <w:r w:rsidR="00D9767C">
        <w:t xml:space="preserve"> </w:t>
      </w:r>
      <w:r w:rsidR="00AD2B8C">
        <w:t>centered</w:t>
      </w:r>
      <w:r w:rsidR="00D9767C">
        <w:t xml:space="preserve"> on </w:t>
      </w:r>
      <w:r w:rsidR="006A5CC1">
        <w:t>“emergency work”</w:t>
      </w:r>
      <w:r w:rsidR="001616BF">
        <w:t xml:space="preserve"> as described above</w:t>
      </w:r>
      <w:r w:rsidR="00240536">
        <w:t xml:space="preserve"> and the “emergency protective measures” category of emergency work. </w:t>
      </w:r>
      <w:r w:rsidR="006722D1">
        <w:t xml:space="preserve">The types of emergency protective measures authorized </w:t>
      </w:r>
      <w:r w:rsidR="006722D1" w:rsidRPr="005D3942">
        <w:t>under p</w:t>
      </w:r>
      <w:r w:rsidR="00261F48" w:rsidRPr="005D3942">
        <w:t>rior Stafford Act emergency</w:t>
      </w:r>
      <w:r w:rsidR="00261F48" w:rsidRPr="00261F48">
        <w:t xml:space="preserve"> declarations </w:t>
      </w:r>
      <w:r w:rsidR="007829FE">
        <w:t xml:space="preserve">have included </w:t>
      </w:r>
      <w:r w:rsidR="00261F48" w:rsidRPr="00261F48">
        <w:t xml:space="preserve">measures </w:t>
      </w:r>
      <w:r w:rsidR="007829FE">
        <w:t>t</w:t>
      </w:r>
      <w:r w:rsidR="00261F48" w:rsidRPr="00261F48">
        <w:t>o reduce an immediate threat to life, public health, or safety, including emergency shelter and medicine, hazard communication, and provision and distribution of necessities</w:t>
      </w:r>
      <w:r w:rsidR="00663F5B">
        <w:t>.</w:t>
      </w:r>
      <w:r w:rsidR="00663F5B">
        <w:rPr>
          <w:rStyle w:val="FootnoteReference"/>
        </w:rPr>
        <w:footnoteReference w:id="48"/>
      </w:r>
      <w:r w:rsidR="00EE3692">
        <w:t xml:space="preserve"> (See Figure 1 for </w:t>
      </w:r>
      <w:r w:rsidR="004E3EAE">
        <w:t>the types of e</w:t>
      </w:r>
      <w:r w:rsidR="004E3EAE" w:rsidRPr="004E3EAE">
        <w:t xml:space="preserve">mergency </w:t>
      </w:r>
      <w:r w:rsidR="004E3EAE">
        <w:t>p</w:t>
      </w:r>
      <w:r w:rsidR="004E3EAE" w:rsidRPr="004E3EAE">
        <w:t xml:space="preserve">rotective </w:t>
      </w:r>
      <w:r w:rsidR="004E3EAE">
        <w:t>m</w:t>
      </w:r>
      <w:r w:rsidR="004E3EAE" w:rsidRPr="004E3EAE">
        <w:t>easures</w:t>
      </w:r>
      <w:r w:rsidR="004E3EAE">
        <w:t xml:space="preserve"> eli</w:t>
      </w:r>
      <w:r w:rsidR="00473358">
        <w:t>gible under the CO</w:t>
      </w:r>
      <w:r w:rsidR="004E3EAE" w:rsidRPr="004E3EAE">
        <w:t>VID-19</w:t>
      </w:r>
      <w:r w:rsidR="00473358">
        <w:t xml:space="preserve"> Stafford emergency declaration.)</w:t>
      </w:r>
      <w:r w:rsidR="00EF237E">
        <w:t xml:space="preserve"> FEMA also specified th</w:t>
      </w:r>
      <w:r w:rsidR="00B51D69">
        <w:t>e</w:t>
      </w:r>
      <w:r w:rsidR="00EF237E">
        <w:t xml:space="preserve"> type</w:t>
      </w:r>
      <w:r w:rsidR="00B51D69">
        <w:t>s</w:t>
      </w:r>
      <w:r w:rsidR="00EF237E">
        <w:t xml:space="preserve"> of </w:t>
      </w:r>
      <w:r w:rsidR="00EB4585">
        <w:t xml:space="preserve">emergency </w:t>
      </w:r>
      <w:r w:rsidR="00EF237E">
        <w:t xml:space="preserve">medical </w:t>
      </w:r>
      <w:r w:rsidR="00EB4585">
        <w:t>care</w:t>
      </w:r>
      <w:r w:rsidR="00EF237E">
        <w:t xml:space="preserve"> elig</w:t>
      </w:r>
      <w:r w:rsidR="00DC5A51">
        <w:t xml:space="preserve">ible </w:t>
      </w:r>
      <w:r w:rsidR="00B51D69">
        <w:t xml:space="preserve">as PA </w:t>
      </w:r>
      <w:r w:rsidR="00DC5A51">
        <w:t xml:space="preserve">under the </w:t>
      </w:r>
      <w:r w:rsidR="00117380">
        <w:t xml:space="preserve">“emergency protective measures” category of work </w:t>
      </w:r>
      <w:r w:rsidR="00B239B0">
        <w:t xml:space="preserve">during the </w:t>
      </w:r>
      <w:r w:rsidR="00DC5A51">
        <w:t>COVID-19 emergency declaration</w:t>
      </w:r>
      <w:r w:rsidR="00B239B0">
        <w:t>.</w:t>
      </w:r>
      <w:r w:rsidR="00B239B0">
        <w:rPr>
          <w:rStyle w:val="FootnoteReference"/>
        </w:rPr>
        <w:footnoteReference w:id="49"/>
      </w:r>
      <w:r w:rsidR="002822E7">
        <w:t xml:space="preserve"> </w:t>
      </w:r>
      <w:r w:rsidR="000D5E7F">
        <w:t>(See Figure 2 for the types of e</w:t>
      </w:r>
      <w:r w:rsidR="000D5E7F" w:rsidRPr="004E3EAE">
        <w:t xml:space="preserve">mergency </w:t>
      </w:r>
      <w:r w:rsidR="000D5E7F">
        <w:t>medical care eligible under the CO</w:t>
      </w:r>
      <w:r w:rsidR="000D5E7F" w:rsidRPr="004E3EAE">
        <w:t>VID-19</w:t>
      </w:r>
      <w:r w:rsidR="000D5E7F">
        <w:t xml:space="preserve"> Stafford emergency declaration.)</w:t>
      </w:r>
      <w:r w:rsidR="000D5E7F" w:rsidRPr="00BC6309">
        <w:rPr>
          <w:i/>
          <w:iCs/>
          <w:highlight w:val="yellow"/>
        </w:rPr>
        <w:t xml:space="preserve"> </w:t>
      </w:r>
      <w:r w:rsidR="002822E7" w:rsidRPr="00BC6309">
        <w:rPr>
          <w:i/>
          <w:iCs/>
          <w:highlight w:val="yellow"/>
        </w:rPr>
        <w:t>[</w:t>
      </w:r>
      <w:r w:rsidR="00AA0C9C" w:rsidRPr="005B4578">
        <w:rPr>
          <w:b/>
          <w:bCs/>
          <w:i/>
          <w:iCs/>
          <w:highlight w:val="yellow"/>
        </w:rPr>
        <w:t xml:space="preserve">Editor’s Note: </w:t>
      </w:r>
      <w:r w:rsidR="00E2795F">
        <w:rPr>
          <w:i/>
          <w:iCs/>
          <w:highlight w:val="yellow"/>
        </w:rPr>
        <w:t>F</w:t>
      </w:r>
      <w:r w:rsidR="00AA0C9C" w:rsidRPr="00BC6309">
        <w:rPr>
          <w:i/>
          <w:iCs/>
          <w:highlight w:val="yellow"/>
        </w:rPr>
        <w:t xml:space="preserve">igures </w:t>
      </w:r>
      <w:r w:rsidR="00211566">
        <w:rPr>
          <w:i/>
          <w:iCs/>
          <w:highlight w:val="yellow"/>
        </w:rPr>
        <w:t>a</w:t>
      </w:r>
      <w:r w:rsidR="00AA0C9C" w:rsidRPr="00BC6309">
        <w:rPr>
          <w:i/>
          <w:iCs/>
          <w:highlight w:val="yellow"/>
        </w:rPr>
        <w:t>t the end of the draft document for now.]</w:t>
      </w:r>
    </w:p>
    <w:p w14:paraId="020C63EC" w14:textId="3EC1B810" w:rsidR="00633EB1" w:rsidRPr="00BF046D" w:rsidRDefault="00633EB1" w:rsidP="00BF046D">
      <w:pPr>
        <w:pStyle w:val="Norm15"/>
        <w:numPr>
          <w:ilvl w:val="0"/>
          <w:numId w:val="11"/>
        </w:numPr>
        <w:rPr>
          <w:b/>
          <w:bCs/>
        </w:rPr>
      </w:pPr>
      <w:r w:rsidRPr="00BF046D">
        <w:rPr>
          <w:b/>
          <w:bCs/>
        </w:rPr>
        <w:t>COVID-19 Major Disaster Declaration Assistance</w:t>
      </w:r>
    </w:p>
    <w:p w14:paraId="076121D4" w14:textId="27F562A9" w:rsidR="00660C6F" w:rsidRDefault="00043E25" w:rsidP="00BF046D">
      <w:pPr>
        <w:pStyle w:val="Norm15"/>
        <w:ind w:left="360"/>
      </w:pPr>
      <w:r>
        <w:t xml:space="preserve">A major disaster declaration </w:t>
      </w:r>
      <w:r w:rsidR="005C3EFA">
        <w:t xml:space="preserve">authorizes </w:t>
      </w:r>
      <w:r w:rsidR="00296E6E">
        <w:t xml:space="preserve">PA, IA, and </w:t>
      </w:r>
      <w:r w:rsidR="009A0212">
        <w:t>HMA. For PA, STLT governments (and certain non-profit organ</w:t>
      </w:r>
      <w:r w:rsidR="00102BD7">
        <w:t xml:space="preserve">izations) may receive “emergency work” or for “permanent work” (which </w:t>
      </w:r>
      <w:r w:rsidR="006A4936">
        <w:t xml:space="preserve">is used to repair, restore, reconstruct, or replace disaster-damaged public and eligible private nonprofit </w:t>
      </w:r>
      <w:r w:rsidR="006A4936">
        <w:lastRenderedPageBreak/>
        <w:t>facilities).</w:t>
      </w:r>
      <w:r w:rsidR="006A4936">
        <w:rPr>
          <w:rStyle w:val="FootnoteReference"/>
        </w:rPr>
        <w:footnoteReference w:id="50"/>
      </w:r>
      <w:r w:rsidR="0074378F">
        <w:t xml:space="preserve"> </w:t>
      </w:r>
      <w:r w:rsidR="00846D04">
        <w:t xml:space="preserve">As with </w:t>
      </w:r>
      <w:r w:rsidR="003D7CC7">
        <w:t xml:space="preserve">PA under the </w:t>
      </w:r>
      <w:r w:rsidR="002E3F32">
        <w:t xml:space="preserve">COVID-19 </w:t>
      </w:r>
      <w:r w:rsidR="003D7CC7">
        <w:t>emergency declaration, the PA under the COVID-19 major disaster declaration focus</w:t>
      </w:r>
      <w:r w:rsidR="002E3F32">
        <w:t>ed on</w:t>
      </w:r>
      <w:r w:rsidR="003D7CC7">
        <w:t xml:space="preserve"> emergency protective measures </w:t>
      </w:r>
      <w:r w:rsidR="003B30F6">
        <w:t>under emergency work</w:t>
      </w:r>
      <w:r w:rsidR="002E3F32">
        <w:t>, including emergency shelter and medicine, hazard communication, and provision and distribution of necessities</w:t>
      </w:r>
      <w:r w:rsidR="003B30F6">
        <w:t>.</w:t>
      </w:r>
      <w:r w:rsidR="002E3F32">
        <w:rPr>
          <w:rStyle w:val="FootnoteReference"/>
        </w:rPr>
        <w:footnoteReference w:id="51"/>
      </w:r>
      <w:r w:rsidR="00F5130E">
        <w:t xml:space="preserve"> </w:t>
      </w:r>
      <w:r w:rsidR="00CF6BBF">
        <w:t xml:space="preserve">Some states have </w:t>
      </w:r>
      <w:r w:rsidR="0039781E">
        <w:t xml:space="preserve">also </w:t>
      </w:r>
      <w:r w:rsidR="00CF6BBF">
        <w:t xml:space="preserve">been authorized under IA through the </w:t>
      </w:r>
      <w:r w:rsidR="00CF6BBF" w:rsidRPr="00CF6BBF">
        <w:t>Crisis Counseling Program.</w:t>
      </w:r>
      <w:r w:rsidR="0082045F">
        <w:rPr>
          <w:rStyle w:val="FootnoteReference"/>
        </w:rPr>
        <w:footnoteReference w:id="52"/>
      </w:r>
      <w:r w:rsidR="0082045F">
        <w:t xml:space="preserve"> </w:t>
      </w:r>
      <w:r w:rsidR="00401773">
        <w:t xml:space="preserve">Additionally, </w:t>
      </w:r>
      <w:r w:rsidR="00F5130E">
        <w:t xml:space="preserve">HMA is available </w:t>
      </w:r>
      <w:r w:rsidR="00E25A62">
        <w:t>under COVID-19 major disaster declaration</w:t>
      </w:r>
      <w:r w:rsidR="008117AB">
        <w:t>s</w:t>
      </w:r>
      <w:r w:rsidR="00E25A62">
        <w:t xml:space="preserve"> through the </w:t>
      </w:r>
      <w:r w:rsidR="006E5C5A">
        <w:t>Hazard Mitigation Grant Program (HMGP)</w:t>
      </w:r>
      <w:r w:rsidR="009F07B9">
        <w:t xml:space="preserve">, which </w:t>
      </w:r>
      <w:r w:rsidR="006E5C5A">
        <w:t>funds mitigation and resiliency projects</w:t>
      </w:r>
      <w:r w:rsidR="009F07B9">
        <w:t xml:space="preserve"> </w:t>
      </w:r>
      <w:r w:rsidR="00C4080A">
        <w:t xml:space="preserve">generally </w:t>
      </w:r>
      <w:r w:rsidR="006E5C5A">
        <w:t>across the entire state or territory.</w:t>
      </w:r>
      <w:r w:rsidR="00C4080A">
        <w:rPr>
          <w:rStyle w:val="FootnoteReference"/>
        </w:rPr>
        <w:footnoteReference w:id="53"/>
      </w:r>
      <w:r w:rsidR="006E5C5A">
        <w:t xml:space="preserve"> </w:t>
      </w:r>
      <w:r w:rsidR="00DE35FF">
        <w:t xml:space="preserve">STLT </w:t>
      </w:r>
      <w:r w:rsidR="006E5C5A">
        <w:t>governments</w:t>
      </w:r>
      <w:r w:rsidR="00DE35FF">
        <w:t xml:space="preserve"> (and </w:t>
      </w:r>
      <w:r w:rsidR="006E5C5A">
        <w:t>certain private nonprofit organizations</w:t>
      </w:r>
      <w:r w:rsidR="00DE35FF">
        <w:t xml:space="preserve">) </w:t>
      </w:r>
      <w:r w:rsidR="0086324A">
        <w:t xml:space="preserve">can apply for HMA for projects to </w:t>
      </w:r>
      <w:r w:rsidR="006E5C5A">
        <w:t>reduce loss of life or property in future disasters or emergencies.</w:t>
      </w:r>
      <w:r w:rsidR="00215A79">
        <w:rPr>
          <w:rStyle w:val="FootnoteReference"/>
        </w:rPr>
        <w:footnoteReference w:id="54"/>
      </w:r>
      <w:r w:rsidR="006E5C5A">
        <w:t xml:space="preserve"> </w:t>
      </w:r>
      <w:r w:rsidR="00AA68BF">
        <w:t xml:space="preserve">FEMA </w:t>
      </w:r>
      <w:r w:rsidR="00215A79">
        <w:t xml:space="preserve">has noted </w:t>
      </w:r>
      <w:r w:rsidR="00AA68BF">
        <w:t>that all requests for H</w:t>
      </w:r>
      <w:r w:rsidR="00215A79">
        <w:t xml:space="preserve">MA </w:t>
      </w:r>
      <w:r w:rsidR="00AA68BF">
        <w:t>for COVID-19 are under review</w:t>
      </w:r>
      <w:r w:rsidR="00215A79">
        <w:t xml:space="preserve"> as of April 22, 2020.</w:t>
      </w:r>
      <w:r w:rsidR="00215A79">
        <w:rPr>
          <w:rStyle w:val="FootnoteReference"/>
        </w:rPr>
        <w:footnoteReference w:id="55"/>
      </w:r>
      <w:r w:rsidR="009F0491">
        <w:t xml:space="preserve"> </w:t>
      </w:r>
      <w:r w:rsidR="001D5B75">
        <w:t xml:space="preserve">The presidential major disaster declaration for each STLT receiving aid under the COVID-19 declaration </w:t>
      </w:r>
      <w:r w:rsidR="004971C5">
        <w:t xml:space="preserve">lists the </w:t>
      </w:r>
      <w:r w:rsidR="005B0010">
        <w:t xml:space="preserve">specific </w:t>
      </w:r>
      <w:r w:rsidR="004971C5">
        <w:t xml:space="preserve">types of assistance </w:t>
      </w:r>
      <w:r w:rsidR="005B0010">
        <w:t>each</w:t>
      </w:r>
      <w:r w:rsidR="004971C5">
        <w:t xml:space="preserve"> was approved for.</w:t>
      </w:r>
      <w:r w:rsidR="004971C5">
        <w:rPr>
          <w:rStyle w:val="FootnoteReference"/>
        </w:rPr>
        <w:footnoteReference w:id="56"/>
      </w:r>
    </w:p>
    <w:p w14:paraId="0D0AD4A8" w14:textId="6CEC150E" w:rsidR="00907DC5" w:rsidRDefault="00907DC5" w:rsidP="00C40A5B">
      <w:pPr>
        <w:pStyle w:val="Norm15"/>
      </w:pPr>
    </w:p>
    <w:p w14:paraId="3D310F0D" w14:textId="7ED39E83" w:rsidR="005F5212" w:rsidRPr="001076E3" w:rsidRDefault="00790DA9" w:rsidP="00E34DA9">
      <w:pPr>
        <w:pStyle w:val="Norm15"/>
        <w:keepNext/>
        <w:keepLines/>
        <w:rPr>
          <w:b/>
          <w:bCs/>
          <w:sz w:val="24"/>
          <w:szCs w:val="24"/>
        </w:rPr>
      </w:pPr>
      <w:r w:rsidRPr="00DD7DEE">
        <w:rPr>
          <w:b/>
          <w:bCs/>
          <w:sz w:val="24"/>
          <w:szCs w:val="24"/>
        </w:rPr>
        <w:t xml:space="preserve">Federal </w:t>
      </w:r>
      <w:r w:rsidR="005F5212" w:rsidRPr="00DD7DEE">
        <w:rPr>
          <w:b/>
          <w:bCs/>
          <w:sz w:val="24"/>
          <w:szCs w:val="24"/>
        </w:rPr>
        <w:t>Disaster Re</w:t>
      </w:r>
      <w:r w:rsidRPr="00DD7DEE">
        <w:rPr>
          <w:b/>
          <w:bCs/>
          <w:sz w:val="24"/>
          <w:szCs w:val="24"/>
        </w:rPr>
        <w:t>lief Fund</w:t>
      </w:r>
    </w:p>
    <w:p w14:paraId="1E1EFE19" w14:textId="354288D6" w:rsidR="00940E47" w:rsidRDefault="00940E47" w:rsidP="00940E47">
      <w:pPr>
        <w:pStyle w:val="Norm15"/>
      </w:pPr>
      <w:r w:rsidRPr="00940E47">
        <w:t xml:space="preserve">The </w:t>
      </w:r>
      <w:r w:rsidR="003418B9">
        <w:t xml:space="preserve">federal </w:t>
      </w:r>
      <w:r w:rsidRPr="00940E47">
        <w:t xml:space="preserve">Disaster Relief Fund </w:t>
      </w:r>
      <w:r w:rsidR="00790DA9">
        <w:t xml:space="preserve">(DRF) </w:t>
      </w:r>
      <w:r w:rsidR="00984521">
        <w:t xml:space="preserve">is the primary mechanism for funding </w:t>
      </w:r>
      <w:r w:rsidR="00DC7983">
        <w:t xml:space="preserve">general domestic </w:t>
      </w:r>
      <w:r w:rsidR="00984521">
        <w:t xml:space="preserve">disaster </w:t>
      </w:r>
      <w:r w:rsidR="00DC7983">
        <w:t xml:space="preserve">relief and </w:t>
      </w:r>
      <w:r w:rsidR="00984521">
        <w:t xml:space="preserve">recovery in the U.S. and is managed </w:t>
      </w:r>
      <w:r w:rsidR="00CF3124">
        <w:t>by FEMA.</w:t>
      </w:r>
      <w:r w:rsidR="00B15887">
        <w:rPr>
          <w:rStyle w:val="FootnoteReference"/>
        </w:rPr>
        <w:footnoteReference w:id="57"/>
      </w:r>
      <w:r w:rsidR="00CF3124">
        <w:t xml:space="preserve"> </w:t>
      </w:r>
      <w:r w:rsidR="00B15887">
        <w:t xml:space="preserve">The DRF </w:t>
      </w:r>
      <w:r w:rsidRPr="00940E47">
        <w:t xml:space="preserve">has several billion dollars immediately available for the emergency needs of STLT governments, but its use is limited to those </w:t>
      </w:r>
      <w:r w:rsidRPr="00940E47">
        <w:lastRenderedPageBreak/>
        <w:t>purposes specifically authorized in the Stafford Act—implementing allowed activities to respond to major disasters and emergencies as defined in the act. Congress may authorize additional funds as an event necessitates.</w:t>
      </w:r>
      <w:r w:rsidRPr="00D95568">
        <w:t xml:space="preserve"> </w:t>
      </w:r>
      <w:r w:rsidR="0018458B">
        <w:t xml:space="preserve">DRRA authorized a </w:t>
      </w:r>
      <w:r w:rsidR="001C3C19">
        <w:t xml:space="preserve">pre-disaster hazard mitigation program </w:t>
      </w:r>
      <w:r w:rsidR="00252469">
        <w:t xml:space="preserve">through a set-aside </w:t>
      </w:r>
      <w:r w:rsidR="001F70A7">
        <w:t>from the D</w:t>
      </w:r>
      <w:r w:rsidR="009E4F08">
        <w:t xml:space="preserve">RF </w:t>
      </w:r>
      <w:r w:rsidR="0069297D">
        <w:t xml:space="preserve">to support </w:t>
      </w:r>
      <w:r w:rsidR="000B3A5C">
        <w:t xml:space="preserve">more investments in mitigation planning </w:t>
      </w:r>
      <w:r w:rsidR="003B11AC">
        <w:t>and projects before a disaster.</w:t>
      </w:r>
      <w:r w:rsidR="001C3C19">
        <w:rPr>
          <w:rStyle w:val="FootnoteReference"/>
        </w:rPr>
        <w:footnoteReference w:id="58"/>
      </w:r>
      <w:r w:rsidR="008F7751">
        <w:t xml:space="preserve"> </w:t>
      </w:r>
    </w:p>
    <w:p w14:paraId="54884844" w14:textId="0B494055" w:rsidR="00CC23AF" w:rsidRDefault="00CC23AF" w:rsidP="00940E47">
      <w:pPr>
        <w:pStyle w:val="Norm15"/>
      </w:pPr>
    </w:p>
    <w:p w14:paraId="28725C3D" w14:textId="74650739" w:rsidR="00A11DAD" w:rsidRPr="001076E3" w:rsidRDefault="005F0372" w:rsidP="00A23127">
      <w:pPr>
        <w:pStyle w:val="Norm15"/>
        <w:keepNext/>
        <w:rPr>
          <w:b/>
          <w:bCs/>
          <w:sz w:val="24"/>
          <w:szCs w:val="24"/>
        </w:rPr>
      </w:pPr>
      <w:r w:rsidRPr="001076E3">
        <w:rPr>
          <w:b/>
          <w:bCs/>
          <w:sz w:val="24"/>
          <w:szCs w:val="24"/>
        </w:rPr>
        <w:t>Effect</w:t>
      </w:r>
      <w:r w:rsidR="007D1306" w:rsidRPr="001076E3">
        <w:rPr>
          <w:b/>
          <w:bCs/>
          <w:sz w:val="24"/>
          <w:szCs w:val="24"/>
        </w:rPr>
        <w:t xml:space="preserve"> of a Stafford Act Declaration</w:t>
      </w:r>
    </w:p>
    <w:p w14:paraId="1EAB6C4C" w14:textId="7916EE80" w:rsidR="00CE2179" w:rsidRDefault="00006972" w:rsidP="00006972">
      <w:pPr>
        <w:pStyle w:val="Norm15"/>
      </w:pPr>
      <w:r w:rsidRPr="00D95568">
        <w:t xml:space="preserve">The aid </w:t>
      </w:r>
      <w:r>
        <w:t>initiated</w:t>
      </w:r>
      <w:r w:rsidRPr="00D95568">
        <w:t xml:space="preserve"> by a Stafford Act declaration provides </w:t>
      </w:r>
      <w:r>
        <w:t xml:space="preserve">STLT governments </w:t>
      </w:r>
      <w:r w:rsidRPr="00D95568">
        <w:t xml:space="preserve">with financial, technical, and logistical support during emergency events that overwhelm their capacity to respond. </w:t>
      </w:r>
      <w:r w:rsidR="004127E8">
        <w:t>A Stafford Act declaration can also activate other federal emergency response a</w:t>
      </w:r>
      <w:r w:rsidR="00CD6950">
        <w:t xml:space="preserve">uthorities, including </w:t>
      </w:r>
      <w:r w:rsidR="004127E8" w:rsidRPr="00D95568">
        <w:t xml:space="preserve">public health emergency response authorities. In order for the </w:t>
      </w:r>
      <w:r w:rsidR="000F49CC">
        <w:t xml:space="preserve">HHS S </w:t>
      </w:r>
      <w:r w:rsidR="004127E8" w:rsidRPr="00D95568">
        <w:t>to exercise waiver authority under</w:t>
      </w:r>
      <w:r w:rsidR="004127E8">
        <w:t xml:space="preserve"> </w:t>
      </w:r>
      <w:r w:rsidR="004127E8" w:rsidRPr="003C38E0">
        <w:rPr>
          <w:color w:val="000000" w:themeColor="text1"/>
          <w:bdr w:val="none" w:sz="0" w:space="0" w:color="auto" w:frame="1"/>
        </w:rPr>
        <w:t xml:space="preserve">Social Security Act </w:t>
      </w:r>
      <w:r w:rsidR="00EF12A7">
        <w:rPr>
          <w:color w:val="000000" w:themeColor="text1"/>
          <w:bdr w:val="none" w:sz="0" w:space="0" w:color="auto" w:frame="1"/>
        </w:rPr>
        <w:t>§</w:t>
      </w:r>
      <w:r w:rsidR="004127E8" w:rsidRPr="003C38E0">
        <w:rPr>
          <w:color w:val="000000" w:themeColor="text1"/>
          <w:bdr w:val="none" w:sz="0" w:space="0" w:color="auto" w:frame="1"/>
        </w:rPr>
        <w:t>1135</w:t>
      </w:r>
      <w:r w:rsidR="004127E8" w:rsidRPr="003C38E0">
        <w:rPr>
          <w:color w:val="000000" w:themeColor="text1"/>
        </w:rPr>
        <w:t xml:space="preserve"> (which allows the secretary to temporarily waive or modify certain Medicare, Medicaid, SCHIP, and HIPAA requirements), there must be a public health emergency determination under </w:t>
      </w:r>
      <w:r w:rsidR="00EF12A7">
        <w:rPr>
          <w:color w:val="000000" w:themeColor="text1"/>
        </w:rPr>
        <w:t>§</w:t>
      </w:r>
      <w:r w:rsidR="004127E8" w:rsidRPr="003C38E0">
        <w:rPr>
          <w:color w:val="000000" w:themeColor="text1"/>
          <w:bdr w:val="none" w:sz="0" w:space="0" w:color="auto" w:frame="1"/>
        </w:rPr>
        <w:t>319 of the Public Health Service Act</w:t>
      </w:r>
      <w:r w:rsidR="004127E8" w:rsidRPr="003C38E0">
        <w:rPr>
          <w:color w:val="000000" w:themeColor="text1"/>
        </w:rPr>
        <w:t xml:space="preserve">, </w:t>
      </w:r>
      <w:r w:rsidR="004127E8" w:rsidRPr="00F716DC">
        <w:rPr>
          <w:color w:val="000000" w:themeColor="text1"/>
        </w:rPr>
        <w:t xml:space="preserve">as well as </w:t>
      </w:r>
      <w:r w:rsidR="00EF12A7">
        <w:rPr>
          <w:color w:val="000000" w:themeColor="text1"/>
        </w:rPr>
        <w:t xml:space="preserve">either </w:t>
      </w:r>
      <w:r w:rsidR="004127E8" w:rsidRPr="00F716DC">
        <w:rPr>
          <w:color w:val="000000" w:themeColor="text1"/>
        </w:rPr>
        <w:t xml:space="preserve">a presidential declaration under the </w:t>
      </w:r>
      <w:r w:rsidR="004127E8" w:rsidRPr="00F716DC">
        <w:rPr>
          <w:color w:val="000000" w:themeColor="text1"/>
          <w:bdr w:val="none" w:sz="0" w:space="0" w:color="auto" w:frame="1"/>
        </w:rPr>
        <w:t xml:space="preserve">Stafford Act or </w:t>
      </w:r>
      <w:r w:rsidR="00EF12A7">
        <w:rPr>
          <w:color w:val="000000" w:themeColor="text1"/>
          <w:bdr w:val="none" w:sz="0" w:space="0" w:color="auto" w:frame="1"/>
        </w:rPr>
        <w:t xml:space="preserve">under </w:t>
      </w:r>
      <w:r w:rsidR="004127E8" w:rsidRPr="00F716DC">
        <w:rPr>
          <w:color w:val="000000" w:themeColor="text1"/>
          <w:bdr w:val="none" w:sz="0" w:space="0" w:color="auto" w:frame="1"/>
        </w:rPr>
        <w:t>the National Emergencies Act</w:t>
      </w:r>
      <w:r w:rsidR="004127E8" w:rsidRPr="00F716DC">
        <w:rPr>
          <w:color w:val="000000" w:themeColor="text1"/>
        </w:rPr>
        <w:t>.</w:t>
      </w:r>
      <w:r w:rsidR="00F716DC">
        <w:rPr>
          <w:rStyle w:val="FootnoteReference"/>
          <w:color w:val="000000" w:themeColor="text1"/>
        </w:rPr>
        <w:footnoteReference w:id="59"/>
      </w:r>
      <w:r w:rsidR="004127E8">
        <w:rPr>
          <w:color w:val="000000" w:themeColor="text1"/>
        </w:rPr>
        <w:t xml:space="preserve"> A Stafford Act declaration also empowers </w:t>
      </w:r>
      <w:r w:rsidR="004127E8" w:rsidRPr="00D95568">
        <w:t xml:space="preserve">FEMA </w:t>
      </w:r>
      <w:r w:rsidR="004127E8">
        <w:t xml:space="preserve">to </w:t>
      </w:r>
      <w:r w:rsidR="004127E8" w:rsidRPr="00D95568">
        <w:t>reimburse for services provided through written mutual aid agreements, like the</w:t>
      </w:r>
      <w:r w:rsidR="004127E8">
        <w:t xml:space="preserve"> </w:t>
      </w:r>
      <w:r w:rsidR="004127E8" w:rsidRPr="00C31E3A">
        <w:rPr>
          <w:bdr w:val="none" w:sz="0" w:space="0" w:color="auto" w:frame="1"/>
        </w:rPr>
        <w:t>Emergency Management Assistance Compact (EMAC)</w:t>
      </w:r>
      <w:r w:rsidR="004127E8" w:rsidRPr="00C31E3A">
        <w:t xml:space="preserve">, </w:t>
      </w:r>
      <w:r w:rsidR="004127E8" w:rsidRPr="00D95568">
        <w:t xml:space="preserve">for aid provided to </w:t>
      </w:r>
      <w:r w:rsidR="004127E8">
        <w:t>jurisdictions</w:t>
      </w:r>
      <w:r w:rsidR="004127E8" w:rsidRPr="00D95568">
        <w:t xml:space="preserve"> where there has been a presidential declaration, the activities and costs directly relate to the event and eligible work, and costs are reasonable.</w:t>
      </w:r>
      <w:r w:rsidR="004127E8">
        <w:rPr>
          <w:rStyle w:val="FootnoteReference"/>
          <w:rFonts w:eastAsia="Times New Roman" w:cstheme="minorHAnsi"/>
          <w:color w:val="000000" w:themeColor="text1"/>
          <w:bdr w:val="none" w:sz="0" w:space="0" w:color="auto" w:frame="1"/>
        </w:rPr>
        <w:footnoteReference w:id="60"/>
      </w:r>
      <w:r w:rsidR="004127E8">
        <w:rPr>
          <w:bdr w:val="none" w:sz="0" w:space="0" w:color="auto" w:frame="1"/>
          <w:vertAlign w:val="superscript"/>
        </w:rPr>
        <w:t xml:space="preserve"> </w:t>
      </w:r>
    </w:p>
    <w:p w14:paraId="62F7BDF5" w14:textId="77777777" w:rsidR="00492D46" w:rsidRDefault="00492D46" w:rsidP="00006972">
      <w:pPr>
        <w:pStyle w:val="Norm15"/>
      </w:pPr>
    </w:p>
    <w:p w14:paraId="6DEB0770" w14:textId="4B230304" w:rsidR="002A5EB8" w:rsidRPr="00857184" w:rsidRDefault="002A5EB8" w:rsidP="0091562C">
      <w:pPr>
        <w:pStyle w:val="Norm15"/>
      </w:pPr>
      <w:r w:rsidRPr="00D95568">
        <w:t xml:space="preserve">The Stafford Act </w:t>
      </w:r>
      <w:r w:rsidR="00DD3322">
        <w:t xml:space="preserve">expressly </w:t>
      </w:r>
      <w:r w:rsidR="003F4247">
        <w:t>limits the liability of the federal government</w:t>
      </w:r>
      <w:r w:rsidR="0091562C">
        <w:t xml:space="preserve"> under the act</w:t>
      </w:r>
      <w:r w:rsidR="009A1D7F">
        <w:t xml:space="preserve">: “The </w:t>
      </w:r>
      <w:r w:rsidR="00AC0EA5">
        <w:t>f</w:t>
      </w:r>
      <w:r w:rsidR="00DD3322">
        <w:t xml:space="preserve">ederal </w:t>
      </w:r>
      <w:r w:rsidR="00AC0EA5">
        <w:t>g</w:t>
      </w:r>
      <w:r w:rsidR="00DD3322">
        <w:t>overnment shall not be liable for any claim based upon the exercise or</w:t>
      </w:r>
      <w:r w:rsidR="00AC0EA5">
        <w:t xml:space="preserve"> </w:t>
      </w:r>
      <w:r w:rsidR="00DD3322">
        <w:t>performance of or the failure to exercise or perform a discretionary function or duty on</w:t>
      </w:r>
      <w:r w:rsidR="00AC0EA5">
        <w:t xml:space="preserve"> </w:t>
      </w:r>
      <w:r w:rsidR="00DD3322">
        <w:t xml:space="preserve">the part of a Federal agency or an employee of the </w:t>
      </w:r>
      <w:r w:rsidR="007D2558">
        <w:t>f</w:t>
      </w:r>
      <w:r w:rsidR="00DD3322">
        <w:t xml:space="preserve">ederal </w:t>
      </w:r>
      <w:r w:rsidR="007D2558">
        <w:t>g</w:t>
      </w:r>
      <w:r w:rsidR="00DD3322">
        <w:t>overnment in carrying out the</w:t>
      </w:r>
      <w:r w:rsidR="009A1D7F">
        <w:t xml:space="preserve"> </w:t>
      </w:r>
      <w:r w:rsidR="00DD3322">
        <w:t xml:space="preserve">provisions of this </w:t>
      </w:r>
      <w:r w:rsidR="007D2558">
        <w:t>a</w:t>
      </w:r>
      <w:r w:rsidR="00DD3322">
        <w:t>ct.</w:t>
      </w:r>
      <w:r w:rsidR="007D2558">
        <w:t>”</w:t>
      </w:r>
      <w:r w:rsidR="007D2558">
        <w:rPr>
          <w:rStyle w:val="FootnoteReference"/>
        </w:rPr>
        <w:footnoteReference w:id="61"/>
      </w:r>
      <w:r w:rsidR="009A1D7F">
        <w:t xml:space="preserve"> The act also </w:t>
      </w:r>
      <w:r w:rsidR="00BA0DA3">
        <w:t>addresses lia</w:t>
      </w:r>
      <w:r w:rsidR="00B722BD">
        <w:t xml:space="preserve">bility, immunity, and compensation issues for the </w:t>
      </w:r>
      <w:r w:rsidR="00AD0577" w:rsidRPr="00AD0577">
        <w:t>National Urban Search and Rescue Response System</w:t>
      </w:r>
      <w:r w:rsidR="00AD0577">
        <w:t>.</w:t>
      </w:r>
      <w:r w:rsidR="006A5899">
        <w:rPr>
          <w:rStyle w:val="FootnoteReference"/>
        </w:rPr>
        <w:footnoteReference w:id="62"/>
      </w:r>
      <w:r w:rsidR="00AD0577" w:rsidRPr="00AD0577">
        <w:t xml:space="preserve"> </w:t>
      </w:r>
      <w:r w:rsidR="0091562C">
        <w:t xml:space="preserve">Additionally, </w:t>
      </w:r>
      <w:r w:rsidRPr="00D95568">
        <w:t xml:space="preserve">personnel and resources deployed during </w:t>
      </w:r>
      <w:r w:rsidR="0091562C">
        <w:t>a</w:t>
      </w:r>
      <w:r w:rsidRPr="00D95568">
        <w:t xml:space="preserve"> response may be eligible for liability </w:t>
      </w:r>
      <w:r w:rsidRPr="00D95568">
        <w:lastRenderedPageBreak/>
        <w:t xml:space="preserve">protections under other laws. Personnel deployed as part of </w:t>
      </w:r>
      <w:r w:rsidRPr="00857184">
        <w:t xml:space="preserve">the </w:t>
      </w:r>
      <w:r w:rsidRPr="00857184">
        <w:rPr>
          <w:bdr w:val="none" w:sz="0" w:space="0" w:color="auto" w:frame="1"/>
        </w:rPr>
        <w:t>Medical Reserve Corps</w:t>
      </w:r>
      <w:r w:rsidRPr="00857184">
        <w:t xml:space="preserve"> or </w:t>
      </w:r>
      <w:r w:rsidRPr="00857184">
        <w:rPr>
          <w:bdr w:val="none" w:sz="0" w:space="0" w:color="auto" w:frame="1"/>
        </w:rPr>
        <w:t>National Disaster Medical System</w:t>
      </w:r>
      <w:r w:rsidRPr="00857184">
        <w:t xml:space="preserve"> have liability protections through other federal laws. </w:t>
      </w:r>
      <w:r w:rsidRPr="00D95568">
        <w:t>Responders deployed through the EMAC may be covered by state liability protections. Specified countermeasures may be covered under the</w:t>
      </w:r>
      <w:r w:rsidRPr="00857184">
        <w:t xml:space="preserve"> </w:t>
      </w:r>
      <w:r w:rsidRPr="00857184">
        <w:rPr>
          <w:bdr w:val="none" w:sz="0" w:space="0" w:color="auto" w:frame="1"/>
        </w:rPr>
        <w:t>Public Readiness and Emergency Preparedness Act (PREP Act)</w:t>
      </w:r>
      <w:r w:rsidRPr="00857184">
        <w:t>.</w:t>
      </w:r>
    </w:p>
    <w:p w14:paraId="48A7F190" w14:textId="77777777" w:rsidR="002A5EB8" w:rsidRDefault="002A5EB8" w:rsidP="00006972">
      <w:pPr>
        <w:pStyle w:val="Norm15"/>
      </w:pPr>
    </w:p>
    <w:p w14:paraId="1FD6BC94" w14:textId="5FB39632" w:rsidR="00006972" w:rsidRDefault="0078316B" w:rsidP="00006972">
      <w:pPr>
        <w:pStyle w:val="Norm15"/>
      </w:pPr>
      <w:r>
        <w:t>T</w:t>
      </w:r>
      <w:r w:rsidR="00006972" w:rsidRPr="00D95568">
        <w:t xml:space="preserve">he Stafford Act and its implementing rules, policies, and guidance create </w:t>
      </w:r>
      <w:r w:rsidR="00144EF5">
        <w:t xml:space="preserve">and are a part of </w:t>
      </w:r>
      <w:r w:rsidR="00006972" w:rsidRPr="00D95568">
        <w:t xml:space="preserve">a highly structured system through which </w:t>
      </w:r>
      <w:r w:rsidR="00006972">
        <w:t>governments</w:t>
      </w:r>
      <w:r w:rsidR="00006972" w:rsidRPr="00D95568">
        <w:t xml:space="preserve"> seek assistance. </w:t>
      </w:r>
      <w:r w:rsidR="0016089A">
        <w:t>T</w:t>
      </w:r>
      <w:r w:rsidR="00006972" w:rsidRPr="00857184">
        <w:t xml:space="preserve">he </w:t>
      </w:r>
      <w:r w:rsidR="00006972" w:rsidRPr="00857184">
        <w:rPr>
          <w:bdr w:val="none" w:sz="0" w:space="0" w:color="auto" w:frame="1"/>
        </w:rPr>
        <w:t>National Response Framework</w:t>
      </w:r>
      <w:r w:rsidR="002012E5">
        <w:rPr>
          <w:rStyle w:val="FootnoteReference"/>
          <w:bdr w:val="none" w:sz="0" w:space="0" w:color="auto" w:frame="1"/>
        </w:rPr>
        <w:footnoteReference w:id="63"/>
      </w:r>
      <w:r w:rsidR="00006972" w:rsidRPr="00857184">
        <w:t xml:space="preserve"> and the </w:t>
      </w:r>
      <w:r w:rsidR="00006972" w:rsidRPr="00857184">
        <w:rPr>
          <w:bdr w:val="none" w:sz="0" w:space="0" w:color="auto" w:frame="1"/>
        </w:rPr>
        <w:t>National Incident Management System</w:t>
      </w:r>
      <w:r w:rsidR="002012E5">
        <w:rPr>
          <w:rStyle w:val="FootnoteReference"/>
          <w:bdr w:val="none" w:sz="0" w:space="0" w:color="auto" w:frame="1"/>
        </w:rPr>
        <w:footnoteReference w:id="64"/>
      </w:r>
      <w:r w:rsidR="00006972" w:rsidRPr="00857184">
        <w:t xml:space="preserve"> further define </w:t>
      </w:r>
      <w:r w:rsidR="00B513E5">
        <w:t xml:space="preserve">the </w:t>
      </w:r>
      <w:r w:rsidR="00006972" w:rsidRPr="00857184">
        <w:t xml:space="preserve">roles of federal, state, </w:t>
      </w:r>
      <w:r w:rsidR="009C21A5">
        <w:t xml:space="preserve">tribal, </w:t>
      </w:r>
      <w:r w:rsidR="00006972" w:rsidRPr="00857184">
        <w:t>local</w:t>
      </w:r>
      <w:r w:rsidR="009C21A5">
        <w:t>, and territorial</w:t>
      </w:r>
      <w:r w:rsidR="00006972" w:rsidRPr="00857184">
        <w:t xml:space="preserve"> governments and other sectors in responding to events of various sizes, not just those severe enough to qualify for coverage under the Stafford Act.</w:t>
      </w:r>
    </w:p>
    <w:p w14:paraId="0795DC9A" w14:textId="51DBA66C" w:rsidR="00BC6309" w:rsidRDefault="00BC6309" w:rsidP="00006972">
      <w:pPr>
        <w:pStyle w:val="Norm15"/>
      </w:pPr>
    </w:p>
    <w:p w14:paraId="376AF0BA" w14:textId="0A20BD53" w:rsidR="00BC6309" w:rsidRDefault="00E2534F">
      <w:r>
        <w:rPr>
          <w:noProof/>
        </w:rPr>
        <mc:AlternateContent>
          <mc:Choice Requires="wps">
            <w:drawing>
              <wp:anchor distT="45720" distB="45720" distL="114300" distR="114300" simplePos="0" relativeHeight="251661312" behindDoc="0" locked="0" layoutInCell="1" allowOverlap="1" wp14:anchorId="2F41AE7C" wp14:editId="573E46C8">
                <wp:simplePos x="0" y="0"/>
                <wp:positionH relativeFrom="margin">
                  <wp:align>center</wp:align>
                </wp:positionH>
                <wp:positionV relativeFrom="paragraph">
                  <wp:posOffset>3623945</wp:posOffset>
                </wp:positionV>
                <wp:extent cx="5514340" cy="1404620"/>
                <wp:effectExtent l="0" t="0" r="1016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02F061CB" w14:textId="33C219D1" w:rsidR="00E2534F" w:rsidRPr="004C64AD" w:rsidRDefault="00E2534F" w:rsidP="00E2534F">
                            <w:pPr>
                              <w:rPr>
                                <w:sz w:val="20"/>
                                <w:szCs w:val="20"/>
                              </w:rPr>
                            </w:pPr>
                            <w:r w:rsidRPr="004C64AD">
                              <w:rPr>
                                <w:sz w:val="20"/>
                                <w:szCs w:val="20"/>
                              </w:rPr>
                              <w:t xml:space="preserve">This CSTE project was funded under a cooperative agreement with the Centers for Disease Control and Prevention (NU38OT000297-01-00). The </w:t>
                            </w:r>
                            <w:r w:rsidR="008D4CC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41AE7C" id="_x0000_t202" coordsize="21600,21600" o:spt="202" path="m,l,21600r21600,l21600,xe">
                <v:stroke joinstyle="miter"/>
                <v:path gradientshapeok="t" o:connecttype="rect"/>
              </v:shapetype>
              <v:shape id="_x0000_s1027" type="#_x0000_t202" style="position:absolute;margin-left:0;margin-top:285.35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">
                <v:textbox style="mso-fit-shape-to-text:t">
                  <w:txbxContent>
                    <w:p w14:paraId="02F061CB" w14:textId="33C219D1" w:rsidR="00E2534F" w:rsidRPr="004C64AD" w:rsidRDefault="00E2534F" w:rsidP="00E2534F">
                      <w:pPr>
                        <w:rPr>
                          <w:sz w:val="20"/>
                          <w:szCs w:val="20"/>
                        </w:rPr>
                      </w:pPr>
                      <w:r w:rsidRPr="004C64AD">
                        <w:rPr>
                          <w:sz w:val="20"/>
                          <w:szCs w:val="20"/>
                        </w:rPr>
                        <w:t xml:space="preserve">This CSTE project was funded under a cooperative agreement with the Centers for Disease Control and Prevention (NU38OT000297-01-00). The </w:t>
                      </w:r>
                      <w:r w:rsidR="008D4CC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r w:rsidR="00BC6309">
        <w:br w:type="page"/>
      </w:r>
    </w:p>
    <w:p w14:paraId="2962C26E" w14:textId="35726932" w:rsidR="00BC6309" w:rsidRPr="00857184" w:rsidRDefault="00BC6309" w:rsidP="00006972">
      <w:pPr>
        <w:pStyle w:val="Norm15"/>
      </w:pPr>
      <w:r w:rsidRPr="00090A7A">
        <w:rPr>
          <w:noProof/>
        </w:rPr>
        <w:lastRenderedPageBreak/>
        <mc:AlternateContent>
          <mc:Choice Requires="wps">
            <w:drawing>
              <wp:inline distT="0" distB="0" distL="0" distR="0" wp14:anchorId="70767D14" wp14:editId="38090D02">
                <wp:extent cx="5943600" cy="7923791"/>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23791"/>
                        </a:xfrm>
                        <a:prstGeom prst="rect">
                          <a:avLst/>
                        </a:prstGeom>
                        <a:solidFill>
                          <a:srgbClr val="FFFFFF"/>
                        </a:solidFill>
                        <a:ln w="9525">
                          <a:solidFill>
                            <a:srgbClr val="000000"/>
                          </a:solidFill>
                          <a:miter lim="800000"/>
                          <a:headEnd/>
                          <a:tailEnd/>
                        </a:ln>
                      </wps:spPr>
                      <wps:txbx>
                        <w:txbxContent>
                          <w:p w14:paraId="4CC9CEE6" w14:textId="448CDCA1" w:rsidR="00BC6309" w:rsidRPr="00921167" w:rsidRDefault="00AC37FD" w:rsidP="00BC6309">
                            <w:pPr>
                              <w:jc w:val="center"/>
                              <w:rPr>
                                <w:rFonts w:ascii="Arial" w:hAnsi="Arial" w:cs="Arial"/>
                                <w:b/>
                                <w:bCs/>
                                <w:sz w:val="18"/>
                                <w:szCs w:val="18"/>
                              </w:rPr>
                            </w:pPr>
                            <w:r>
                              <w:rPr>
                                <w:rFonts w:ascii="Arial" w:hAnsi="Arial" w:cs="Arial"/>
                                <w:b/>
                                <w:bCs/>
                                <w:sz w:val="18"/>
                                <w:szCs w:val="18"/>
                              </w:rPr>
                              <w:t>Figure</w:t>
                            </w:r>
                            <w:r w:rsidR="00BC6309" w:rsidRPr="00921167">
                              <w:rPr>
                                <w:rFonts w:ascii="Arial" w:hAnsi="Arial" w:cs="Arial"/>
                                <w:b/>
                                <w:bCs/>
                                <w:sz w:val="18"/>
                                <w:szCs w:val="18"/>
                              </w:rPr>
                              <w:t xml:space="preserve"> 1: Eligible Public Assistance Emergency Protective Measures</w:t>
                            </w:r>
                          </w:p>
                          <w:p w14:paraId="75133EB2" w14:textId="77777777" w:rsidR="00BC6309" w:rsidRPr="00921167" w:rsidRDefault="00BC6309" w:rsidP="00BC6309">
                            <w:pPr>
                              <w:jc w:val="center"/>
                              <w:rPr>
                                <w:rFonts w:ascii="Arial" w:hAnsi="Arial" w:cs="Arial"/>
                                <w:b/>
                                <w:bCs/>
                                <w:sz w:val="18"/>
                                <w:szCs w:val="18"/>
                              </w:rPr>
                            </w:pPr>
                            <w:r w:rsidRPr="00921167">
                              <w:rPr>
                                <w:rFonts w:ascii="Arial" w:hAnsi="Arial" w:cs="Arial"/>
                                <w:b/>
                                <w:bCs/>
                                <w:sz w:val="18"/>
                                <w:szCs w:val="18"/>
                              </w:rPr>
                              <w:t>under the COVID-19 Stafford Emergency Declaration</w:t>
                            </w:r>
                            <w:r>
                              <w:rPr>
                                <w:rFonts w:ascii="Arial" w:hAnsi="Arial" w:cs="Arial"/>
                                <w:b/>
                                <w:bCs/>
                                <w:sz w:val="18"/>
                                <w:szCs w:val="18"/>
                              </w:rPr>
                              <w:t>*</w:t>
                            </w:r>
                          </w:p>
                          <w:p w14:paraId="7E591724" w14:textId="77777777" w:rsidR="00BC6309" w:rsidRPr="00921167" w:rsidRDefault="00BC6309" w:rsidP="00BC6309">
                            <w:pPr>
                              <w:jc w:val="center"/>
                              <w:rPr>
                                <w:rFonts w:ascii="Arial" w:hAnsi="Arial" w:cs="Arial"/>
                                <w:sz w:val="18"/>
                                <w:szCs w:val="18"/>
                              </w:rPr>
                            </w:pPr>
                          </w:p>
                          <w:p w14:paraId="3AD9B03F" w14:textId="77777777" w:rsidR="00BC6309" w:rsidRPr="00F4287D" w:rsidRDefault="00BC6309" w:rsidP="00BC6309">
                            <w:pPr>
                              <w:pStyle w:val="ListParagraph"/>
                              <w:numPr>
                                <w:ilvl w:val="0"/>
                                <w:numId w:val="9"/>
                              </w:numPr>
                              <w:rPr>
                                <w:rFonts w:ascii="Arial" w:hAnsi="Arial" w:cs="Arial"/>
                                <w:sz w:val="18"/>
                                <w:szCs w:val="18"/>
                              </w:rPr>
                            </w:pPr>
                            <w:r w:rsidRPr="00F4287D">
                              <w:rPr>
                                <w:rFonts w:ascii="Arial" w:hAnsi="Arial" w:cs="Arial"/>
                                <w:sz w:val="18"/>
                                <w:szCs w:val="18"/>
                              </w:rPr>
                              <w:t>Management, control, and reduction of immediate threats to public health and safety:</w:t>
                            </w:r>
                          </w:p>
                          <w:p w14:paraId="4C4B3794"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 xml:space="preserve">Emergency </w:t>
                            </w:r>
                            <w:r>
                              <w:rPr>
                                <w:rFonts w:ascii="Arial" w:hAnsi="Arial" w:cs="Arial"/>
                                <w:sz w:val="18"/>
                                <w:szCs w:val="18"/>
                              </w:rPr>
                              <w:t>o</w:t>
                            </w:r>
                            <w:r w:rsidRPr="00741716">
                              <w:rPr>
                                <w:rFonts w:ascii="Arial" w:hAnsi="Arial" w:cs="Arial"/>
                                <w:sz w:val="18"/>
                                <w:szCs w:val="18"/>
                              </w:rPr>
                              <w:t xml:space="preserve">peration </w:t>
                            </w:r>
                            <w:r>
                              <w:rPr>
                                <w:rFonts w:ascii="Arial" w:hAnsi="Arial" w:cs="Arial"/>
                                <w:sz w:val="18"/>
                                <w:szCs w:val="18"/>
                              </w:rPr>
                              <w:t>c</w:t>
                            </w:r>
                            <w:r w:rsidRPr="00741716">
                              <w:rPr>
                                <w:rFonts w:ascii="Arial" w:hAnsi="Arial" w:cs="Arial"/>
                                <w:sz w:val="18"/>
                                <w:szCs w:val="18"/>
                              </w:rPr>
                              <w:t>enter</w:t>
                            </w:r>
                            <w:r>
                              <w:rPr>
                                <w:rFonts w:ascii="Arial" w:hAnsi="Arial" w:cs="Arial"/>
                                <w:sz w:val="18"/>
                                <w:szCs w:val="18"/>
                              </w:rPr>
                              <w:t xml:space="preserve"> (EOC) </w:t>
                            </w:r>
                            <w:r w:rsidRPr="00741716">
                              <w:rPr>
                                <w:rFonts w:ascii="Arial" w:hAnsi="Arial" w:cs="Arial"/>
                                <w:sz w:val="18"/>
                                <w:szCs w:val="18"/>
                              </w:rPr>
                              <w:t>costs</w:t>
                            </w:r>
                          </w:p>
                          <w:p w14:paraId="7CA008AC"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Training specific to the declared event</w:t>
                            </w:r>
                          </w:p>
                          <w:p w14:paraId="22799B82"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Disinfection</w:t>
                            </w:r>
                            <w:r>
                              <w:rPr>
                                <w:rFonts w:ascii="Arial" w:hAnsi="Arial" w:cs="Arial"/>
                                <w:sz w:val="18"/>
                                <w:szCs w:val="18"/>
                              </w:rPr>
                              <w:t xml:space="preserve"> </w:t>
                            </w:r>
                            <w:r w:rsidRPr="00741716">
                              <w:rPr>
                                <w:rFonts w:ascii="Arial" w:hAnsi="Arial" w:cs="Arial"/>
                                <w:sz w:val="18"/>
                                <w:szCs w:val="18"/>
                              </w:rPr>
                              <w:t>of eligible public facilities</w:t>
                            </w:r>
                          </w:p>
                          <w:p w14:paraId="2E4F88CB"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Technical assistance to</w:t>
                            </w:r>
                            <w:r>
                              <w:rPr>
                                <w:rFonts w:ascii="Arial" w:hAnsi="Arial" w:cs="Arial"/>
                                <w:sz w:val="18"/>
                                <w:szCs w:val="18"/>
                              </w:rPr>
                              <w:t xml:space="preserve"> STLT </w:t>
                            </w:r>
                            <w:r w:rsidRPr="00741716">
                              <w:rPr>
                                <w:rFonts w:ascii="Arial" w:hAnsi="Arial" w:cs="Arial"/>
                                <w:sz w:val="18"/>
                                <w:szCs w:val="18"/>
                              </w:rPr>
                              <w:t>governments on emergency management and control of immediate threats to public health and safety</w:t>
                            </w:r>
                          </w:p>
                          <w:p w14:paraId="3C3FA0EC" w14:textId="77777777" w:rsidR="00BC6309" w:rsidRDefault="00BC6309" w:rsidP="00BC6309">
                            <w:pPr>
                              <w:rPr>
                                <w:rFonts w:ascii="Arial" w:hAnsi="Arial" w:cs="Arial"/>
                                <w:sz w:val="18"/>
                                <w:szCs w:val="18"/>
                              </w:rPr>
                            </w:pPr>
                          </w:p>
                          <w:p w14:paraId="700D5B04" w14:textId="77777777" w:rsidR="00BC6309" w:rsidRPr="009A4D5A" w:rsidRDefault="00BC6309" w:rsidP="00BC6309">
                            <w:pPr>
                              <w:pStyle w:val="ListParagraph"/>
                              <w:numPr>
                                <w:ilvl w:val="0"/>
                                <w:numId w:val="9"/>
                              </w:numPr>
                              <w:rPr>
                                <w:rFonts w:ascii="Arial" w:hAnsi="Arial" w:cs="Arial"/>
                                <w:sz w:val="18"/>
                                <w:szCs w:val="18"/>
                              </w:rPr>
                            </w:pPr>
                            <w:r w:rsidRPr="009A4D5A">
                              <w:rPr>
                                <w:rFonts w:ascii="Arial" w:hAnsi="Arial" w:cs="Arial"/>
                                <w:sz w:val="18"/>
                                <w:szCs w:val="18"/>
                              </w:rPr>
                              <w:t>Emergency medical care:</w:t>
                            </w:r>
                          </w:p>
                          <w:p w14:paraId="4B69AE20"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Triage and medically necessary tests and diagnosis related to COVID-19 cases</w:t>
                            </w:r>
                          </w:p>
                          <w:p w14:paraId="3049DD4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treatment of COVID-19 patients</w:t>
                            </w:r>
                          </w:p>
                          <w:p w14:paraId="1CBA32C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Prescription costs related to COVID-19 treatment</w:t>
                            </w:r>
                          </w:p>
                          <w:p w14:paraId="2E3BA5AF"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Use or lease of specialized medical equipment necessary to respond to COVID-19 cases</w:t>
                            </w:r>
                          </w:p>
                          <w:p w14:paraId="415001CA"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 xml:space="preserve">Purchase of PPE, durable medical equipment, and consumable medical supplies necessary to </w:t>
                            </w:r>
                            <w:r>
                              <w:rPr>
                                <w:rFonts w:ascii="Arial" w:hAnsi="Arial" w:cs="Arial"/>
                                <w:sz w:val="18"/>
                                <w:szCs w:val="18"/>
                              </w:rPr>
                              <w:t>r</w:t>
                            </w:r>
                            <w:r w:rsidRPr="009A4D5A">
                              <w:rPr>
                                <w:rFonts w:ascii="Arial" w:hAnsi="Arial" w:cs="Arial"/>
                                <w:sz w:val="18"/>
                                <w:szCs w:val="18"/>
                              </w:rPr>
                              <w:t>espond to COVID-19 cases</w:t>
                            </w:r>
                          </w:p>
                          <w:p w14:paraId="35618CB5"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Medical waste disposal related to eligible emergency medical care</w:t>
                            </w:r>
                          </w:p>
                          <w:p w14:paraId="7A5FCBE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transport related to COVID-19</w:t>
                            </w:r>
                          </w:p>
                          <w:p w14:paraId="481F2A9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Temporary medical facilities and expanded medical care facility capacity for COVID-19 for facilities overwhelmed by COVID-19 cases and/or to quarantine patients infected</w:t>
                            </w:r>
                            <w:r>
                              <w:rPr>
                                <w:rFonts w:ascii="Arial" w:hAnsi="Arial" w:cs="Arial"/>
                                <w:sz w:val="18"/>
                                <w:szCs w:val="18"/>
                              </w:rPr>
                              <w:t xml:space="preserve"> or </w:t>
                            </w:r>
                            <w:r w:rsidRPr="009A4D5A">
                              <w:rPr>
                                <w:rFonts w:ascii="Arial" w:hAnsi="Arial" w:cs="Arial"/>
                                <w:sz w:val="18"/>
                                <w:szCs w:val="18"/>
                              </w:rPr>
                              <w:t>potentially infected by COVID-19</w:t>
                            </w:r>
                          </w:p>
                          <w:p w14:paraId="6EB11D65" w14:textId="77777777" w:rsidR="00BC6309" w:rsidRPr="006E6150" w:rsidRDefault="00BC6309" w:rsidP="00BC6309">
                            <w:pPr>
                              <w:pStyle w:val="ListParagraph"/>
                              <w:numPr>
                                <w:ilvl w:val="1"/>
                                <w:numId w:val="9"/>
                              </w:numPr>
                              <w:spacing w:after="120"/>
                              <w:contextualSpacing w:val="0"/>
                              <w:rPr>
                                <w:rFonts w:ascii="Arial" w:hAnsi="Arial" w:cs="Arial"/>
                                <w:sz w:val="18"/>
                                <w:szCs w:val="18"/>
                              </w:rPr>
                            </w:pPr>
                            <w:r w:rsidRPr="006E6150">
                              <w:rPr>
                                <w:rFonts w:ascii="Arial" w:hAnsi="Arial" w:cs="Arial"/>
                                <w:sz w:val="18"/>
                                <w:szCs w:val="18"/>
                              </w:rPr>
                              <w:t>Temporary facilities and expansions may be used to treat COVID-19 patients or non-COVID19 patients, as appropriate</w:t>
                            </w:r>
                          </w:p>
                          <w:p w14:paraId="1BC19D49" w14:textId="77777777" w:rsidR="00BC6309" w:rsidRPr="009A4D5A" w:rsidRDefault="00BC6309" w:rsidP="00BC6309">
                            <w:pPr>
                              <w:pStyle w:val="ListParagraph"/>
                              <w:numPr>
                                <w:ilvl w:val="0"/>
                                <w:numId w:val="10"/>
                              </w:numPr>
                              <w:ind w:left="360"/>
                              <w:rPr>
                                <w:rFonts w:ascii="Arial" w:hAnsi="Arial" w:cs="Arial"/>
                                <w:sz w:val="18"/>
                                <w:szCs w:val="18"/>
                              </w:rPr>
                            </w:pPr>
                            <w:r w:rsidRPr="009A4D5A">
                              <w:rPr>
                                <w:rFonts w:ascii="Arial" w:hAnsi="Arial" w:cs="Arial"/>
                                <w:sz w:val="18"/>
                                <w:szCs w:val="18"/>
                              </w:rPr>
                              <w:t>Medical sheltering:</w:t>
                            </w:r>
                          </w:p>
                          <w:p w14:paraId="6DBBBB14" w14:textId="77777777" w:rsidR="00BC6309" w:rsidRDefault="00BC6309" w:rsidP="00BC6309">
                            <w:pPr>
                              <w:ind w:left="360"/>
                              <w:rPr>
                                <w:rFonts w:ascii="Arial" w:hAnsi="Arial" w:cs="Arial"/>
                                <w:sz w:val="18"/>
                                <w:szCs w:val="18"/>
                              </w:rPr>
                            </w:pPr>
                            <w:r w:rsidRPr="00921167">
                              <w:rPr>
                                <w:rFonts w:ascii="Arial" w:hAnsi="Arial" w:cs="Arial"/>
                                <w:sz w:val="18"/>
                                <w:szCs w:val="18"/>
                              </w:rPr>
                              <w:t>(e.g., when existing facilities are reasonably forecasted to become overloaded in the</w:t>
                            </w:r>
                            <w:r>
                              <w:rPr>
                                <w:rFonts w:ascii="Arial" w:hAnsi="Arial" w:cs="Arial"/>
                                <w:sz w:val="18"/>
                                <w:szCs w:val="18"/>
                              </w:rPr>
                              <w:t xml:space="preserve"> </w:t>
                            </w:r>
                            <w:r w:rsidRPr="00921167">
                              <w:rPr>
                                <w:rFonts w:ascii="Arial" w:hAnsi="Arial" w:cs="Arial"/>
                                <w:sz w:val="18"/>
                                <w:szCs w:val="18"/>
                              </w:rPr>
                              <w:t>near future and cannot</w:t>
                            </w:r>
                            <w:r>
                              <w:rPr>
                                <w:rFonts w:ascii="Arial" w:hAnsi="Arial" w:cs="Arial"/>
                                <w:sz w:val="18"/>
                                <w:szCs w:val="18"/>
                              </w:rPr>
                              <w:t xml:space="preserve"> </w:t>
                            </w:r>
                            <w:r w:rsidRPr="00921167">
                              <w:rPr>
                                <w:rFonts w:ascii="Arial" w:hAnsi="Arial" w:cs="Arial"/>
                                <w:sz w:val="18"/>
                                <w:szCs w:val="18"/>
                              </w:rPr>
                              <w:t>accommodate needs)</w:t>
                            </w:r>
                          </w:p>
                          <w:p w14:paraId="5604EBFF"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All sheltering must be conducted in accordance with standards and/or guidance approved by HHS/CDC and must be implemented in a manner that incorporates social distancing measures</w:t>
                            </w:r>
                          </w:p>
                          <w:p w14:paraId="15DE67B0"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Non</w:t>
                            </w:r>
                            <w:r w:rsidRPr="009A4D5A">
                              <w:rPr>
                                <w:rFonts w:ascii="Cambria Math" w:hAnsi="Cambria Math" w:cs="Cambria Math"/>
                                <w:sz w:val="18"/>
                                <w:szCs w:val="18"/>
                              </w:rPr>
                              <w:t>‐</w:t>
                            </w:r>
                            <w:r w:rsidRPr="009A4D5A">
                              <w:rPr>
                                <w:rFonts w:ascii="Arial" w:hAnsi="Arial" w:cs="Arial"/>
                                <w:sz w:val="18"/>
                                <w:szCs w:val="18"/>
                              </w:rPr>
                              <w:t>congregate medical sheltering may also be eligible, subject to prior approval by FEMA</w:t>
                            </w:r>
                          </w:p>
                          <w:p w14:paraId="103C7A72"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 xml:space="preserve">Non-congregate sheltering is defined as sheltering that affords a degree of privacy to individuals or households like hotels, motels, or dormitories </w:t>
                            </w:r>
                          </w:p>
                          <w:p w14:paraId="7B322108"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By contrast, FEMA refers to emergency mass sheltering in gymnasiums or schools as congregate sheltering</w:t>
                            </w:r>
                          </w:p>
                          <w:p w14:paraId="4D2A23E5" w14:textId="77777777" w:rsidR="00BC6309" w:rsidRPr="009A4D5A"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Examples of non</w:t>
                            </w:r>
                            <w:r>
                              <w:rPr>
                                <w:rFonts w:ascii="Arial" w:hAnsi="Arial" w:cs="Arial"/>
                                <w:sz w:val="18"/>
                                <w:szCs w:val="18"/>
                              </w:rPr>
                              <w:t>-</w:t>
                            </w:r>
                            <w:r w:rsidRPr="009A4D5A">
                              <w:rPr>
                                <w:rFonts w:ascii="Arial" w:hAnsi="Arial" w:cs="Arial"/>
                                <w:sz w:val="18"/>
                                <w:szCs w:val="18"/>
                              </w:rPr>
                              <w:t>congregate sheltering include sheltering for those who test positive for COVID-19 who do not require hospitalization but need isolation (including those exiting from hospitals); those who have been exposed to COVID-19 who do not require hospitalization; and asymptomatic high</w:t>
                            </w:r>
                            <w:r>
                              <w:rPr>
                                <w:rFonts w:ascii="Arial" w:hAnsi="Arial" w:cs="Arial"/>
                                <w:sz w:val="18"/>
                                <w:szCs w:val="18"/>
                              </w:rPr>
                              <w:t>-</w:t>
                            </w:r>
                            <w:r w:rsidRPr="009A4D5A">
                              <w:rPr>
                                <w:rFonts w:ascii="Arial" w:hAnsi="Arial" w:cs="Arial"/>
                                <w:sz w:val="18"/>
                                <w:szCs w:val="18"/>
                              </w:rPr>
                              <w:t>risk individuals needing social distancing as a precautionary measure, such as people over 65 or with certain underlying health conditions (respiratory, compromised immunities, chronic disease)</w:t>
                            </w:r>
                          </w:p>
                          <w:p w14:paraId="64AFE8EC" w14:textId="77777777" w:rsidR="00BC6309" w:rsidRPr="006E6150" w:rsidRDefault="00BC6309" w:rsidP="00BC6309">
                            <w:pPr>
                              <w:pStyle w:val="ListParagraph"/>
                              <w:numPr>
                                <w:ilvl w:val="1"/>
                                <w:numId w:val="10"/>
                              </w:numPr>
                              <w:spacing w:after="120"/>
                              <w:ind w:left="1080"/>
                              <w:contextualSpacing w:val="0"/>
                              <w:rPr>
                                <w:rFonts w:ascii="Arial" w:hAnsi="Arial" w:cs="Arial"/>
                                <w:sz w:val="18"/>
                                <w:szCs w:val="18"/>
                              </w:rPr>
                            </w:pPr>
                            <w:r w:rsidRPr="006E6150">
                              <w:rPr>
                                <w:rFonts w:ascii="Arial" w:hAnsi="Arial" w:cs="Arial"/>
                                <w:sz w:val="18"/>
                                <w:szCs w:val="18"/>
                              </w:rPr>
                              <w:t>Sheltering specific populations in non-congregate shelters should be determined by a public health official’s direction or in accordance with the direction or guidance of health officials by the appropriate state or local entities</w:t>
                            </w:r>
                          </w:p>
                          <w:p w14:paraId="4B8792AE"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Household pet sheltering and containment actions related to household pets in accordance with CDC guidelines</w:t>
                            </w:r>
                          </w:p>
                          <w:p w14:paraId="2B12FB19"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Purchase and distribution of food, water, ice, medicine, and other consumable supplies, to include personal protective equipment and hazardous material suits</w:t>
                            </w:r>
                          </w:p>
                          <w:p w14:paraId="1237B86A"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Movement of supplies and persons</w:t>
                            </w:r>
                          </w:p>
                          <w:p w14:paraId="7EAA752C"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Security and law enforcement</w:t>
                            </w:r>
                          </w:p>
                          <w:p w14:paraId="6C5E21CD"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Communications of general health and safety information to the public</w:t>
                            </w:r>
                          </w:p>
                          <w:p w14:paraId="7243A962"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Search and rescue to locate and recover members of the population requiring assistance</w:t>
                            </w:r>
                          </w:p>
                          <w:p w14:paraId="28C614CE" w14:textId="77777777" w:rsidR="00BC6309" w:rsidRPr="003037B5" w:rsidRDefault="00BC6309" w:rsidP="00BC6309">
                            <w:pPr>
                              <w:pStyle w:val="ListParagraph"/>
                              <w:numPr>
                                <w:ilvl w:val="0"/>
                                <w:numId w:val="10"/>
                              </w:numPr>
                              <w:ind w:left="360"/>
                              <w:rPr>
                                <w:rFonts w:ascii="Arial" w:hAnsi="Arial" w:cs="Arial"/>
                                <w:sz w:val="18"/>
                                <w:szCs w:val="18"/>
                              </w:rPr>
                            </w:pPr>
                            <w:r w:rsidRPr="003037B5">
                              <w:rPr>
                                <w:rFonts w:ascii="Arial" w:hAnsi="Arial" w:cs="Arial"/>
                                <w:sz w:val="18"/>
                                <w:szCs w:val="18"/>
                              </w:rPr>
                              <w:t xml:space="preserve">Reimbursement for </w:t>
                            </w:r>
                            <w:r>
                              <w:rPr>
                                <w:rFonts w:ascii="Arial" w:hAnsi="Arial" w:cs="Arial"/>
                                <w:sz w:val="18"/>
                                <w:szCs w:val="18"/>
                              </w:rPr>
                              <w:t xml:space="preserve">STLT </w:t>
                            </w:r>
                            <w:r w:rsidRPr="003037B5">
                              <w:rPr>
                                <w:rFonts w:ascii="Arial" w:hAnsi="Arial" w:cs="Arial"/>
                                <w:sz w:val="18"/>
                                <w:szCs w:val="18"/>
                              </w:rPr>
                              <w:t>government force account overtime costs</w:t>
                            </w:r>
                          </w:p>
                          <w:p w14:paraId="5218F495" w14:textId="77777777" w:rsidR="00BC6309" w:rsidRDefault="00BC6309" w:rsidP="00BC6309">
                            <w:pPr>
                              <w:rPr>
                                <w:rFonts w:ascii="Arial" w:hAnsi="Arial" w:cs="Arial"/>
                                <w:sz w:val="18"/>
                                <w:szCs w:val="18"/>
                              </w:rPr>
                            </w:pPr>
                          </w:p>
                          <w:p w14:paraId="226BD87D" w14:textId="77777777" w:rsidR="00BC6309" w:rsidRPr="004A3F22" w:rsidRDefault="00BC6309" w:rsidP="00BC6309">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10. Retrieved from </w:t>
                            </w:r>
                            <w:hyperlink r:id="rId8"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txbxContent>
                      </wps:txbx>
                      <wps:bodyPr rot="0" vert="horz" wrap="square" lIns="91440" tIns="45720" rIns="91440" bIns="45720" anchor="t" anchorCtr="0">
                        <a:noAutofit/>
                      </wps:bodyPr>
                    </wps:wsp>
                  </a:graphicData>
                </a:graphic>
              </wp:inline>
            </w:drawing>
          </mc:Choice>
          <mc:Fallback>
            <w:pict>
              <v:shape w14:anchorId="70767D14" id="Text Box 2" o:spid="_x0000_s1028" type="#_x0000_t202" style="width:468pt;height:6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">
                <v:textbox>
                  <w:txbxContent>
                    <w:p w14:paraId="4CC9CEE6" w14:textId="448CDCA1" w:rsidR="00BC6309" w:rsidRPr="00921167" w:rsidRDefault="00AC37FD" w:rsidP="00BC6309">
                      <w:pPr>
                        <w:jc w:val="center"/>
                        <w:rPr>
                          <w:rFonts w:ascii="Arial" w:hAnsi="Arial" w:cs="Arial"/>
                          <w:b/>
                          <w:bCs/>
                          <w:sz w:val="18"/>
                          <w:szCs w:val="18"/>
                        </w:rPr>
                      </w:pPr>
                      <w:r>
                        <w:rPr>
                          <w:rFonts w:ascii="Arial" w:hAnsi="Arial" w:cs="Arial"/>
                          <w:b/>
                          <w:bCs/>
                          <w:sz w:val="18"/>
                          <w:szCs w:val="18"/>
                        </w:rPr>
                        <w:t>Figure</w:t>
                      </w:r>
                      <w:r w:rsidR="00BC6309" w:rsidRPr="00921167">
                        <w:rPr>
                          <w:rFonts w:ascii="Arial" w:hAnsi="Arial" w:cs="Arial"/>
                          <w:b/>
                          <w:bCs/>
                          <w:sz w:val="18"/>
                          <w:szCs w:val="18"/>
                        </w:rPr>
                        <w:t xml:space="preserve"> 1: Eligible Public Assistance Emergency Protective Measures</w:t>
                      </w:r>
                    </w:p>
                    <w:p w14:paraId="75133EB2" w14:textId="77777777" w:rsidR="00BC6309" w:rsidRPr="00921167" w:rsidRDefault="00BC6309" w:rsidP="00BC6309">
                      <w:pPr>
                        <w:jc w:val="center"/>
                        <w:rPr>
                          <w:rFonts w:ascii="Arial" w:hAnsi="Arial" w:cs="Arial"/>
                          <w:b/>
                          <w:bCs/>
                          <w:sz w:val="18"/>
                          <w:szCs w:val="18"/>
                        </w:rPr>
                      </w:pPr>
                      <w:r w:rsidRPr="00921167">
                        <w:rPr>
                          <w:rFonts w:ascii="Arial" w:hAnsi="Arial" w:cs="Arial"/>
                          <w:b/>
                          <w:bCs/>
                          <w:sz w:val="18"/>
                          <w:szCs w:val="18"/>
                        </w:rPr>
                        <w:t>under the COVID-19 Stafford Emergency Declaration</w:t>
                      </w:r>
                      <w:r>
                        <w:rPr>
                          <w:rFonts w:ascii="Arial" w:hAnsi="Arial" w:cs="Arial"/>
                          <w:b/>
                          <w:bCs/>
                          <w:sz w:val="18"/>
                          <w:szCs w:val="18"/>
                        </w:rPr>
                        <w:t>*</w:t>
                      </w:r>
                    </w:p>
                    <w:p w14:paraId="7E591724" w14:textId="77777777" w:rsidR="00BC6309" w:rsidRPr="00921167" w:rsidRDefault="00BC6309" w:rsidP="00BC6309">
                      <w:pPr>
                        <w:jc w:val="center"/>
                        <w:rPr>
                          <w:rFonts w:ascii="Arial" w:hAnsi="Arial" w:cs="Arial"/>
                          <w:sz w:val="18"/>
                          <w:szCs w:val="18"/>
                        </w:rPr>
                      </w:pPr>
                    </w:p>
                    <w:p w14:paraId="3AD9B03F" w14:textId="77777777" w:rsidR="00BC6309" w:rsidRPr="00F4287D" w:rsidRDefault="00BC6309" w:rsidP="00BC6309">
                      <w:pPr>
                        <w:pStyle w:val="ListParagraph"/>
                        <w:numPr>
                          <w:ilvl w:val="0"/>
                          <w:numId w:val="9"/>
                        </w:numPr>
                        <w:rPr>
                          <w:rFonts w:ascii="Arial" w:hAnsi="Arial" w:cs="Arial"/>
                          <w:sz w:val="18"/>
                          <w:szCs w:val="18"/>
                        </w:rPr>
                      </w:pPr>
                      <w:r w:rsidRPr="00F4287D">
                        <w:rPr>
                          <w:rFonts w:ascii="Arial" w:hAnsi="Arial" w:cs="Arial"/>
                          <w:sz w:val="18"/>
                          <w:szCs w:val="18"/>
                        </w:rPr>
                        <w:t>Management, control, and reduction of immediate threats to public health and safety:</w:t>
                      </w:r>
                    </w:p>
                    <w:p w14:paraId="4C4B3794"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 xml:space="preserve">Emergency </w:t>
                      </w:r>
                      <w:r>
                        <w:rPr>
                          <w:rFonts w:ascii="Arial" w:hAnsi="Arial" w:cs="Arial"/>
                          <w:sz w:val="18"/>
                          <w:szCs w:val="18"/>
                        </w:rPr>
                        <w:t>o</w:t>
                      </w:r>
                      <w:r w:rsidRPr="00741716">
                        <w:rPr>
                          <w:rFonts w:ascii="Arial" w:hAnsi="Arial" w:cs="Arial"/>
                          <w:sz w:val="18"/>
                          <w:szCs w:val="18"/>
                        </w:rPr>
                        <w:t xml:space="preserve">peration </w:t>
                      </w:r>
                      <w:r>
                        <w:rPr>
                          <w:rFonts w:ascii="Arial" w:hAnsi="Arial" w:cs="Arial"/>
                          <w:sz w:val="18"/>
                          <w:szCs w:val="18"/>
                        </w:rPr>
                        <w:t>c</w:t>
                      </w:r>
                      <w:r w:rsidRPr="00741716">
                        <w:rPr>
                          <w:rFonts w:ascii="Arial" w:hAnsi="Arial" w:cs="Arial"/>
                          <w:sz w:val="18"/>
                          <w:szCs w:val="18"/>
                        </w:rPr>
                        <w:t>enter</w:t>
                      </w:r>
                      <w:r>
                        <w:rPr>
                          <w:rFonts w:ascii="Arial" w:hAnsi="Arial" w:cs="Arial"/>
                          <w:sz w:val="18"/>
                          <w:szCs w:val="18"/>
                        </w:rPr>
                        <w:t xml:space="preserve"> (EOC) </w:t>
                      </w:r>
                      <w:r w:rsidRPr="00741716">
                        <w:rPr>
                          <w:rFonts w:ascii="Arial" w:hAnsi="Arial" w:cs="Arial"/>
                          <w:sz w:val="18"/>
                          <w:szCs w:val="18"/>
                        </w:rPr>
                        <w:t>costs</w:t>
                      </w:r>
                    </w:p>
                    <w:p w14:paraId="7CA008AC"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Training specific to the declared event</w:t>
                      </w:r>
                    </w:p>
                    <w:p w14:paraId="22799B82"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Disinfection</w:t>
                      </w:r>
                      <w:r>
                        <w:rPr>
                          <w:rFonts w:ascii="Arial" w:hAnsi="Arial" w:cs="Arial"/>
                          <w:sz w:val="18"/>
                          <w:szCs w:val="18"/>
                        </w:rPr>
                        <w:t xml:space="preserve"> </w:t>
                      </w:r>
                      <w:r w:rsidRPr="00741716">
                        <w:rPr>
                          <w:rFonts w:ascii="Arial" w:hAnsi="Arial" w:cs="Arial"/>
                          <w:sz w:val="18"/>
                          <w:szCs w:val="18"/>
                        </w:rPr>
                        <w:t>of eligible public facilities</w:t>
                      </w:r>
                    </w:p>
                    <w:p w14:paraId="2E4F88CB"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Technical assistance to</w:t>
                      </w:r>
                      <w:r>
                        <w:rPr>
                          <w:rFonts w:ascii="Arial" w:hAnsi="Arial" w:cs="Arial"/>
                          <w:sz w:val="18"/>
                          <w:szCs w:val="18"/>
                        </w:rPr>
                        <w:t xml:space="preserve"> STLT </w:t>
                      </w:r>
                      <w:r w:rsidRPr="00741716">
                        <w:rPr>
                          <w:rFonts w:ascii="Arial" w:hAnsi="Arial" w:cs="Arial"/>
                          <w:sz w:val="18"/>
                          <w:szCs w:val="18"/>
                        </w:rPr>
                        <w:t>governments on emergency management and control of immediate threats to public health and safety</w:t>
                      </w:r>
                    </w:p>
                    <w:p w14:paraId="3C3FA0EC" w14:textId="77777777" w:rsidR="00BC6309" w:rsidRDefault="00BC6309" w:rsidP="00BC6309">
                      <w:pPr>
                        <w:rPr>
                          <w:rFonts w:ascii="Arial" w:hAnsi="Arial" w:cs="Arial"/>
                          <w:sz w:val="18"/>
                          <w:szCs w:val="18"/>
                        </w:rPr>
                      </w:pPr>
                    </w:p>
                    <w:p w14:paraId="700D5B04" w14:textId="77777777" w:rsidR="00BC6309" w:rsidRPr="009A4D5A" w:rsidRDefault="00BC6309" w:rsidP="00BC6309">
                      <w:pPr>
                        <w:pStyle w:val="ListParagraph"/>
                        <w:numPr>
                          <w:ilvl w:val="0"/>
                          <w:numId w:val="9"/>
                        </w:numPr>
                        <w:rPr>
                          <w:rFonts w:ascii="Arial" w:hAnsi="Arial" w:cs="Arial"/>
                          <w:sz w:val="18"/>
                          <w:szCs w:val="18"/>
                        </w:rPr>
                      </w:pPr>
                      <w:r w:rsidRPr="009A4D5A">
                        <w:rPr>
                          <w:rFonts w:ascii="Arial" w:hAnsi="Arial" w:cs="Arial"/>
                          <w:sz w:val="18"/>
                          <w:szCs w:val="18"/>
                        </w:rPr>
                        <w:t>Emergency medical care:</w:t>
                      </w:r>
                    </w:p>
                    <w:p w14:paraId="4B69AE20"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Triage and medically necessary tests and diagnosis related to COVID-19 cases</w:t>
                      </w:r>
                    </w:p>
                    <w:p w14:paraId="3049DD4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treatment of COVID-19 patients</w:t>
                      </w:r>
                    </w:p>
                    <w:p w14:paraId="1CBA32C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Prescription costs related to COVID-19 treatment</w:t>
                      </w:r>
                    </w:p>
                    <w:p w14:paraId="2E3BA5AF"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Use or lease of specialized medical equipment necessary to respond to COVID-19 cases</w:t>
                      </w:r>
                    </w:p>
                    <w:p w14:paraId="415001CA"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 xml:space="preserve">Purchase of PPE, durable medical equipment, and consumable medical supplies necessary to </w:t>
                      </w:r>
                      <w:r>
                        <w:rPr>
                          <w:rFonts w:ascii="Arial" w:hAnsi="Arial" w:cs="Arial"/>
                          <w:sz w:val="18"/>
                          <w:szCs w:val="18"/>
                        </w:rPr>
                        <w:t>r</w:t>
                      </w:r>
                      <w:r w:rsidRPr="009A4D5A">
                        <w:rPr>
                          <w:rFonts w:ascii="Arial" w:hAnsi="Arial" w:cs="Arial"/>
                          <w:sz w:val="18"/>
                          <w:szCs w:val="18"/>
                        </w:rPr>
                        <w:t>espond to COVID-19 cases</w:t>
                      </w:r>
                    </w:p>
                    <w:p w14:paraId="35618CB5"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Medical waste disposal related to eligible emergency medical care</w:t>
                      </w:r>
                    </w:p>
                    <w:p w14:paraId="7A5FCBE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transport related to COVID-19</w:t>
                      </w:r>
                    </w:p>
                    <w:p w14:paraId="481F2A9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Temporary medical facilities and expanded medical care facility capacity for COVID-19 for facilities overwhelmed by COVID-19 cases and/or to quarantine patients infected</w:t>
                      </w:r>
                      <w:r>
                        <w:rPr>
                          <w:rFonts w:ascii="Arial" w:hAnsi="Arial" w:cs="Arial"/>
                          <w:sz w:val="18"/>
                          <w:szCs w:val="18"/>
                        </w:rPr>
                        <w:t xml:space="preserve"> or </w:t>
                      </w:r>
                      <w:r w:rsidRPr="009A4D5A">
                        <w:rPr>
                          <w:rFonts w:ascii="Arial" w:hAnsi="Arial" w:cs="Arial"/>
                          <w:sz w:val="18"/>
                          <w:szCs w:val="18"/>
                        </w:rPr>
                        <w:t>potentially infected by COVID-19</w:t>
                      </w:r>
                    </w:p>
                    <w:p w14:paraId="6EB11D65" w14:textId="77777777" w:rsidR="00BC6309" w:rsidRPr="006E6150" w:rsidRDefault="00BC6309" w:rsidP="00BC6309">
                      <w:pPr>
                        <w:pStyle w:val="ListParagraph"/>
                        <w:numPr>
                          <w:ilvl w:val="1"/>
                          <w:numId w:val="9"/>
                        </w:numPr>
                        <w:spacing w:after="120"/>
                        <w:contextualSpacing w:val="0"/>
                        <w:rPr>
                          <w:rFonts w:ascii="Arial" w:hAnsi="Arial" w:cs="Arial"/>
                          <w:sz w:val="18"/>
                          <w:szCs w:val="18"/>
                        </w:rPr>
                      </w:pPr>
                      <w:r w:rsidRPr="006E6150">
                        <w:rPr>
                          <w:rFonts w:ascii="Arial" w:hAnsi="Arial" w:cs="Arial"/>
                          <w:sz w:val="18"/>
                          <w:szCs w:val="18"/>
                        </w:rPr>
                        <w:t>Temporary facilities and expansions may be used to treat COVID-19 patients or non-COVID19 patients, as appropriate</w:t>
                      </w:r>
                    </w:p>
                    <w:p w14:paraId="1BC19D49" w14:textId="77777777" w:rsidR="00BC6309" w:rsidRPr="009A4D5A" w:rsidRDefault="00BC6309" w:rsidP="00BC6309">
                      <w:pPr>
                        <w:pStyle w:val="ListParagraph"/>
                        <w:numPr>
                          <w:ilvl w:val="0"/>
                          <w:numId w:val="10"/>
                        </w:numPr>
                        <w:ind w:left="360"/>
                        <w:rPr>
                          <w:rFonts w:ascii="Arial" w:hAnsi="Arial" w:cs="Arial"/>
                          <w:sz w:val="18"/>
                          <w:szCs w:val="18"/>
                        </w:rPr>
                      </w:pPr>
                      <w:r w:rsidRPr="009A4D5A">
                        <w:rPr>
                          <w:rFonts w:ascii="Arial" w:hAnsi="Arial" w:cs="Arial"/>
                          <w:sz w:val="18"/>
                          <w:szCs w:val="18"/>
                        </w:rPr>
                        <w:t>Medical sheltering:</w:t>
                      </w:r>
                    </w:p>
                    <w:p w14:paraId="6DBBBB14" w14:textId="77777777" w:rsidR="00BC6309" w:rsidRDefault="00BC6309" w:rsidP="00BC6309">
                      <w:pPr>
                        <w:ind w:left="360"/>
                        <w:rPr>
                          <w:rFonts w:ascii="Arial" w:hAnsi="Arial" w:cs="Arial"/>
                          <w:sz w:val="18"/>
                          <w:szCs w:val="18"/>
                        </w:rPr>
                      </w:pPr>
                      <w:r w:rsidRPr="00921167">
                        <w:rPr>
                          <w:rFonts w:ascii="Arial" w:hAnsi="Arial" w:cs="Arial"/>
                          <w:sz w:val="18"/>
                          <w:szCs w:val="18"/>
                        </w:rPr>
                        <w:t>(e.g., when existing facilities are reasonably forecasted to become overloaded in the</w:t>
                      </w:r>
                      <w:r>
                        <w:rPr>
                          <w:rFonts w:ascii="Arial" w:hAnsi="Arial" w:cs="Arial"/>
                          <w:sz w:val="18"/>
                          <w:szCs w:val="18"/>
                        </w:rPr>
                        <w:t xml:space="preserve"> </w:t>
                      </w:r>
                      <w:r w:rsidRPr="00921167">
                        <w:rPr>
                          <w:rFonts w:ascii="Arial" w:hAnsi="Arial" w:cs="Arial"/>
                          <w:sz w:val="18"/>
                          <w:szCs w:val="18"/>
                        </w:rPr>
                        <w:t>near future and cannot</w:t>
                      </w:r>
                      <w:r>
                        <w:rPr>
                          <w:rFonts w:ascii="Arial" w:hAnsi="Arial" w:cs="Arial"/>
                          <w:sz w:val="18"/>
                          <w:szCs w:val="18"/>
                        </w:rPr>
                        <w:t xml:space="preserve"> </w:t>
                      </w:r>
                      <w:r w:rsidRPr="00921167">
                        <w:rPr>
                          <w:rFonts w:ascii="Arial" w:hAnsi="Arial" w:cs="Arial"/>
                          <w:sz w:val="18"/>
                          <w:szCs w:val="18"/>
                        </w:rPr>
                        <w:t>accommodate needs)</w:t>
                      </w:r>
                    </w:p>
                    <w:p w14:paraId="5604EBFF"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All sheltering must be conducted in accordance with standards and/or guidance approved by HHS/CDC and must be implemented in a manner that incorporates social distancing measures</w:t>
                      </w:r>
                    </w:p>
                    <w:p w14:paraId="15DE67B0"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Non</w:t>
                      </w:r>
                      <w:r w:rsidRPr="009A4D5A">
                        <w:rPr>
                          <w:rFonts w:ascii="Cambria Math" w:hAnsi="Cambria Math" w:cs="Cambria Math"/>
                          <w:sz w:val="18"/>
                          <w:szCs w:val="18"/>
                        </w:rPr>
                        <w:t>‐</w:t>
                      </w:r>
                      <w:r w:rsidRPr="009A4D5A">
                        <w:rPr>
                          <w:rFonts w:ascii="Arial" w:hAnsi="Arial" w:cs="Arial"/>
                          <w:sz w:val="18"/>
                          <w:szCs w:val="18"/>
                        </w:rPr>
                        <w:t>congregate medical sheltering may also be eligible, subject to prior approval by FEMA</w:t>
                      </w:r>
                    </w:p>
                    <w:p w14:paraId="103C7A72"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 xml:space="preserve">Non-congregate sheltering is defined as sheltering that affords a degree of privacy to individuals or households like hotels, motels, or dormitories </w:t>
                      </w:r>
                    </w:p>
                    <w:p w14:paraId="7B322108"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By contrast, FEMA refers to emergency mass sheltering in gymnasiums or schools as congregate sheltering</w:t>
                      </w:r>
                    </w:p>
                    <w:p w14:paraId="4D2A23E5" w14:textId="77777777" w:rsidR="00BC6309" w:rsidRPr="009A4D5A"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Examples of non</w:t>
                      </w:r>
                      <w:r>
                        <w:rPr>
                          <w:rFonts w:ascii="Arial" w:hAnsi="Arial" w:cs="Arial"/>
                          <w:sz w:val="18"/>
                          <w:szCs w:val="18"/>
                        </w:rPr>
                        <w:t>-</w:t>
                      </w:r>
                      <w:r w:rsidRPr="009A4D5A">
                        <w:rPr>
                          <w:rFonts w:ascii="Arial" w:hAnsi="Arial" w:cs="Arial"/>
                          <w:sz w:val="18"/>
                          <w:szCs w:val="18"/>
                        </w:rPr>
                        <w:t>congregate sheltering include sheltering for those who test positive for COVID-19 who do not require hospitalization but need isolation (including those exiting from hospitals); those who have been exposed to COVID-19 who do not require hospitalization; and asymptomatic high</w:t>
                      </w:r>
                      <w:r>
                        <w:rPr>
                          <w:rFonts w:ascii="Arial" w:hAnsi="Arial" w:cs="Arial"/>
                          <w:sz w:val="18"/>
                          <w:szCs w:val="18"/>
                        </w:rPr>
                        <w:t>-</w:t>
                      </w:r>
                      <w:r w:rsidRPr="009A4D5A">
                        <w:rPr>
                          <w:rFonts w:ascii="Arial" w:hAnsi="Arial" w:cs="Arial"/>
                          <w:sz w:val="18"/>
                          <w:szCs w:val="18"/>
                        </w:rPr>
                        <w:t>risk individuals needing social distancing as a precautionary measure, such as people over 65 or with certain underlying health conditions (respiratory, compromised immunities, chronic disease)</w:t>
                      </w:r>
                    </w:p>
                    <w:p w14:paraId="64AFE8EC" w14:textId="77777777" w:rsidR="00BC6309" w:rsidRPr="006E6150" w:rsidRDefault="00BC6309" w:rsidP="00BC6309">
                      <w:pPr>
                        <w:pStyle w:val="ListParagraph"/>
                        <w:numPr>
                          <w:ilvl w:val="1"/>
                          <w:numId w:val="10"/>
                        </w:numPr>
                        <w:spacing w:after="120"/>
                        <w:ind w:left="1080"/>
                        <w:contextualSpacing w:val="0"/>
                        <w:rPr>
                          <w:rFonts w:ascii="Arial" w:hAnsi="Arial" w:cs="Arial"/>
                          <w:sz w:val="18"/>
                          <w:szCs w:val="18"/>
                        </w:rPr>
                      </w:pPr>
                      <w:r w:rsidRPr="006E6150">
                        <w:rPr>
                          <w:rFonts w:ascii="Arial" w:hAnsi="Arial" w:cs="Arial"/>
                          <w:sz w:val="18"/>
                          <w:szCs w:val="18"/>
                        </w:rPr>
                        <w:t>Sheltering specific populations in non-congregate shelters should be determined by a public health official’s direction or in accordance with the direction or guidance of health officials by the appropriate state or local entities</w:t>
                      </w:r>
                    </w:p>
                    <w:p w14:paraId="4B8792AE"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Household pet sheltering and containment actions related to household pets in accordance with CDC guidelines</w:t>
                      </w:r>
                    </w:p>
                    <w:p w14:paraId="2B12FB19"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Purchase and distribution of food, water, ice, medicine, and other consumable supplies, to include personal protective equipment and hazardous material suits</w:t>
                      </w:r>
                    </w:p>
                    <w:p w14:paraId="1237B86A"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Movement of supplies and persons</w:t>
                      </w:r>
                    </w:p>
                    <w:p w14:paraId="7EAA752C"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Security and law enforcement</w:t>
                      </w:r>
                    </w:p>
                    <w:p w14:paraId="6C5E21CD"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Communications of general health and safety information to the public</w:t>
                      </w:r>
                    </w:p>
                    <w:p w14:paraId="7243A962"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Search and rescue to locate and recover members of the population requiring assistance</w:t>
                      </w:r>
                    </w:p>
                    <w:p w14:paraId="28C614CE" w14:textId="77777777" w:rsidR="00BC6309" w:rsidRPr="003037B5" w:rsidRDefault="00BC6309" w:rsidP="00BC6309">
                      <w:pPr>
                        <w:pStyle w:val="ListParagraph"/>
                        <w:numPr>
                          <w:ilvl w:val="0"/>
                          <w:numId w:val="10"/>
                        </w:numPr>
                        <w:ind w:left="360"/>
                        <w:rPr>
                          <w:rFonts w:ascii="Arial" w:hAnsi="Arial" w:cs="Arial"/>
                          <w:sz w:val="18"/>
                          <w:szCs w:val="18"/>
                        </w:rPr>
                      </w:pPr>
                      <w:r w:rsidRPr="003037B5">
                        <w:rPr>
                          <w:rFonts w:ascii="Arial" w:hAnsi="Arial" w:cs="Arial"/>
                          <w:sz w:val="18"/>
                          <w:szCs w:val="18"/>
                        </w:rPr>
                        <w:t xml:space="preserve">Reimbursement for </w:t>
                      </w:r>
                      <w:r>
                        <w:rPr>
                          <w:rFonts w:ascii="Arial" w:hAnsi="Arial" w:cs="Arial"/>
                          <w:sz w:val="18"/>
                          <w:szCs w:val="18"/>
                        </w:rPr>
                        <w:t xml:space="preserve">STLT </w:t>
                      </w:r>
                      <w:r w:rsidRPr="003037B5">
                        <w:rPr>
                          <w:rFonts w:ascii="Arial" w:hAnsi="Arial" w:cs="Arial"/>
                          <w:sz w:val="18"/>
                          <w:szCs w:val="18"/>
                        </w:rPr>
                        <w:t>government force account overtime costs</w:t>
                      </w:r>
                    </w:p>
                    <w:p w14:paraId="5218F495" w14:textId="77777777" w:rsidR="00BC6309" w:rsidRDefault="00BC6309" w:rsidP="00BC6309">
                      <w:pPr>
                        <w:rPr>
                          <w:rFonts w:ascii="Arial" w:hAnsi="Arial" w:cs="Arial"/>
                          <w:sz w:val="18"/>
                          <w:szCs w:val="18"/>
                        </w:rPr>
                      </w:pPr>
                    </w:p>
                    <w:p w14:paraId="226BD87D" w14:textId="77777777" w:rsidR="00BC6309" w:rsidRPr="004A3F22" w:rsidRDefault="00BC6309" w:rsidP="00BC6309">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10. Retrieved from </w:t>
                      </w:r>
                      <w:hyperlink r:id="rId9"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txbxContent>
                </v:textbox>
                <w10:anchorlock/>
              </v:shape>
            </w:pict>
          </mc:Fallback>
        </mc:AlternateContent>
      </w:r>
    </w:p>
    <w:p w14:paraId="1EFD09AB" w14:textId="2EE23527" w:rsidR="00AC37FD" w:rsidRDefault="00AC37FD">
      <w:r>
        <w:br w:type="page"/>
      </w:r>
    </w:p>
    <w:p w14:paraId="69E570AC" w14:textId="68E8524E" w:rsidR="00A11DAD" w:rsidRDefault="00A11DAD" w:rsidP="00857184">
      <w:pPr>
        <w:pStyle w:val="Norm15"/>
      </w:pPr>
    </w:p>
    <w:p w14:paraId="50D2627D" w14:textId="304CB74C" w:rsidR="00AC37FD" w:rsidRPr="003D2FD8" w:rsidRDefault="00AC37FD" w:rsidP="00857184">
      <w:pPr>
        <w:pStyle w:val="Norm15"/>
      </w:pPr>
      <w:r w:rsidRPr="00090A7A">
        <w:rPr>
          <w:noProof/>
        </w:rPr>
        <mc:AlternateContent>
          <mc:Choice Requires="wps">
            <w:drawing>
              <wp:inline distT="0" distB="0" distL="0" distR="0" wp14:anchorId="376BD075" wp14:editId="24DFAB29">
                <wp:extent cx="5943600" cy="6185826"/>
                <wp:effectExtent l="0" t="0" r="19050" b="2476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185826"/>
                        </a:xfrm>
                        <a:prstGeom prst="rect">
                          <a:avLst/>
                        </a:prstGeom>
                        <a:solidFill>
                          <a:srgbClr val="FFFFFF"/>
                        </a:solidFill>
                        <a:ln w="9525">
                          <a:solidFill>
                            <a:srgbClr val="000000"/>
                          </a:solidFill>
                          <a:miter lim="800000"/>
                          <a:headEnd/>
                          <a:tailEnd/>
                        </a:ln>
                      </wps:spPr>
                      <wps:txbx>
                        <w:txbxContent>
                          <w:p w14:paraId="304C334E" w14:textId="77777777" w:rsidR="00500550" w:rsidRDefault="00500550" w:rsidP="00AC37FD">
                            <w:pPr>
                              <w:jc w:val="center"/>
                              <w:rPr>
                                <w:rFonts w:ascii="Arial" w:hAnsi="Arial" w:cs="Arial"/>
                                <w:b/>
                                <w:bCs/>
                                <w:sz w:val="18"/>
                                <w:szCs w:val="18"/>
                              </w:rPr>
                            </w:pPr>
                          </w:p>
                          <w:p w14:paraId="1D38F4CB" w14:textId="5F6E94B8" w:rsidR="00422CE1" w:rsidRDefault="00AC37FD" w:rsidP="00AC37FD">
                            <w:pPr>
                              <w:jc w:val="center"/>
                              <w:rPr>
                                <w:rFonts w:ascii="Arial" w:hAnsi="Arial" w:cs="Arial"/>
                                <w:b/>
                                <w:bCs/>
                                <w:sz w:val="18"/>
                                <w:szCs w:val="18"/>
                              </w:rPr>
                            </w:pPr>
                            <w:r>
                              <w:rPr>
                                <w:rFonts w:ascii="Arial" w:hAnsi="Arial" w:cs="Arial"/>
                                <w:b/>
                                <w:bCs/>
                                <w:sz w:val="18"/>
                                <w:szCs w:val="18"/>
                              </w:rPr>
                              <w:t>Figure 2</w:t>
                            </w:r>
                            <w:r w:rsidRPr="00921167">
                              <w:rPr>
                                <w:rFonts w:ascii="Arial" w:hAnsi="Arial" w:cs="Arial"/>
                                <w:b/>
                                <w:bCs/>
                                <w:sz w:val="18"/>
                                <w:szCs w:val="18"/>
                              </w:rPr>
                              <w:t xml:space="preserve">: </w:t>
                            </w:r>
                            <w:r w:rsidR="00422CE1" w:rsidRPr="00921167">
                              <w:rPr>
                                <w:rFonts w:ascii="Arial" w:hAnsi="Arial" w:cs="Arial"/>
                                <w:b/>
                                <w:bCs/>
                                <w:sz w:val="18"/>
                                <w:szCs w:val="18"/>
                              </w:rPr>
                              <w:t xml:space="preserve">COVID-19 Stafford </w:t>
                            </w:r>
                            <w:r w:rsidR="00422CE1">
                              <w:rPr>
                                <w:rFonts w:ascii="Arial" w:hAnsi="Arial" w:cs="Arial"/>
                                <w:b/>
                                <w:bCs/>
                                <w:sz w:val="18"/>
                                <w:szCs w:val="18"/>
                              </w:rPr>
                              <w:t>Act</w:t>
                            </w:r>
                          </w:p>
                          <w:p w14:paraId="152A7E87" w14:textId="77777777" w:rsidR="00656514" w:rsidRDefault="009B6C2B" w:rsidP="00780813">
                            <w:pPr>
                              <w:jc w:val="center"/>
                              <w:rPr>
                                <w:rFonts w:ascii="Arial" w:hAnsi="Arial" w:cs="Arial"/>
                                <w:b/>
                                <w:bCs/>
                                <w:sz w:val="18"/>
                                <w:szCs w:val="18"/>
                              </w:rPr>
                            </w:pPr>
                            <w:r w:rsidRPr="009B6C2B">
                              <w:rPr>
                                <w:rFonts w:ascii="Arial" w:hAnsi="Arial" w:cs="Arial"/>
                                <w:b/>
                                <w:bCs/>
                                <w:sz w:val="18"/>
                                <w:szCs w:val="18"/>
                              </w:rPr>
                              <w:t>Eligible Emergency Medical Care Activities</w:t>
                            </w:r>
                          </w:p>
                          <w:p w14:paraId="0F134F70" w14:textId="5C184D04" w:rsidR="00AC37FD" w:rsidRPr="00921167" w:rsidRDefault="00656514" w:rsidP="00780813">
                            <w:pPr>
                              <w:jc w:val="center"/>
                              <w:rPr>
                                <w:rFonts w:ascii="Arial" w:hAnsi="Arial" w:cs="Arial"/>
                                <w:b/>
                                <w:bCs/>
                                <w:sz w:val="18"/>
                                <w:szCs w:val="18"/>
                              </w:rPr>
                            </w:pPr>
                            <w:r>
                              <w:rPr>
                                <w:rFonts w:ascii="Arial" w:hAnsi="Arial" w:cs="Arial"/>
                                <w:b/>
                                <w:bCs/>
                                <w:sz w:val="18"/>
                                <w:szCs w:val="18"/>
                              </w:rPr>
                              <w:t xml:space="preserve"> (as of March 31, 2020)</w:t>
                            </w:r>
                            <w:r w:rsidRPr="00656514">
                              <w:rPr>
                                <w:rFonts w:ascii="Arial" w:hAnsi="Arial" w:cs="Arial"/>
                                <w:b/>
                                <w:bCs/>
                                <w:sz w:val="18"/>
                                <w:szCs w:val="18"/>
                              </w:rPr>
                              <w:t xml:space="preserve"> </w:t>
                            </w:r>
                            <w:r>
                              <w:rPr>
                                <w:rFonts w:ascii="Arial" w:hAnsi="Arial" w:cs="Arial"/>
                                <w:b/>
                                <w:bCs/>
                                <w:sz w:val="18"/>
                                <w:szCs w:val="18"/>
                              </w:rPr>
                              <w:t>*</w:t>
                            </w:r>
                          </w:p>
                          <w:p w14:paraId="72DB3082" w14:textId="001540CB" w:rsidR="00AC37FD" w:rsidRDefault="00AC37FD" w:rsidP="00AC37FD">
                            <w:pPr>
                              <w:jc w:val="center"/>
                              <w:rPr>
                                <w:rFonts w:ascii="Arial" w:hAnsi="Arial" w:cs="Arial"/>
                                <w:sz w:val="18"/>
                                <w:szCs w:val="18"/>
                              </w:rPr>
                            </w:pPr>
                          </w:p>
                          <w:p w14:paraId="4A6352DC" w14:textId="77777777" w:rsidR="00500550" w:rsidRPr="00921167" w:rsidRDefault="00500550" w:rsidP="00AC37FD">
                            <w:pPr>
                              <w:jc w:val="center"/>
                              <w:rPr>
                                <w:rFonts w:ascii="Arial" w:hAnsi="Arial" w:cs="Arial"/>
                                <w:sz w:val="18"/>
                                <w:szCs w:val="18"/>
                              </w:rPr>
                            </w:pPr>
                          </w:p>
                          <w:p w14:paraId="43B9BFF7" w14:textId="20D88CF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Triage and medically necessary tests and diagnosis related to COVID-19 cases</w:t>
                            </w:r>
                          </w:p>
                          <w:p w14:paraId="7379F8B3" w14:textId="2EA4197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treatment of COVID-19 patients</w:t>
                            </w:r>
                          </w:p>
                          <w:p w14:paraId="33C268E2" w14:textId="68711C1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Prescription costs related to COVID-19 treatment</w:t>
                            </w:r>
                          </w:p>
                          <w:p w14:paraId="443E7932" w14:textId="564F1A2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Use or lease of specialized medical equipment necessary to respond to COVID-19 cases</w:t>
                            </w:r>
                          </w:p>
                          <w:p w14:paraId="7469B3EF" w14:textId="33AB6A2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Purchase of PPE, durable medical equipment, and consumable medical supplies necessary to respond to COVID-19 cases (note that disposition requirements may apply)</w:t>
                            </w:r>
                          </w:p>
                          <w:p w14:paraId="1628D110" w14:textId="5213B95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waste disposal related to eligible emergency medical care</w:t>
                            </w:r>
                          </w:p>
                          <w:p w14:paraId="36E90265" w14:textId="59BA761B"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transport related to COVID-19</w:t>
                            </w:r>
                          </w:p>
                          <w:p w14:paraId="7121E080" w14:textId="6151BD6D"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medical facilities and expanded medical care facility capacity for COVID-19 for facilities overwhelmed by COVID-19 cases and/or to quarantine patients infected or potentially infected by COVID-19</w:t>
                            </w:r>
                          </w:p>
                          <w:p w14:paraId="2F3B8874" w14:textId="17DCF3B7"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facilities and expansions may be used to treat COVID-19 patients or non-COVID-19 patients, as appropriate</w:t>
                            </w:r>
                          </w:p>
                          <w:p w14:paraId="7215D15D" w14:textId="127E634A"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sheltering (e.g., when existing facilities are reasonably forecasted to become overloaded in the near future and cannot accommodate needs)</w:t>
                            </w:r>
                            <w:r w:rsidR="00043038">
                              <w:rPr>
                                <w:rFonts w:ascii="Arial" w:hAnsi="Arial" w:cs="Arial"/>
                                <w:sz w:val="18"/>
                                <w:szCs w:val="18"/>
                              </w:rPr>
                              <w:t>:</w:t>
                            </w:r>
                          </w:p>
                          <w:p w14:paraId="0E4BA576" w14:textId="15B3BD04"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All sheltering must be conducted in accordance with standards and/or guidance approved by HHS/CDC and must be implemented in a manner that incorporates social distancing measures</w:t>
                            </w:r>
                          </w:p>
                          <w:p w14:paraId="07174BC7" w14:textId="401DBD43"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Non</w:t>
                            </w:r>
                            <w:r w:rsidRPr="009927E2">
                              <w:rPr>
                                <w:rFonts w:ascii="Cambria Math" w:hAnsi="Cambria Math" w:cs="Cambria Math"/>
                                <w:sz w:val="18"/>
                                <w:szCs w:val="18"/>
                              </w:rPr>
                              <w:t>‐</w:t>
                            </w:r>
                            <w:r w:rsidRPr="009927E2">
                              <w:rPr>
                                <w:rFonts w:ascii="Arial" w:hAnsi="Arial" w:cs="Arial"/>
                                <w:sz w:val="18"/>
                                <w:szCs w:val="18"/>
                              </w:rPr>
                              <w:t>congregate medical sheltering may also be eligible, subject to prior approval by FEMA</w:t>
                            </w:r>
                            <w:r w:rsidR="005A09A7">
                              <w:rPr>
                                <w:rFonts w:ascii="Arial" w:hAnsi="Arial" w:cs="Arial"/>
                                <w:sz w:val="18"/>
                                <w:szCs w:val="18"/>
                              </w:rPr>
                              <w:t>; examples include sheltering for:</w:t>
                            </w:r>
                          </w:p>
                          <w:p w14:paraId="048D2E04" w14:textId="05099920"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test positive for COVID-19 who do not</w:t>
                            </w:r>
                            <w:r w:rsidR="00C20E6C" w:rsidRPr="009927E2">
                              <w:rPr>
                                <w:rFonts w:ascii="Arial" w:hAnsi="Arial" w:cs="Arial"/>
                                <w:sz w:val="18"/>
                                <w:szCs w:val="18"/>
                              </w:rPr>
                              <w:t xml:space="preserve"> </w:t>
                            </w:r>
                            <w:r w:rsidR="00F825E7" w:rsidRPr="009927E2">
                              <w:rPr>
                                <w:rFonts w:ascii="Arial" w:hAnsi="Arial" w:cs="Arial"/>
                                <w:sz w:val="18"/>
                                <w:szCs w:val="18"/>
                              </w:rPr>
                              <w:t>require hospitalization but need isolation (including those exiting from hospitals)</w:t>
                            </w:r>
                          </w:p>
                          <w:p w14:paraId="372AF7D7" w14:textId="4D513294"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have been exposed to COVID-19 who do not require hospitalization</w:t>
                            </w:r>
                            <w:r>
                              <w:rPr>
                                <w:rFonts w:ascii="Arial" w:hAnsi="Arial" w:cs="Arial"/>
                                <w:sz w:val="18"/>
                                <w:szCs w:val="18"/>
                              </w:rPr>
                              <w:t>,</w:t>
                            </w:r>
                            <w:r w:rsidR="00F825E7" w:rsidRPr="009927E2">
                              <w:rPr>
                                <w:rFonts w:ascii="Arial" w:hAnsi="Arial" w:cs="Arial"/>
                                <w:sz w:val="18"/>
                                <w:szCs w:val="18"/>
                              </w:rPr>
                              <w:t xml:space="preserve"> and</w:t>
                            </w:r>
                          </w:p>
                          <w:p w14:paraId="2E59DC3E" w14:textId="6417B90A"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A</w:t>
                            </w:r>
                            <w:r w:rsidR="00F825E7" w:rsidRPr="009927E2">
                              <w:rPr>
                                <w:rFonts w:ascii="Arial" w:hAnsi="Arial" w:cs="Arial"/>
                                <w:sz w:val="18"/>
                                <w:szCs w:val="18"/>
                              </w:rPr>
                              <w:t>symptomatic high-risk individuals needing social distancing as a precautionary</w:t>
                            </w:r>
                            <w:r w:rsidR="00C20E6C" w:rsidRPr="009927E2">
                              <w:rPr>
                                <w:rFonts w:ascii="Arial" w:hAnsi="Arial" w:cs="Arial"/>
                                <w:sz w:val="18"/>
                                <w:szCs w:val="18"/>
                              </w:rPr>
                              <w:t xml:space="preserve"> </w:t>
                            </w:r>
                            <w:r w:rsidR="00F825E7" w:rsidRPr="009927E2">
                              <w:rPr>
                                <w:rFonts w:ascii="Arial" w:hAnsi="Arial" w:cs="Arial"/>
                                <w:sz w:val="18"/>
                                <w:szCs w:val="18"/>
                              </w:rPr>
                              <w:t>measure, such as people over 65 or with certain underlying health conditions</w:t>
                            </w:r>
                            <w:r w:rsidR="00C20E6C" w:rsidRPr="009927E2">
                              <w:rPr>
                                <w:rFonts w:ascii="Arial" w:hAnsi="Arial" w:cs="Arial"/>
                                <w:sz w:val="18"/>
                                <w:szCs w:val="18"/>
                              </w:rPr>
                              <w:t xml:space="preserve"> </w:t>
                            </w:r>
                            <w:r w:rsidR="00F825E7" w:rsidRPr="009927E2">
                              <w:rPr>
                                <w:rFonts w:ascii="Arial" w:hAnsi="Arial" w:cs="Arial"/>
                                <w:sz w:val="18"/>
                                <w:szCs w:val="18"/>
                              </w:rPr>
                              <w:t>(respiratory, compromised immunities, chronic disease)</w:t>
                            </w:r>
                          </w:p>
                          <w:p w14:paraId="6C5DC6BB" w14:textId="09CBA061" w:rsidR="004A3F22" w:rsidRPr="009927E2" w:rsidRDefault="00F825E7" w:rsidP="00043038">
                            <w:pPr>
                              <w:pStyle w:val="ListParagraph"/>
                              <w:numPr>
                                <w:ilvl w:val="1"/>
                                <w:numId w:val="12"/>
                              </w:numPr>
                              <w:rPr>
                                <w:rFonts w:ascii="Arial" w:hAnsi="Arial" w:cs="Arial"/>
                                <w:sz w:val="18"/>
                                <w:szCs w:val="18"/>
                              </w:rPr>
                            </w:pPr>
                            <w:r w:rsidRPr="009927E2">
                              <w:rPr>
                                <w:rFonts w:ascii="Arial" w:hAnsi="Arial" w:cs="Arial"/>
                                <w:sz w:val="18"/>
                                <w:szCs w:val="18"/>
                              </w:rPr>
                              <w:t>Sheltering specific populations in non-congregate shelters should be determined by a public</w:t>
                            </w:r>
                            <w:r w:rsidR="00C20E6C" w:rsidRPr="009927E2">
                              <w:rPr>
                                <w:rFonts w:ascii="Arial" w:hAnsi="Arial" w:cs="Arial"/>
                                <w:sz w:val="18"/>
                                <w:szCs w:val="18"/>
                              </w:rPr>
                              <w:t xml:space="preserve"> </w:t>
                            </w:r>
                            <w:r w:rsidRPr="009927E2">
                              <w:rPr>
                                <w:rFonts w:ascii="Arial" w:hAnsi="Arial" w:cs="Arial"/>
                                <w:sz w:val="18"/>
                                <w:szCs w:val="18"/>
                              </w:rPr>
                              <w:t>health official’s direction or in accordance with the direction or guidance of health officials by</w:t>
                            </w:r>
                            <w:r w:rsidR="00C20E6C" w:rsidRPr="009927E2">
                              <w:rPr>
                                <w:rFonts w:ascii="Arial" w:hAnsi="Arial" w:cs="Arial"/>
                                <w:sz w:val="18"/>
                                <w:szCs w:val="18"/>
                              </w:rPr>
                              <w:t xml:space="preserve"> </w:t>
                            </w:r>
                            <w:r w:rsidRPr="009927E2">
                              <w:rPr>
                                <w:rFonts w:ascii="Arial" w:hAnsi="Arial" w:cs="Arial"/>
                                <w:sz w:val="18"/>
                                <w:szCs w:val="18"/>
                              </w:rPr>
                              <w:t>the appropriate state or local entities. The request should specify the populations to be</w:t>
                            </w:r>
                            <w:r w:rsidR="00C20E6C" w:rsidRPr="009927E2">
                              <w:rPr>
                                <w:rFonts w:ascii="Arial" w:hAnsi="Arial" w:cs="Arial"/>
                                <w:sz w:val="18"/>
                                <w:szCs w:val="18"/>
                              </w:rPr>
                              <w:t xml:space="preserve"> </w:t>
                            </w:r>
                            <w:r w:rsidRPr="009927E2">
                              <w:rPr>
                                <w:rFonts w:ascii="Arial" w:hAnsi="Arial" w:cs="Arial"/>
                                <w:sz w:val="18"/>
                                <w:szCs w:val="18"/>
                              </w:rPr>
                              <w:t>sheltered.</w:t>
                            </w:r>
                          </w:p>
                          <w:p w14:paraId="29D43587" w14:textId="77777777" w:rsidR="00043038" w:rsidRDefault="00043038" w:rsidP="004A3F22">
                            <w:pPr>
                              <w:rPr>
                                <w:rFonts w:ascii="Arial" w:hAnsi="Arial" w:cs="Arial"/>
                                <w:sz w:val="16"/>
                                <w:szCs w:val="16"/>
                              </w:rPr>
                            </w:pPr>
                          </w:p>
                          <w:p w14:paraId="7B5DB461" w14:textId="10626548" w:rsidR="004A3F22" w:rsidRPr="004A3F22" w:rsidRDefault="004A3F22" w:rsidP="004A3F22">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w:t>
                            </w:r>
                            <w:r w:rsidR="00A063A7">
                              <w:rPr>
                                <w:rFonts w:ascii="Arial" w:hAnsi="Arial" w:cs="Arial"/>
                                <w:sz w:val="16"/>
                                <w:szCs w:val="16"/>
                              </w:rPr>
                              <w:t>4</w:t>
                            </w:r>
                            <w:r w:rsidRPr="004A3F22">
                              <w:rPr>
                                <w:rFonts w:ascii="Arial" w:hAnsi="Arial" w:cs="Arial"/>
                                <w:sz w:val="16"/>
                                <w:szCs w:val="16"/>
                              </w:rPr>
                              <w:t xml:space="preserve">. Retrieved from </w:t>
                            </w:r>
                            <w:hyperlink r:id="rId10"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p w14:paraId="1AF6711A" w14:textId="77777777" w:rsidR="004A3F22" w:rsidRPr="00921167" w:rsidRDefault="004A3F22" w:rsidP="00AC37FD">
                            <w:pPr>
                              <w:rPr>
                                <w:rFonts w:ascii="Arial" w:hAnsi="Arial" w:cs="Arial"/>
                                <w:sz w:val="18"/>
                                <w:szCs w:val="18"/>
                              </w:rPr>
                            </w:pPr>
                          </w:p>
                        </w:txbxContent>
                      </wps:txbx>
                      <wps:bodyPr rot="0" vert="horz" wrap="square" lIns="91440" tIns="45720" rIns="91440" bIns="45720" anchor="t" anchorCtr="0">
                        <a:noAutofit/>
                      </wps:bodyPr>
                    </wps:wsp>
                  </a:graphicData>
                </a:graphic>
              </wp:inline>
            </w:drawing>
          </mc:Choice>
          <mc:Fallback>
            <w:pict>
              <v:shape w14:anchorId="376BD075" id="_x0000_s1028" type="#_x0000_t202" style="width:468pt;height:4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">
                <v:textbox>
                  <w:txbxContent>
                    <w:p w14:paraId="304C334E" w14:textId="77777777" w:rsidR="00500550" w:rsidRDefault="00500550" w:rsidP="00AC37FD">
                      <w:pPr>
                        <w:jc w:val="center"/>
                        <w:rPr>
                          <w:rFonts w:ascii="Arial" w:hAnsi="Arial" w:cs="Arial"/>
                          <w:b/>
                          <w:bCs/>
                          <w:sz w:val="18"/>
                          <w:szCs w:val="18"/>
                        </w:rPr>
                      </w:pPr>
                    </w:p>
                    <w:p w14:paraId="1D38F4CB" w14:textId="5F6E94B8" w:rsidR="00422CE1" w:rsidRDefault="00AC37FD" w:rsidP="00AC37FD">
                      <w:pPr>
                        <w:jc w:val="center"/>
                        <w:rPr>
                          <w:rFonts w:ascii="Arial" w:hAnsi="Arial" w:cs="Arial"/>
                          <w:b/>
                          <w:bCs/>
                          <w:sz w:val="18"/>
                          <w:szCs w:val="18"/>
                        </w:rPr>
                      </w:pPr>
                      <w:r>
                        <w:rPr>
                          <w:rFonts w:ascii="Arial" w:hAnsi="Arial" w:cs="Arial"/>
                          <w:b/>
                          <w:bCs/>
                          <w:sz w:val="18"/>
                          <w:szCs w:val="18"/>
                        </w:rPr>
                        <w:t>Figure 2</w:t>
                      </w:r>
                      <w:r w:rsidRPr="00921167">
                        <w:rPr>
                          <w:rFonts w:ascii="Arial" w:hAnsi="Arial" w:cs="Arial"/>
                          <w:b/>
                          <w:bCs/>
                          <w:sz w:val="18"/>
                          <w:szCs w:val="18"/>
                        </w:rPr>
                        <w:t xml:space="preserve">: </w:t>
                      </w:r>
                      <w:r w:rsidR="00422CE1" w:rsidRPr="00921167">
                        <w:rPr>
                          <w:rFonts w:ascii="Arial" w:hAnsi="Arial" w:cs="Arial"/>
                          <w:b/>
                          <w:bCs/>
                          <w:sz w:val="18"/>
                          <w:szCs w:val="18"/>
                        </w:rPr>
                        <w:t xml:space="preserve">COVID-19 Stafford </w:t>
                      </w:r>
                      <w:r w:rsidR="00422CE1">
                        <w:rPr>
                          <w:rFonts w:ascii="Arial" w:hAnsi="Arial" w:cs="Arial"/>
                          <w:b/>
                          <w:bCs/>
                          <w:sz w:val="18"/>
                          <w:szCs w:val="18"/>
                        </w:rPr>
                        <w:t>Act</w:t>
                      </w:r>
                    </w:p>
                    <w:p w14:paraId="152A7E87" w14:textId="77777777" w:rsidR="00656514" w:rsidRDefault="009B6C2B" w:rsidP="00780813">
                      <w:pPr>
                        <w:jc w:val="center"/>
                        <w:rPr>
                          <w:rFonts w:ascii="Arial" w:hAnsi="Arial" w:cs="Arial"/>
                          <w:b/>
                          <w:bCs/>
                          <w:sz w:val="18"/>
                          <w:szCs w:val="18"/>
                        </w:rPr>
                      </w:pPr>
                      <w:r w:rsidRPr="009B6C2B">
                        <w:rPr>
                          <w:rFonts w:ascii="Arial" w:hAnsi="Arial" w:cs="Arial"/>
                          <w:b/>
                          <w:bCs/>
                          <w:sz w:val="18"/>
                          <w:szCs w:val="18"/>
                        </w:rPr>
                        <w:t>Eligible Emergency Medical Care Activities</w:t>
                      </w:r>
                    </w:p>
                    <w:p w14:paraId="0F134F70" w14:textId="5C184D04" w:rsidR="00AC37FD" w:rsidRPr="00921167" w:rsidRDefault="00656514" w:rsidP="00780813">
                      <w:pPr>
                        <w:jc w:val="center"/>
                        <w:rPr>
                          <w:rFonts w:ascii="Arial" w:hAnsi="Arial" w:cs="Arial"/>
                          <w:b/>
                          <w:bCs/>
                          <w:sz w:val="18"/>
                          <w:szCs w:val="18"/>
                        </w:rPr>
                      </w:pPr>
                      <w:r>
                        <w:rPr>
                          <w:rFonts w:ascii="Arial" w:hAnsi="Arial" w:cs="Arial"/>
                          <w:b/>
                          <w:bCs/>
                          <w:sz w:val="18"/>
                          <w:szCs w:val="18"/>
                        </w:rPr>
                        <w:t xml:space="preserve"> (as of March 31, 2020)</w:t>
                      </w:r>
                      <w:r w:rsidRPr="00656514">
                        <w:rPr>
                          <w:rFonts w:ascii="Arial" w:hAnsi="Arial" w:cs="Arial"/>
                          <w:b/>
                          <w:bCs/>
                          <w:sz w:val="18"/>
                          <w:szCs w:val="18"/>
                        </w:rPr>
                        <w:t xml:space="preserve"> </w:t>
                      </w:r>
                      <w:r>
                        <w:rPr>
                          <w:rFonts w:ascii="Arial" w:hAnsi="Arial" w:cs="Arial"/>
                          <w:b/>
                          <w:bCs/>
                          <w:sz w:val="18"/>
                          <w:szCs w:val="18"/>
                        </w:rPr>
                        <w:t>*</w:t>
                      </w:r>
                    </w:p>
                    <w:p w14:paraId="72DB3082" w14:textId="001540CB" w:rsidR="00AC37FD" w:rsidRDefault="00AC37FD" w:rsidP="00AC37FD">
                      <w:pPr>
                        <w:jc w:val="center"/>
                        <w:rPr>
                          <w:rFonts w:ascii="Arial" w:hAnsi="Arial" w:cs="Arial"/>
                          <w:sz w:val="18"/>
                          <w:szCs w:val="18"/>
                        </w:rPr>
                      </w:pPr>
                    </w:p>
                    <w:p w14:paraId="4A6352DC" w14:textId="77777777" w:rsidR="00500550" w:rsidRPr="00921167" w:rsidRDefault="00500550" w:rsidP="00AC37FD">
                      <w:pPr>
                        <w:jc w:val="center"/>
                        <w:rPr>
                          <w:rFonts w:ascii="Arial" w:hAnsi="Arial" w:cs="Arial"/>
                          <w:sz w:val="18"/>
                          <w:szCs w:val="18"/>
                        </w:rPr>
                      </w:pPr>
                    </w:p>
                    <w:p w14:paraId="43B9BFF7" w14:textId="20D88CF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Triage and medically necessary tests and diagnosis related to COVID-19 cases</w:t>
                      </w:r>
                    </w:p>
                    <w:p w14:paraId="7379F8B3" w14:textId="2EA4197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treatment of COVID-19 patients</w:t>
                      </w:r>
                    </w:p>
                    <w:p w14:paraId="33C268E2" w14:textId="68711C1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Prescription costs related to COVID-19 treatment</w:t>
                      </w:r>
                    </w:p>
                    <w:p w14:paraId="443E7932" w14:textId="564F1A2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Us</w:t>
                      </w:r>
                      <w:r w:rsidRPr="009927E2">
                        <w:rPr>
                          <w:rFonts w:ascii="Arial" w:hAnsi="Arial" w:cs="Arial"/>
                          <w:sz w:val="18"/>
                          <w:szCs w:val="18"/>
                        </w:rPr>
                        <w:t>e or lease of specialized medical equipment necessary to respond to COVID-19 cases</w:t>
                      </w:r>
                    </w:p>
                    <w:p w14:paraId="7469B3EF" w14:textId="33AB6A2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Purchase of PPE, durable medical equipment, and consumable medical supplies necessary to respond to</w:t>
                      </w:r>
                      <w:r w:rsidRPr="009927E2">
                        <w:rPr>
                          <w:rFonts w:ascii="Arial" w:hAnsi="Arial" w:cs="Arial"/>
                          <w:sz w:val="18"/>
                          <w:szCs w:val="18"/>
                        </w:rPr>
                        <w:t xml:space="preserve"> </w:t>
                      </w:r>
                      <w:r w:rsidRPr="009927E2">
                        <w:rPr>
                          <w:rFonts w:ascii="Arial" w:hAnsi="Arial" w:cs="Arial"/>
                          <w:sz w:val="18"/>
                          <w:szCs w:val="18"/>
                        </w:rPr>
                        <w:t>COVID-19 cases (note that disposition requirements may apply)</w:t>
                      </w:r>
                    </w:p>
                    <w:p w14:paraId="1628D110" w14:textId="5213B95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waste disposal related to eligible emergency medical care</w:t>
                      </w:r>
                    </w:p>
                    <w:p w14:paraId="36E90265" w14:textId="59BA761B"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transport related to COVID-19</w:t>
                      </w:r>
                    </w:p>
                    <w:p w14:paraId="7121E080" w14:textId="6151BD6D"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medical facilities and expanded medical care facility capacity for COVID-19 for facilities</w:t>
                      </w:r>
                      <w:r w:rsidRPr="009927E2">
                        <w:rPr>
                          <w:rFonts w:ascii="Arial" w:hAnsi="Arial" w:cs="Arial"/>
                          <w:sz w:val="18"/>
                          <w:szCs w:val="18"/>
                        </w:rPr>
                        <w:t xml:space="preserve"> </w:t>
                      </w:r>
                      <w:r w:rsidRPr="009927E2">
                        <w:rPr>
                          <w:rFonts w:ascii="Arial" w:hAnsi="Arial" w:cs="Arial"/>
                          <w:sz w:val="18"/>
                          <w:szCs w:val="18"/>
                        </w:rPr>
                        <w:t>overwhelmed by COVID-19 cases and/or to quarantine patients infected or potentially infected by</w:t>
                      </w:r>
                      <w:r w:rsidRPr="009927E2">
                        <w:rPr>
                          <w:rFonts w:ascii="Arial" w:hAnsi="Arial" w:cs="Arial"/>
                          <w:sz w:val="18"/>
                          <w:szCs w:val="18"/>
                        </w:rPr>
                        <w:t xml:space="preserve"> </w:t>
                      </w:r>
                      <w:r w:rsidRPr="009927E2">
                        <w:rPr>
                          <w:rFonts w:ascii="Arial" w:hAnsi="Arial" w:cs="Arial"/>
                          <w:sz w:val="18"/>
                          <w:szCs w:val="18"/>
                        </w:rPr>
                        <w:t>COVID-19</w:t>
                      </w:r>
                    </w:p>
                    <w:p w14:paraId="2F3B8874" w14:textId="17DCF3B7"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facilities and expansions may be used to treat COVID-19 patients or non-COVID-19</w:t>
                      </w:r>
                      <w:r w:rsidRPr="009927E2">
                        <w:rPr>
                          <w:rFonts w:ascii="Arial" w:hAnsi="Arial" w:cs="Arial"/>
                          <w:sz w:val="18"/>
                          <w:szCs w:val="18"/>
                        </w:rPr>
                        <w:t xml:space="preserve"> </w:t>
                      </w:r>
                      <w:r w:rsidRPr="009927E2">
                        <w:rPr>
                          <w:rFonts w:ascii="Arial" w:hAnsi="Arial" w:cs="Arial"/>
                          <w:sz w:val="18"/>
                          <w:szCs w:val="18"/>
                        </w:rPr>
                        <w:t>patients, as appropriate</w:t>
                      </w:r>
                    </w:p>
                    <w:p w14:paraId="7215D15D" w14:textId="127E634A"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sheltering (e.g., when existing facilities are reasonably forecasted to become overloaded in the</w:t>
                      </w:r>
                      <w:r w:rsidRPr="009927E2">
                        <w:rPr>
                          <w:rFonts w:ascii="Arial" w:hAnsi="Arial" w:cs="Arial"/>
                          <w:sz w:val="18"/>
                          <w:szCs w:val="18"/>
                        </w:rPr>
                        <w:t xml:space="preserve"> </w:t>
                      </w:r>
                      <w:r w:rsidRPr="009927E2">
                        <w:rPr>
                          <w:rFonts w:ascii="Arial" w:hAnsi="Arial" w:cs="Arial"/>
                          <w:sz w:val="18"/>
                          <w:szCs w:val="18"/>
                        </w:rPr>
                        <w:t>near future and cannot accommodate needs)</w:t>
                      </w:r>
                      <w:r w:rsidR="00043038">
                        <w:rPr>
                          <w:rFonts w:ascii="Arial" w:hAnsi="Arial" w:cs="Arial"/>
                          <w:sz w:val="18"/>
                          <w:szCs w:val="18"/>
                        </w:rPr>
                        <w:t>:</w:t>
                      </w:r>
                    </w:p>
                    <w:p w14:paraId="0E4BA576" w14:textId="15B3BD04"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All sheltering must be conducted in accordance with standards and/or guidance approved by</w:t>
                      </w:r>
                      <w:r w:rsidRPr="009927E2">
                        <w:rPr>
                          <w:rFonts w:ascii="Arial" w:hAnsi="Arial" w:cs="Arial"/>
                          <w:sz w:val="18"/>
                          <w:szCs w:val="18"/>
                        </w:rPr>
                        <w:t xml:space="preserve"> </w:t>
                      </w:r>
                      <w:r w:rsidRPr="009927E2">
                        <w:rPr>
                          <w:rFonts w:ascii="Arial" w:hAnsi="Arial" w:cs="Arial"/>
                          <w:sz w:val="18"/>
                          <w:szCs w:val="18"/>
                        </w:rPr>
                        <w:t>HHS/CDC and must be implemented in a manner that incorporates social distancing measures</w:t>
                      </w:r>
                    </w:p>
                    <w:p w14:paraId="07174BC7" w14:textId="401DBD43"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Non</w:t>
                      </w:r>
                      <w:r w:rsidRPr="009927E2">
                        <w:rPr>
                          <w:rFonts w:ascii="Cambria Math" w:hAnsi="Cambria Math" w:cs="Cambria Math"/>
                          <w:sz w:val="18"/>
                          <w:szCs w:val="18"/>
                        </w:rPr>
                        <w:t>‐</w:t>
                      </w:r>
                      <w:r w:rsidRPr="009927E2">
                        <w:rPr>
                          <w:rFonts w:ascii="Arial" w:hAnsi="Arial" w:cs="Arial"/>
                          <w:sz w:val="18"/>
                          <w:szCs w:val="18"/>
                        </w:rPr>
                        <w:t>congregate medical sheltering may also be eligible, subject to prior approval by FEMA</w:t>
                      </w:r>
                      <w:r w:rsidR="005A09A7">
                        <w:rPr>
                          <w:rFonts w:ascii="Arial" w:hAnsi="Arial" w:cs="Arial"/>
                          <w:sz w:val="18"/>
                          <w:szCs w:val="18"/>
                        </w:rPr>
                        <w:t>; examples include sheltering for:</w:t>
                      </w:r>
                    </w:p>
                    <w:p w14:paraId="048D2E04" w14:textId="05099920"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test positive for COVID-19 who do not</w:t>
                      </w:r>
                      <w:r w:rsidR="00C20E6C" w:rsidRPr="009927E2">
                        <w:rPr>
                          <w:rFonts w:ascii="Arial" w:hAnsi="Arial" w:cs="Arial"/>
                          <w:sz w:val="18"/>
                          <w:szCs w:val="18"/>
                        </w:rPr>
                        <w:t xml:space="preserve"> </w:t>
                      </w:r>
                      <w:r w:rsidR="00F825E7" w:rsidRPr="009927E2">
                        <w:rPr>
                          <w:rFonts w:ascii="Arial" w:hAnsi="Arial" w:cs="Arial"/>
                          <w:sz w:val="18"/>
                          <w:szCs w:val="18"/>
                        </w:rPr>
                        <w:t>require hospitalization but need isolation (including those exiting from hospitals)</w:t>
                      </w:r>
                    </w:p>
                    <w:p w14:paraId="372AF7D7" w14:textId="4D513294"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have been exposed to COVID-19 who do not require hospitalization</w:t>
                      </w:r>
                      <w:r>
                        <w:rPr>
                          <w:rFonts w:ascii="Arial" w:hAnsi="Arial" w:cs="Arial"/>
                          <w:sz w:val="18"/>
                          <w:szCs w:val="18"/>
                        </w:rPr>
                        <w:t>,</w:t>
                      </w:r>
                      <w:r w:rsidR="00F825E7" w:rsidRPr="009927E2">
                        <w:rPr>
                          <w:rFonts w:ascii="Arial" w:hAnsi="Arial" w:cs="Arial"/>
                          <w:sz w:val="18"/>
                          <w:szCs w:val="18"/>
                        </w:rPr>
                        <w:t xml:space="preserve"> and</w:t>
                      </w:r>
                    </w:p>
                    <w:p w14:paraId="2E59DC3E" w14:textId="6417B90A"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A</w:t>
                      </w:r>
                      <w:r w:rsidR="00F825E7" w:rsidRPr="009927E2">
                        <w:rPr>
                          <w:rFonts w:ascii="Arial" w:hAnsi="Arial" w:cs="Arial"/>
                          <w:sz w:val="18"/>
                          <w:szCs w:val="18"/>
                        </w:rPr>
                        <w:t>symptomatic high-risk individuals needing social distancing as a precautionary</w:t>
                      </w:r>
                      <w:r w:rsidR="00C20E6C" w:rsidRPr="009927E2">
                        <w:rPr>
                          <w:rFonts w:ascii="Arial" w:hAnsi="Arial" w:cs="Arial"/>
                          <w:sz w:val="18"/>
                          <w:szCs w:val="18"/>
                        </w:rPr>
                        <w:t xml:space="preserve"> </w:t>
                      </w:r>
                      <w:r w:rsidR="00F825E7" w:rsidRPr="009927E2">
                        <w:rPr>
                          <w:rFonts w:ascii="Arial" w:hAnsi="Arial" w:cs="Arial"/>
                          <w:sz w:val="18"/>
                          <w:szCs w:val="18"/>
                        </w:rPr>
                        <w:t>measure, such as people over 65 or with certain underlying health conditions</w:t>
                      </w:r>
                      <w:r w:rsidR="00C20E6C" w:rsidRPr="009927E2">
                        <w:rPr>
                          <w:rFonts w:ascii="Arial" w:hAnsi="Arial" w:cs="Arial"/>
                          <w:sz w:val="18"/>
                          <w:szCs w:val="18"/>
                        </w:rPr>
                        <w:t xml:space="preserve"> </w:t>
                      </w:r>
                      <w:r w:rsidR="00F825E7" w:rsidRPr="009927E2">
                        <w:rPr>
                          <w:rFonts w:ascii="Arial" w:hAnsi="Arial" w:cs="Arial"/>
                          <w:sz w:val="18"/>
                          <w:szCs w:val="18"/>
                        </w:rPr>
                        <w:t>(respiratory, compromised immunities, chronic disease)</w:t>
                      </w:r>
                    </w:p>
                    <w:p w14:paraId="6C5DC6BB" w14:textId="09CBA061" w:rsidR="004A3F22" w:rsidRPr="009927E2" w:rsidRDefault="00F825E7" w:rsidP="00043038">
                      <w:pPr>
                        <w:pStyle w:val="ListParagraph"/>
                        <w:numPr>
                          <w:ilvl w:val="1"/>
                          <w:numId w:val="12"/>
                        </w:numPr>
                        <w:rPr>
                          <w:rFonts w:ascii="Arial" w:hAnsi="Arial" w:cs="Arial"/>
                          <w:sz w:val="18"/>
                          <w:szCs w:val="18"/>
                        </w:rPr>
                      </w:pPr>
                      <w:r w:rsidRPr="009927E2">
                        <w:rPr>
                          <w:rFonts w:ascii="Arial" w:hAnsi="Arial" w:cs="Arial"/>
                          <w:sz w:val="18"/>
                          <w:szCs w:val="18"/>
                        </w:rPr>
                        <w:t>Sheltering specific populations in non-congregate shelters should be determined by a public</w:t>
                      </w:r>
                      <w:r w:rsidR="00C20E6C" w:rsidRPr="009927E2">
                        <w:rPr>
                          <w:rFonts w:ascii="Arial" w:hAnsi="Arial" w:cs="Arial"/>
                          <w:sz w:val="18"/>
                          <w:szCs w:val="18"/>
                        </w:rPr>
                        <w:t xml:space="preserve"> </w:t>
                      </w:r>
                      <w:r w:rsidRPr="009927E2">
                        <w:rPr>
                          <w:rFonts w:ascii="Arial" w:hAnsi="Arial" w:cs="Arial"/>
                          <w:sz w:val="18"/>
                          <w:szCs w:val="18"/>
                        </w:rPr>
                        <w:t>health official’s direction or in accordance with the direction or guidance of health officials by</w:t>
                      </w:r>
                      <w:r w:rsidR="00C20E6C" w:rsidRPr="009927E2">
                        <w:rPr>
                          <w:rFonts w:ascii="Arial" w:hAnsi="Arial" w:cs="Arial"/>
                          <w:sz w:val="18"/>
                          <w:szCs w:val="18"/>
                        </w:rPr>
                        <w:t xml:space="preserve"> </w:t>
                      </w:r>
                      <w:r w:rsidRPr="009927E2">
                        <w:rPr>
                          <w:rFonts w:ascii="Arial" w:hAnsi="Arial" w:cs="Arial"/>
                          <w:sz w:val="18"/>
                          <w:szCs w:val="18"/>
                        </w:rPr>
                        <w:t>the appropriate state or local entities. The request should specify the populations to be</w:t>
                      </w:r>
                      <w:r w:rsidR="00C20E6C" w:rsidRPr="009927E2">
                        <w:rPr>
                          <w:rFonts w:ascii="Arial" w:hAnsi="Arial" w:cs="Arial"/>
                          <w:sz w:val="18"/>
                          <w:szCs w:val="18"/>
                        </w:rPr>
                        <w:t xml:space="preserve"> </w:t>
                      </w:r>
                      <w:r w:rsidRPr="009927E2">
                        <w:rPr>
                          <w:rFonts w:ascii="Arial" w:hAnsi="Arial" w:cs="Arial"/>
                          <w:sz w:val="18"/>
                          <w:szCs w:val="18"/>
                        </w:rPr>
                        <w:t>sheltered.</w:t>
                      </w:r>
                    </w:p>
                    <w:p w14:paraId="29D43587" w14:textId="77777777" w:rsidR="00043038" w:rsidRDefault="00043038" w:rsidP="004A3F22">
                      <w:pPr>
                        <w:rPr>
                          <w:rFonts w:ascii="Arial" w:hAnsi="Arial" w:cs="Arial"/>
                          <w:sz w:val="16"/>
                          <w:szCs w:val="16"/>
                        </w:rPr>
                      </w:pPr>
                    </w:p>
                    <w:p w14:paraId="7B5DB461" w14:textId="10626548" w:rsidR="004A3F22" w:rsidRPr="004A3F22" w:rsidRDefault="004A3F22" w:rsidP="004A3F22">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w:t>
                      </w:r>
                      <w:r w:rsidR="00A063A7">
                        <w:rPr>
                          <w:rFonts w:ascii="Arial" w:hAnsi="Arial" w:cs="Arial"/>
                          <w:sz w:val="16"/>
                          <w:szCs w:val="16"/>
                        </w:rPr>
                        <w:t>4</w:t>
                      </w:r>
                      <w:r w:rsidRPr="004A3F22">
                        <w:rPr>
                          <w:rFonts w:ascii="Arial" w:hAnsi="Arial" w:cs="Arial"/>
                          <w:sz w:val="16"/>
                          <w:szCs w:val="16"/>
                        </w:rPr>
                        <w:t xml:space="preserve">. Retrieved from </w:t>
                      </w:r>
                      <w:hyperlink r:id="rId11"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p w14:paraId="1AF6711A" w14:textId="77777777" w:rsidR="004A3F22" w:rsidRPr="00921167" w:rsidRDefault="004A3F22" w:rsidP="00AC37FD">
                      <w:pPr>
                        <w:rPr>
                          <w:rFonts w:ascii="Arial" w:hAnsi="Arial" w:cs="Arial"/>
                          <w:sz w:val="18"/>
                          <w:szCs w:val="18"/>
                        </w:rPr>
                      </w:pPr>
                    </w:p>
                  </w:txbxContent>
                </v:textbox>
                <w10:anchorlock/>
              </v:shape>
            </w:pict>
          </mc:Fallback>
        </mc:AlternateContent>
      </w:r>
    </w:p>
    <w:sectPr w:rsidR="00AC37FD" w:rsidRPr="003D2FD8" w:rsidSect="004B3CFE">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002505" w14:textId="77777777" w:rsidR="00F43473" w:rsidRDefault="00F43473" w:rsidP="00A11DAD">
      <w:r>
        <w:separator/>
      </w:r>
    </w:p>
  </w:endnote>
  <w:endnote w:type="continuationSeparator" w:id="0">
    <w:p w14:paraId="7DDFEC68" w14:textId="77777777" w:rsidR="00F43473" w:rsidRDefault="00F43473" w:rsidP="00A11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9461636"/>
      <w:docPartObj>
        <w:docPartGallery w:val="Page Numbers (Bottom of Page)"/>
        <w:docPartUnique/>
      </w:docPartObj>
    </w:sdtPr>
    <w:sdtEndPr>
      <w:rPr>
        <w:noProof/>
      </w:rPr>
    </w:sdtEndPr>
    <w:sdtContent>
      <w:p w14:paraId="3EBE8BF6" w14:textId="59DF2F6A" w:rsidR="00A11DAD" w:rsidRDefault="00A11DAD" w:rsidP="00A11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06332" w14:textId="77777777" w:rsidR="002A52CF" w:rsidRDefault="002A52CF" w:rsidP="002A52CF">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0F67AAC8" w14:textId="29018FF3" w:rsidR="00334BD8" w:rsidRDefault="002A52CF" w:rsidP="002A52CF">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DCB47" w14:textId="77777777" w:rsidR="00F43473" w:rsidRDefault="00F43473" w:rsidP="00A11DAD">
      <w:r>
        <w:separator/>
      </w:r>
    </w:p>
  </w:footnote>
  <w:footnote w:type="continuationSeparator" w:id="0">
    <w:p w14:paraId="7B04C99F" w14:textId="77777777" w:rsidR="00F43473" w:rsidRDefault="00F43473" w:rsidP="00A11DAD">
      <w:r>
        <w:continuationSeparator/>
      </w:r>
    </w:p>
  </w:footnote>
  <w:footnote w:id="1">
    <w:p w14:paraId="70D4B82F" w14:textId="1C95C1F9" w:rsidR="003A0958" w:rsidRPr="00272549" w:rsidRDefault="003A0958" w:rsidP="003A0958">
      <w:pPr>
        <w:tabs>
          <w:tab w:val="left" w:pos="686"/>
        </w:tabs>
        <w:rPr>
          <w:rFonts w:cstheme="minorHAnsi"/>
          <w:b/>
          <w:bCs/>
          <w:sz w:val="20"/>
          <w:szCs w:val="20"/>
        </w:rPr>
      </w:pPr>
      <w:r w:rsidRPr="00272549">
        <w:rPr>
          <w:rFonts w:cstheme="minorHAnsi"/>
          <w:b/>
          <w:bCs/>
          <w:sz w:val="20"/>
          <w:szCs w:val="20"/>
          <w:highlight w:val="yellow"/>
        </w:rPr>
        <w:t>Footnotes will be streamlined and edited to a style guide once text is finalized</w:t>
      </w:r>
    </w:p>
    <w:p w14:paraId="492E1733" w14:textId="2F277FDB" w:rsidR="003A0958" w:rsidRPr="00272549" w:rsidRDefault="003A0958" w:rsidP="004F4FE0">
      <w:pPr>
        <w:pStyle w:val="FootnoteText"/>
        <w:rPr>
          <w:rFonts w:cstheme="minorHAnsi"/>
        </w:rPr>
      </w:pPr>
      <w:r w:rsidRPr="00272549">
        <w:rPr>
          <w:rStyle w:val="FootnoteReference"/>
          <w:rFonts w:cstheme="minorHAnsi"/>
        </w:rPr>
        <w:footnoteRef/>
      </w:r>
      <w:r w:rsidRPr="00272549">
        <w:rPr>
          <w:rFonts w:cstheme="minorHAnsi"/>
        </w:rPr>
        <w:t xml:space="preserve"> </w:t>
      </w:r>
      <w:r w:rsidR="000C553B" w:rsidRPr="00272549">
        <w:rPr>
          <w:rFonts w:cstheme="minorHAnsi"/>
        </w:rPr>
        <w:t>Robert T. Stafford Disaster Relief and Emergency Assistance Act of 1988. Pub. L. No. 100-707; amending Pub. L. No. 93-288. Codified at 42 U.S.C. §§ 5121-5207.</w:t>
      </w:r>
      <w:r w:rsidR="00DC0B7C" w:rsidRPr="00272549">
        <w:rPr>
          <w:rFonts w:cstheme="minorHAnsi"/>
        </w:rPr>
        <w:t xml:space="preserve"> </w:t>
      </w:r>
      <w:r w:rsidR="00DC0B7C" w:rsidRPr="00272549">
        <w:rPr>
          <w:rFonts w:cstheme="minorHAnsi"/>
          <w:i/>
          <w:iCs/>
        </w:rPr>
        <w:t>See also</w:t>
      </w:r>
      <w:r w:rsidR="00DC0B7C" w:rsidRPr="00272549">
        <w:rPr>
          <w:rFonts w:cstheme="minorHAnsi"/>
        </w:rPr>
        <w:t xml:space="preserve"> CDC</w:t>
      </w:r>
      <w:r w:rsidR="00BD5A03" w:rsidRPr="00272549">
        <w:rPr>
          <w:rFonts w:cstheme="minorHAnsi"/>
        </w:rPr>
        <w:t>.</w:t>
      </w:r>
      <w:r w:rsidR="00DC0B7C" w:rsidRPr="00272549">
        <w:rPr>
          <w:rFonts w:cstheme="minorHAnsi"/>
        </w:rPr>
        <w:t xml:space="preserve"> Public Health Law Program. </w:t>
      </w:r>
      <w:r w:rsidR="004F4FE0" w:rsidRPr="00272549">
        <w:rPr>
          <w:rFonts w:cstheme="minorHAnsi"/>
        </w:rPr>
        <w:t>“Selected Federal Legal Authorities Pertinent to Public Health Emergencies</w:t>
      </w:r>
      <w:r w:rsidR="004B0E7C" w:rsidRPr="00272549">
        <w:rPr>
          <w:rFonts w:cstheme="minorHAnsi"/>
        </w:rPr>
        <w:t>.</w:t>
      </w:r>
      <w:r w:rsidR="004F4FE0" w:rsidRPr="00272549">
        <w:rPr>
          <w:rFonts w:cstheme="minorHAnsi"/>
        </w:rPr>
        <w:t xml:space="preserve">” </w:t>
      </w:r>
      <w:r w:rsidR="004B0E7C" w:rsidRPr="00272549">
        <w:rPr>
          <w:rFonts w:cstheme="minorHAnsi"/>
        </w:rPr>
        <w:t>A</w:t>
      </w:r>
      <w:r w:rsidR="00970BC1" w:rsidRPr="00272549">
        <w:rPr>
          <w:rFonts w:cstheme="minorHAnsi"/>
        </w:rPr>
        <w:t>ugust 2017</w:t>
      </w:r>
      <w:r w:rsidR="00DC0B7C" w:rsidRPr="00272549">
        <w:rPr>
          <w:rFonts w:cstheme="minorHAnsi"/>
        </w:rPr>
        <w:t xml:space="preserve">. Retrieved </w:t>
      </w:r>
      <w:r w:rsidR="00621BF9" w:rsidRPr="00272549">
        <w:rPr>
          <w:rFonts w:cstheme="minorHAnsi"/>
        </w:rPr>
        <w:t xml:space="preserve">from </w:t>
      </w:r>
      <w:hyperlink r:id="rId1" w:history="1">
        <w:r w:rsidR="00621BF9" w:rsidRPr="00272549">
          <w:rPr>
            <w:rStyle w:val="Hyperlink"/>
            <w:rFonts w:cstheme="minorHAnsi"/>
          </w:rPr>
          <w:t>https://www.cdc.gov/phlp/docs/ph-emergencies.pdf</w:t>
        </w:r>
      </w:hyperlink>
      <w:r w:rsidR="00A552A2" w:rsidRPr="00272549">
        <w:rPr>
          <w:rFonts w:cstheme="minorHAnsi"/>
        </w:rPr>
        <w:t>.</w:t>
      </w:r>
      <w:r w:rsidR="003A741C" w:rsidRPr="00272549">
        <w:rPr>
          <w:rFonts w:cstheme="minorHAnsi"/>
        </w:rPr>
        <w:t xml:space="preserve"> Accessed June 14, 2020.</w:t>
      </w:r>
    </w:p>
  </w:footnote>
  <w:footnote w:id="2">
    <w:p w14:paraId="263A76A8" w14:textId="47F0FE75" w:rsidR="005F5D4A" w:rsidRPr="00272549" w:rsidRDefault="005F5D4A" w:rsidP="000256C2">
      <w:pPr>
        <w:pStyle w:val="FootnoteText"/>
        <w:rPr>
          <w:rFonts w:cstheme="minorHAnsi"/>
        </w:rPr>
      </w:pPr>
      <w:r w:rsidRPr="00272549">
        <w:rPr>
          <w:rStyle w:val="FootnoteReference"/>
          <w:rFonts w:cstheme="minorHAnsi"/>
        </w:rPr>
        <w:footnoteRef/>
      </w:r>
      <w:r w:rsidRPr="00272549">
        <w:rPr>
          <w:rFonts w:cstheme="minorHAnsi"/>
        </w:rPr>
        <w:t xml:space="preserve"> </w:t>
      </w:r>
      <w:r w:rsidR="003307E3" w:rsidRPr="00272549">
        <w:rPr>
          <w:rFonts w:cstheme="minorHAnsi"/>
        </w:rPr>
        <w:t xml:space="preserve">The Sandy Recovery Improvement Act of 2013 empowered tribal leaders to directly request federal assistance from the President. </w:t>
      </w:r>
      <w:r w:rsidR="003307E3" w:rsidRPr="00272549">
        <w:rPr>
          <w:rFonts w:cstheme="minorHAnsi"/>
          <w:i/>
          <w:iCs/>
        </w:rPr>
        <w:t xml:space="preserve">See </w:t>
      </w:r>
      <w:r w:rsidR="003307E3" w:rsidRPr="00272549">
        <w:rPr>
          <w:rFonts w:cstheme="minorHAnsi"/>
        </w:rPr>
        <w:t xml:space="preserve">Pub. L. No. 113-2 §§ 1101–1111. Codified at 42 U.S.C. §§ 5170, 5191. </w:t>
      </w:r>
      <w:r w:rsidR="003307E3" w:rsidRPr="00272549">
        <w:rPr>
          <w:rFonts w:cstheme="minorHAnsi"/>
          <w:i/>
          <w:iCs/>
        </w:rPr>
        <w:t>See also</w:t>
      </w:r>
      <w:r w:rsidR="003307E3" w:rsidRPr="00272549">
        <w:rPr>
          <w:rFonts w:cstheme="minorHAnsi"/>
        </w:rPr>
        <w:t xml:space="preserve"> CDC, Public Health Law Program. “Selected Federal Legal Authorities Pertinent to Public Health Emergencies.” August 2017. Retrieved from </w:t>
      </w:r>
      <w:hyperlink r:id="rId2" w:history="1">
        <w:r w:rsidR="003307E3" w:rsidRPr="00272549">
          <w:rPr>
            <w:rStyle w:val="Hyperlink"/>
            <w:rFonts w:cstheme="minorHAnsi"/>
          </w:rPr>
          <w:t>https://www.cdc.gov/phlp/docs/ph-emergencies.pdf</w:t>
        </w:r>
      </w:hyperlink>
      <w:r w:rsidR="003307E3" w:rsidRPr="00272549">
        <w:rPr>
          <w:rFonts w:cstheme="minorHAnsi"/>
        </w:rPr>
        <w:t>.</w:t>
      </w:r>
      <w:r w:rsidR="003A741C" w:rsidRPr="00272549">
        <w:rPr>
          <w:rFonts w:cstheme="minorHAnsi"/>
        </w:rPr>
        <w:t xml:space="preserve"> Accessed June 14, 2020.</w:t>
      </w:r>
    </w:p>
  </w:footnote>
  <w:footnote w:id="3">
    <w:p w14:paraId="37BAA5C2" w14:textId="60A45DEB" w:rsidR="00C943B4" w:rsidRPr="00272549" w:rsidRDefault="00C943B4">
      <w:pPr>
        <w:pStyle w:val="FootnoteText"/>
        <w:rPr>
          <w:rFonts w:cstheme="minorHAnsi"/>
        </w:rPr>
      </w:pPr>
      <w:r w:rsidRPr="00272549">
        <w:rPr>
          <w:rStyle w:val="FootnoteReference"/>
          <w:rFonts w:cstheme="minorHAnsi"/>
        </w:rPr>
        <w:footnoteRef/>
      </w:r>
      <w:r w:rsidRPr="00272549">
        <w:rPr>
          <w:rFonts w:cstheme="minorHAnsi"/>
        </w:rPr>
        <w:t xml:space="preserve"> </w:t>
      </w:r>
      <w:r w:rsidR="003B18D3" w:rsidRPr="00272549">
        <w:rPr>
          <w:rFonts w:cstheme="minorHAnsi"/>
        </w:rPr>
        <w:t>The Disaster Recovery Reform Act of 2018</w:t>
      </w:r>
      <w:r w:rsidR="00E61896" w:rsidRPr="00272549">
        <w:rPr>
          <w:rFonts w:cstheme="minorHAnsi"/>
        </w:rPr>
        <w:t xml:space="preserve">. </w:t>
      </w:r>
      <w:r w:rsidR="0056140A" w:rsidRPr="00272549">
        <w:rPr>
          <w:rFonts w:cstheme="minorHAnsi"/>
        </w:rPr>
        <w:t xml:space="preserve">Pub. L. </w:t>
      </w:r>
      <w:r w:rsidR="00DE299B" w:rsidRPr="00272549">
        <w:rPr>
          <w:rFonts w:cstheme="minorHAnsi"/>
        </w:rPr>
        <w:t xml:space="preserve">No. </w:t>
      </w:r>
      <w:r w:rsidR="0056140A" w:rsidRPr="00272549">
        <w:rPr>
          <w:rFonts w:cstheme="minorHAnsi"/>
        </w:rPr>
        <w:t>115–254, div. D</w:t>
      </w:r>
      <w:r w:rsidR="00F87001" w:rsidRPr="00272549">
        <w:rPr>
          <w:rFonts w:cstheme="minorHAnsi"/>
        </w:rPr>
        <w:t xml:space="preserve">. Codified </w:t>
      </w:r>
      <w:r w:rsidR="00186BFE" w:rsidRPr="00272549">
        <w:rPr>
          <w:rFonts w:cstheme="minorHAnsi"/>
        </w:rPr>
        <w:t xml:space="preserve">in part at </w:t>
      </w:r>
      <w:r w:rsidR="004707BD" w:rsidRPr="00272549">
        <w:rPr>
          <w:rFonts w:cstheme="minorHAnsi"/>
        </w:rPr>
        <w:t>42 U.S.C. §§ 5121-5207</w:t>
      </w:r>
      <w:r w:rsidR="00C61A7D" w:rsidRPr="00272549">
        <w:rPr>
          <w:rFonts w:cstheme="minorHAnsi"/>
        </w:rPr>
        <w:t>.</w:t>
      </w:r>
      <w:r w:rsidR="0005530A" w:rsidRPr="00272549">
        <w:rPr>
          <w:rFonts w:cstheme="minorHAnsi"/>
        </w:rPr>
        <w:t xml:space="preserve"> The DRRA was included in the FAA Reauthorization Act</w:t>
      </w:r>
      <w:r w:rsidR="00DE299B" w:rsidRPr="00272549">
        <w:rPr>
          <w:rFonts w:cstheme="minorHAnsi"/>
        </w:rPr>
        <w:t xml:space="preserve"> (Pub. L. No. 115-254) as subdivision D.</w:t>
      </w:r>
    </w:p>
  </w:footnote>
  <w:footnote w:id="4">
    <w:p w14:paraId="509D7305" w14:textId="0838C713" w:rsidR="00FD3B35" w:rsidRPr="00272549" w:rsidRDefault="00FD3B35">
      <w:pPr>
        <w:pStyle w:val="FootnoteText"/>
        <w:rPr>
          <w:rFonts w:cstheme="minorHAnsi"/>
        </w:rPr>
      </w:pPr>
      <w:r w:rsidRPr="00272549">
        <w:rPr>
          <w:rStyle w:val="FootnoteReference"/>
          <w:rFonts w:cstheme="minorHAnsi"/>
        </w:rPr>
        <w:footnoteRef/>
      </w:r>
      <w:r w:rsidRPr="00272549">
        <w:rPr>
          <w:rFonts w:cstheme="minorHAnsi"/>
        </w:rPr>
        <w:t xml:space="preserve"> </w:t>
      </w:r>
      <w:r w:rsidR="00B60284" w:rsidRPr="00272549">
        <w:rPr>
          <w:rFonts w:cstheme="minorHAnsi"/>
        </w:rPr>
        <w:t xml:space="preserve">Bragg, L. </w:t>
      </w:r>
      <w:r w:rsidR="00975593" w:rsidRPr="00272549">
        <w:rPr>
          <w:rFonts w:cstheme="minorHAnsi"/>
        </w:rPr>
        <w:t>2018 FAA Reauthorization Act and Disaster Recovery Reform Act Become Law</w:t>
      </w:r>
      <w:r w:rsidR="0031676D" w:rsidRPr="00272549">
        <w:rPr>
          <w:rFonts w:cstheme="minorHAnsi"/>
        </w:rPr>
        <w:t xml:space="preserve">. NCSL Blog. October </w:t>
      </w:r>
      <w:r w:rsidR="00BF23B7" w:rsidRPr="00272549">
        <w:rPr>
          <w:rFonts w:cstheme="minorHAnsi"/>
        </w:rPr>
        <w:t xml:space="preserve">9, 2081. Retrieved from </w:t>
      </w:r>
      <w:hyperlink r:id="rId3" w:history="1">
        <w:r w:rsidR="006E0372" w:rsidRPr="00272549">
          <w:rPr>
            <w:rStyle w:val="Hyperlink"/>
            <w:rFonts w:cstheme="minorHAnsi"/>
          </w:rPr>
          <w:t>https://www.ncsl.org/blog/2018/10/09/2018-faa-reauthorization-act-and-disaster-recovery-reform-act-become-law.aspx</w:t>
        </w:r>
      </w:hyperlink>
      <w:r w:rsidR="006E0372" w:rsidRPr="00272549">
        <w:rPr>
          <w:rFonts w:cstheme="minorHAnsi"/>
        </w:rPr>
        <w:t xml:space="preserve">. </w:t>
      </w:r>
      <w:r w:rsidR="00282329" w:rsidRPr="00272549">
        <w:rPr>
          <w:rFonts w:cstheme="minorHAnsi"/>
        </w:rPr>
        <w:t>Accessed June 14, 2020.</w:t>
      </w:r>
    </w:p>
  </w:footnote>
  <w:footnote w:id="5">
    <w:p w14:paraId="7811E1E8" w14:textId="53E49783" w:rsidR="004E45E4" w:rsidRPr="00272549" w:rsidRDefault="004E45E4">
      <w:pPr>
        <w:pStyle w:val="FootnoteText"/>
        <w:rPr>
          <w:rFonts w:cstheme="minorHAnsi"/>
        </w:rPr>
      </w:pPr>
      <w:r w:rsidRPr="00272549">
        <w:rPr>
          <w:rStyle w:val="FootnoteReference"/>
          <w:rFonts w:cstheme="minorHAnsi"/>
        </w:rPr>
        <w:footnoteRef/>
      </w:r>
      <w:r w:rsidRPr="00272549">
        <w:rPr>
          <w:rFonts w:cstheme="minorHAnsi"/>
        </w:rPr>
        <w:t xml:space="preserve"> 42 U.S.C. 5170.</w:t>
      </w:r>
    </w:p>
  </w:footnote>
  <w:footnote w:id="6">
    <w:p w14:paraId="4B352F4C" w14:textId="0E818E87" w:rsidR="000F1B65" w:rsidRPr="00272549" w:rsidRDefault="000F1B65">
      <w:pPr>
        <w:pStyle w:val="FootnoteText"/>
        <w:rPr>
          <w:rFonts w:cstheme="minorHAnsi"/>
        </w:rPr>
      </w:pPr>
      <w:r w:rsidRPr="00272549">
        <w:rPr>
          <w:rStyle w:val="FootnoteReference"/>
          <w:rFonts w:cstheme="minorHAnsi"/>
        </w:rPr>
        <w:footnoteRef/>
      </w:r>
      <w:r w:rsidRPr="00272549">
        <w:rPr>
          <w:rFonts w:cstheme="minorHAnsi"/>
        </w:rPr>
        <w:t xml:space="preserve"> </w:t>
      </w:r>
      <w:bookmarkStart w:id="0" w:name="_Hlk33278477"/>
      <w:r w:rsidRPr="00272549">
        <w:rPr>
          <w:rFonts w:cstheme="minorHAnsi"/>
        </w:rPr>
        <w:t>FEMA</w:t>
      </w:r>
      <w:r w:rsidR="00483F0F" w:rsidRPr="00272549">
        <w:rPr>
          <w:rFonts w:cstheme="minorHAnsi"/>
        </w:rPr>
        <w:t xml:space="preserve">. The Disaster Declaration Process. Webpage updated </w:t>
      </w:r>
      <w:r w:rsidR="008A2DE8" w:rsidRPr="00272549">
        <w:rPr>
          <w:rFonts w:cstheme="minorHAnsi"/>
        </w:rPr>
        <w:t xml:space="preserve">by FEMA </w:t>
      </w:r>
      <w:r w:rsidR="00483F0F" w:rsidRPr="00272549">
        <w:rPr>
          <w:rFonts w:cstheme="minorHAnsi"/>
        </w:rPr>
        <w:t xml:space="preserve">February 3, 2020. Retrieved from </w:t>
      </w:r>
      <w:hyperlink r:id="rId4" w:history="1">
        <w:r w:rsidR="00483F0F" w:rsidRPr="00272549">
          <w:rPr>
            <w:rStyle w:val="Hyperlink"/>
            <w:rFonts w:cstheme="minorHAnsi"/>
          </w:rPr>
          <w:t>https://www.fema.gov/disaster-declaration-process</w:t>
        </w:r>
      </w:hyperlink>
      <w:r w:rsidR="00483F0F" w:rsidRPr="00272549">
        <w:rPr>
          <w:rFonts w:cstheme="minorHAnsi"/>
        </w:rPr>
        <w:t xml:space="preserve">. </w:t>
      </w:r>
      <w:r w:rsidR="00431E2F" w:rsidRPr="00272549">
        <w:rPr>
          <w:rFonts w:cstheme="minorHAnsi"/>
        </w:rPr>
        <w:t xml:space="preserve">Accessed June 14, 2020. </w:t>
      </w:r>
      <w:r w:rsidR="00483F0F" w:rsidRPr="00272549">
        <w:rPr>
          <w:rFonts w:cstheme="minorHAnsi"/>
          <w:i/>
          <w:iCs/>
        </w:rPr>
        <w:t>See also</w:t>
      </w:r>
      <w:r w:rsidR="00483F0F" w:rsidRPr="00272549">
        <w:rPr>
          <w:rFonts w:cstheme="minorHAnsi"/>
        </w:rPr>
        <w:t xml:space="preserve"> 44 C.F.R. </w:t>
      </w:r>
      <w:r w:rsidR="008F7A32" w:rsidRPr="00272549">
        <w:rPr>
          <w:rFonts w:cstheme="minorHAnsi"/>
        </w:rPr>
        <w:t>§</w:t>
      </w:r>
      <w:r w:rsidR="006C78D6" w:rsidRPr="00272549">
        <w:rPr>
          <w:rFonts w:cstheme="minorHAnsi"/>
        </w:rPr>
        <w:t>206.33.</w:t>
      </w:r>
      <w:bookmarkEnd w:id="0"/>
      <w:r w:rsidR="0092302B" w:rsidRPr="00272549">
        <w:rPr>
          <w:rFonts w:cstheme="minorHAnsi"/>
        </w:rPr>
        <w:t xml:space="preserve"> </w:t>
      </w:r>
      <w:r w:rsidR="00857B95" w:rsidRPr="00272549">
        <w:rPr>
          <w:rFonts w:cstheme="minorHAnsi"/>
        </w:rPr>
        <w:t>The regulations allow for an e</w:t>
      </w:r>
      <w:r w:rsidR="00B86704" w:rsidRPr="00272549">
        <w:rPr>
          <w:rFonts w:cstheme="minorHAnsi"/>
        </w:rPr>
        <w:t>xception</w:t>
      </w:r>
      <w:r w:rsidR="00857B95" w:rsidRPr="00272549">
        <w:rPr>
          <w:rFonts w:cstheme="minorHAnsi"/>
        </w:rPr>
        <w:t xml:space="preserve"> from the PDA requirement</w:t>
      </w:r>
      <w:r w:rsidR="009E72E1" w:rsidRPr="00272549">
        <w:rPr>
          <w:rFonts w:cstheme="minorHAnsi"/>
        </w:rPr>
        <w:t xml:space="preserve">: </w:t>
      </w:r>
      <w:r w:rsidR="005C5A91" w:rsidRPr="00272549">
        <w:rPr>
          <w:rFonts w:cstheme="minorHAnsi"/>
        </w:rPr>
        <w:t>“</w:t>
      </w:r>
      <w:r w:rsidR="00857B95" w:rsidRPr="00272549">
        <w:rPr>
          <w:rFonts w:cstheme="minorHAnsi"/>
        </w:rPr>
        <w:t>The requirement for a joint PDA may be waived for those incidents of unusual severity and magnitude that do not require field damage assessments to determine the need for supplemental Federal assistance under the Act, or in such other instances determined by the Regional Administrator upon consultation with the State. It may be necessary, however, to conduct an assessment to determine unmet needs for managerial response purposes.</w:t>
      </w:r>
      <w:r w:rsidR="000B450E" w:rsidRPr="00272549">
        <w:rPr>
          <w:rFonts w:cstheme="minorHAnsi"/>
        </w:rPr>
        <w:t>” 44 C.F.R. §206.33(</w:t>
      </w:r>
      <w:r w:rsidR="00002B36" w:rsidRPr="00272549">
        <w:rPr>
          <w:rFonts w:cstheme="minorHAnsi"/>
        </w:rPr>
        <w:t>d)</w:t>
      </w:r>
    </w:p>
  </w:footnote>
  <w:footnote w:id="7">
    <w:p w14:paraId="4DEB97DF" w14:textId="1EC732D9" w:rsidR="00F0587F" w:rsidRPr="00272549" w:rsidRDefault="00F0587F">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266FF0" w:rsidRPr="00272549">
        <w:rPr>
          <w:rFonts w:cstheme="minorHAnsi"/>
        </w:rPr>
        <w:t xml:space="preserve">by FEMA </w:t>
      </w:r>
      <w:r w:rsidRPr="00272549">
        <w:rPr>
          <w:rFonts w:cstheme="minorHAnsi"/>
        </w:rPr>
        <w:t xml:space="preserve">February 3, 2020. Retrieved from </w:t>
      </w:r>
      <w:hyperlink r:id="rId5" w:history="1">
        <w:r w:rsidRPr="00272549">
          <w:rPr>
            <w:rStyle w:val="Hyperlink"/>
            <w:rFonts w:cstheme="minorHAnsi"/>
          </w:rPr>
          <w:t>https://www.fema.gov/disaster-declaration-process</w:t>
        </w:r>
      </w:hyperlink>
      <w:r w:rsidRPr="00272549">
        <w:rPr>
          <w:rFonts w:cstheme="minorHAnsi"/>
        </w:rPr>
        <w:t xml:space="preserve">. </w:t>
      </w:r>
      <w:r w:rsidR="00466F58" w:rsidRPr="00272549">
        <w:rPr>
          <w:rFonts w:cstheme="minorHAnsi"/>
        </w:rPr>
        <w:t xml:space="preserve">Accessed June 14, 2020. </w:t>
      </w:r>
      <w:r w:rsidRPr="00272549">
        <w:rPr>
          <w:rFonts w:cstheme="minorHAnsi"/>
          <w:i/>
          <w:iCs/>
        </w:rPr>
        <w:t>See also</w:t>
      </w:r>
      <w:r w:rsidRPr="00272549">
        <w:rPr>
          <w:rFonts w:cstheme="minorHAnsi"/>
        </w:rPr>
        <w:t xml:space="preserve"> 44 C.F.R. §206.33.</w:t>
      </w:r>
    </w:p>
  </w:footnote>
  <w:footnote w:id="8">
    <w:p w14:paraId="3445AFA0" w14:textId="3417106A" w:rsidR="00D0652D" w:rsidRPr="00272549" w:rsidRDefault="00D0652D">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266FF0" w:rsidRPr="00272549">
        <w:rPr>
          <w:rFonts w:cstheme="minorHAnsi"/>
        </w:rPr>
        <w:t xml:space="preserve">by FEMA </w:t>
      </w:r>
      <w:r w:rsidRPr="00272549">
        <w:rPr>
          <w:rFonts w:cstheme="minorHAnsi"/>
        </w:rPr>
        <w:t xml:space="preserve">February 3, 2020. Retrieved from </w:t>
      </w:r>
      <w:hyperlink r:id="rId6" w:history="1">
        <w:r w:rsidRPr="00272549">
          <w:rPr>
            <w:rStyle w:val="Hyperlink"/>
            <w:rFonts w:cstheme="minorHAnsi"/>
          </w:rPr>
          <w:t>https://www.fema.gov/disaster-declaration-process</w:t>
        </w:r>
      </w:hyperlink>
      <w:r w:rsidRPr="00272549">
        <w:rPr>
          <w:rFonts w:cstheme="minorHAnsi"/>
        </w:rPr>
        <w:t xml:space="preserve">. </w:t>
      </w:r>
      <w:r w:rsidR="00466F58" w:rsidRPr="00272549">
        <w:rPr>
          <w:rFonts w:cstheme="minorHAnsi"/>
        </w:rPr>
        <w:t xml:space="preserve">Accessed June 14, 2020. </w:t>
      </w:r>
      <w:r w:rsidRPr="00272549">
        <w:rPr>
          <w:rFonts w:cstheme="minorHAnsi"/>
          <w:i/>
          <w:iCs/>
        </w:rPr>
        <w:t>See also</w:t>
      </w:r>
      <w:r w:rsidRPr="00272549">
        <w:rPr>
          <w:rFonts w:cstheme="minorHAnsi"/>
        </w:rPr>
        <w:t xml:space="preserve"> 44 C.F.R. §206.33.</w:t>
      </w:r>
    </w:p>
  </w:footnote>
  <w:footnote w:id="9">
    <w:p w14:paraId="1B6A024E" w14:textId="73DD8F91" w:rsidR="00712FC5" w:rsidRPr="00272549" w:rsidRDefault="00712FC5">
      <w:pPr>
        <w:pStyle w:val="FootnoteText"/>
        <w:rPr>
          <w:rFonts w:cstheme="minorHAnsi"/>
        </w:rPr>
      </w:pPr>
      <w:r w:rsidRPr="00272549">
        <w:rPr>
          <w:rStyle w:val="FootnoteReference"/>
          <w:rFonts w:cstheme="minorHAnsi"/>
        </w:rPr>
        <w:footnoteRef/>
      </w:r>
      <w:r w:rsidRPr="00272549">
        <w:rPr>
          <w:rFonts w:cstheme="minorHAnsi"/>
        </w:rPr>
        <w:t xml:space="preserve"> </w:t>
      </w:r>
      <w:r w:rsidR="00957391" w:rsidRPr="00272549">
        <w:rPr>
          <w:rFonts w:cstheme="minorHAnsi"/>
        </w:rPr>
        <w:t>42 U.S.C. 5170</w:t>
      </w:r>
      <w:r w:rsidR="00957391" w:rsidRPr="00272549">
        <w:rPr>
          <w:rFonts w:cstheme="minorHAnsi"/>
          <w:i/>
          <w:iCs/>
        </w:rPr>
        <w:t>.</w:t>
      </w:r>
      <w:r w:rsidR="008C03A8" w:rsidRPr="00272549">
        <w:rPr>
          <w:rFonts w:cstheme="minorHAnsi"/>
          <w:i/>
          <w:iCs/>
        </w:rPr>
        <w:t xml:space="preserve"> See also</w:t>
      </w:r>
      <w:r w:rsidR="008C03A8" w:rsidRPr="00272549">
        <w:rPr>
          <w:rFonts w:cstheme="minorHAnsi"/>
        </w:rPr>
        <w:t xml:space="preserve"> 44 C.F.R. §206.35 (requests for emergency declarations)</w:t>
      </w:r>
      <w:r w:rsidR="00AA3D3E" w:rsidRPr="00272549">
        <w:rPr>
          <w:rFonts w:cstheme="minorHAnsi"/>
        </w:rPr>
        <w:t xml:space="preserve">, </w:t>
      </w:r>
      <w:r w:rsidR="008C03A8" w:rsidRPr="00272549">
        <w:rPr>
          <w:rFonts w:cstheme="minorHAnsi"/>
        </w:rPr>
        <w:t>44 C.F.R. §206.36 (requests for major disaster declarations)</w:t>
      </w:r>
      <w:r w:rsidR="00AA3D3E" w:rsidRPr="00272549">
        <w:rPr>
          <w:rFonts w:cstheme="minorHAnsi"/>
        </w:rPr>
        <w:t>,</w:t>
      </w:r>
      <w:r w:rsidR="008C03A8" w:rsidRPr="00272549">
        <w:rPr>
          <w:rFonts w:cstheme="minorHAnsi"/>
        </w:rPr>
        <w:t xml:space="preserve"> and </w:t>
      </w:r>
      <w:r w:rsidR="002331BD" w:rsidRPr="00272549">
        <w:rPr>
          <w:rFonts w:cstheme="minorHAnsi"/>
        </w:rPr>
        <w:t>FEMA</w:t>
      </w:r>
      <w:r w:rsidR="0099723D" w:rsidRPr="00272549">
        <w:rPr>
          <w:rFonts w:cstheme="minorHAnsi"/>
        </w:rPr>
        <w:t>. The Disaster Declaration Process.</w:t>
      </w:r>
      <w:r w:rsidR="002331BD" w:rsidRPr="00272549">
        <w:rPr>
          <w:rFonts w:cstheme="minorHAnsi"/>
        </w:rPr>
        <w:t xml:space="preserve"> </w:t>
      </w:r>
      <w:r w:rsidR="001715A3" w:rsidRPr="00272549">
        <w:rPr>
          <w:rFonts w:cstheme="minorHAnsi"/>
        </w:rPr>
        <w:t xml:space="preserve">Webpage updated </w:t>
      </w:r>
      <w:r w:rsidR="00266FF0" w:rsidRPr="00272549">
        <w:rPr>
          <w:rFonts w:cstheme="minorHAnsi"/>
        </w:rPr>
        <w:t xml:space="preserve">by FEMA </w:t>
      </w:r>
      <w:r w:rsidR="001715A3" w:rsidRPr="00272549">
        <w:rPr>
          <w:rFonts w:cstheme="minorHAnsi"/>
        </w:rPr>
        <w:t xml:space="preserve">February 3, 2020. </w:t>
      </w:r>
      <w:r w:rsidR="002331BD" w:rsidRPr="00272549">
        <w:rPr>
          <w:rFonts w:cstheme="minorHAnsi"/>
        </w:rPr>
        <w:t xml:space="preserve">Retrieved from </w:t>
      </w:r>
      <w:hyperlink r:id="rId7" w:history="1">
        <w:r w:rsidR="00725B54" w:rsidRPr="00272549">
          <w:rPr>
            <w:rStyle w:val="Hyperlink"/>
            <w:rFonts w:cstheme="minorHAnsi"/>
          </w:rPr>
          <w:t>https://www.fema.gov/disaster-declaration-process</w:t>
        </w:r>
      </w:hyperlink>
      <w:r w:rsidR="00725B54" w:rsidRPr="00272549">
        <w:rPr>
          <w:rFonts w:cstheme="minorHAnsi"/>
        </w:rPr>
        <w:t>.</w:t>
      </w:r>
      <w:r w:rsidR="008A2DE8" w:rsidRPr="00272549">
        <w:rPr>
          <w:rFonts w:cstheme="minorHAnsi"/>
        </w:rPr>
        <w:t xml:space="preserve"> Accessed June 14, 2020.</w:t>
      </w:r>
    </w:p>
  </w:footnote>
  <w:footnote w:id="10">
    <w:p w14:paraId="693EEE76" w14:textId="6319D470" w:rsidR="000934CD" w:rsidRPr="00272549" w:rsidRDefault="000934CD">
      <w:pPr>
        <w:pStyle w:val="FootnoteText"/>
        <w:rPr>
          <w:rFonts w:cstheme="minorHAnsi"/>
        </w:rPr>
      </w:pPr>
      <w:r w:rsidRPr="00272549">
        <w:rPr>
          <w:rStyle w:val="FootnoteReference"/>
          <w:rFonts w:cstheme="minorHAnsi"/>
        </w:rPr>
        <w:footnoteRef/>
      </w:r>
      <w:r w:rsidRPr="00272549">
        <w:rPr>
          <w:rFonts w:cstheme="minorHAnsi"/>
        </w:rPr>
        <w:t xml:space="preserve"> 42 U.S.C. 5170</w:t>
      </w:r>
      <w:r w:rsidR="00814D44" w:rsidRPr="00272549">
        <w:rPr>
          <w:rFonts w:cstheme="minorHAnsi"/>
        </w:rPr>
        <w:t>.</w:t>
      </w:r>
    </w:p>
  </w:footnote>
  <w:footnote w:id="11">
    <w:p w14:paraId="57996E3D" w14:textId="180BB30C" w:rsidR="00AD5A7A" w:rsidRPr="00272549" w:rsidRDefault="00AD5A7A" w:rsidP="00AD5A7A">
      <w:pPr>
        <w:pStyle w:val="FootnoteText"/>
        <w:rPr>
          <w:rFonts w:cstheme="minorHAnsi"/>
        </w:rPr>
      </w:pPr>
      <w:r w:rsidRPr="00272549">
        <w:rPr>
          <w:rStyle w:val="FootnoteReference"/>
          <w:rFonts w:cstheme="minorHAnsi"/>
        </w:rPr>
        <w:footnoteRef/>
      </w:r>
      <w:r w:rsidRPr="00272549">
        <w:rPr>
          <w:rFonts w:cstheme="minorHAnsi"/>
        </w:rPr>
        <w:t xml:space="preserve"> </w:t>
      </w:r>
      <w:r w:rsidR="000D3949" w:rsidRPr="00272549">
        <w:rPr>
          <w:rFonts w:cstheme="minorHAnsi"/>
        </w:rPr>
        <w:t>42 U.S.C. 5191</w:t>
      </w:r>
      <w:r w:rsidR="00A12F73" w:rsidRPr="00272549">
        <w:rPr>
          <w:rFonts w:cstheme="minorHAnsi"/>
        </w:rPr>
        <w:t>(b)</w:t>
      </w:r>
      <w:r w:rsidR="000D3949" w:rsidRPr="00272549">
        <w:rPr>
          <w:rFonts w:cstheme="minorHAnsi"/>
        </w:rPr>
        <w:t>.</w:t>
      </w:r>
      <w:r w:rsidR="00A12F73" w:rsidRPr="00272549">
        <w:rPr>
          <w:rFonts w:cstheme="minorHAnsi"/>
        </w:rPr>
        <w:t xml:space="preserve"> </w:t>
      </w:r>
      <w:r w:rsidR="00A12F73" w:rsidRPr="00272549">
        <w:rPr>
          <w:rFonts w:cstheme="minorHAnsi"/>
          <w:i/>
          <w:iCs/>
        </w:rPr>
        <w:t>See also</w:t>
      </w:r>
      <w:r w:rsidR="000D3949" w:rsidRPr="00272549">
        <w:rPr>
          <w:rFonts w:cstheme="minorHAnsi"/>
        </w:rPr>
        <w:t xml:space="preserve"> </w:t>
      </w:r>
      <w:r w:rsidR="00AE78B1" w:rsidRPr="00272549">
        <w:rPr>
          <w:rFonts w:cstheme="minorHAnsi"/>
        </w:rPr>
        <w:t xml:space="preserve">CDC. Public Health Law Program. “Selected Federal Legal Authorities Pertinent to Public Health Emergencies.” August 2017. Retrieved from </w:t>
      </w:r>
      <w:hyperlink r:id="rId8" w:history="1">
        <w:r w:rsidR="00AE78B1" w:rsidRPr="00272549">
          <w:rPr>
            <w:rStyle w:val="Hyperlink"/>
            <w:rFonts w:cstheme="minorHAnsi"/>
          </w:rPr>
          <w:t>https://www.cdc.gov/phlp/docs/ph-emergencies.pdf</w:t>
        </w:r>
      </w:hyperlink>
      <w:r w:rsidR="00AE78B1" w:rsidRPr="00272549">
        <w:rPr>
          <w:rFonts w:cstheme="minorHAnsi"/>
        </w:rPr>
        <w:t>.</w:t>
      </w:r>
      <w:r w:rsidR="00FA3BFA" w:rsidRPr="00272549">
        <w:rPr>
          <w:rFonts w:cstheme="minorHAnsi"/>
        </w:rPr>
        <w:t xml:space="preserve"> Accessed June 14, 2020.</w:t>
      </w:r>
    </w:p>
  </w:footnote>
  <w:footnote w:id="12">
    <w:p w14:paraId="7CFC5033" w14:textId="7B7D8624" w:rsidR="00A83580" w:rsidRPr="00272549" w:rsidRDefault="00A83580">
      <w:pPr>
        <w:pStyle w:val="FootnoteText"/>
        <w:rPr>
          <w:rFonts w:cstheme="minorHAnsi"/>
        </w:rPr>
      </w:pPr>
      <w:r w:rsidRPr="00272549">
        <w:rPr>
          <w:rStyle w:val="FootnoteReference"/>
          <w:rFonts w:cstheme="minorHAnsi"/>
        </w:rPr>
        <w:footnoteRef/>
      </w:r>
      <w:r w:rsidRPr="00272549">
        <w:rPr>
          <w:rFonts w:cstheme="minorHAnsi"/>
        </w:rPr>
        <w:t xml:space="preserve"> </w:t>
      </w:r>
      <w:r w:rsidR="00ED3695" w:rsidRPr="00272549">
        <w:rPr>
          <w:rFonts w:cstheme="minorHAnsi"/>
        </w:rPr>
        <w:t>Letter from Donald J. Trump, President of the United States, to Acting Secretary Wolf, Secretary Mnuchin, Secretary Azar, and Administrator Gaynor</w:t>
      </w:r>
      <w:r w:rsidR="00EF3FDF" w:rsidRPr="00272549">
        <w:rPr>
          <w:rFonts w:cstheme="minorHAnsi"/>
        </w:rPr>
        <w:t xml:space="preserve">. </w:t>
      </w:r>
      <w:r w:rsidR="00ED3695" w:rsidRPr="00272549">
        <w:rPr>
          <w:rFonts w:cstheme="minorHAnsi"/>
        </w:rPr>
        <w:t>March 13, 2020</w:t>
      </w:r>
      <w:r w:rsidR="00EF3FDF" w:rsidRPr="00272549">
        <w:rPr>
          <w:rFonts w:cstheme="minorHAnsi"/>
        </w:rPr>
        <w:t xml:space="preserve">. Retrieved from </w:t>
      </w:r>
      <w:r w:rsidR="00ED3695" w:rsidRPr="00272549">
        <w:rPr>
          <w:rFonts w:cstheme="minorHAnsi"/>
        </w:rPr>
        <w:t xml:space="preserve"> </w:t>
      </w:r>
      <w:hyperlink r:id="rId9" w:history="1">
        <w:r w:rsidR="00EF3FDF" w:rsidRPr="00272549">
          <w:rPr>
            <w:rStyle w:val="Hyperlink"/>
            <w:rFonts w:cstheme="minorHAnsi"/>
          </w:rPr>
          <w:t>https://www.whitehouse.gov/briefings-statements/letter-president-donald-j-trump-emergency-determination-stafford-act/</w:t>
        </w:r>
      </w:hyperlink>
      <w:r w:rsidR="00EF3FDF" w:rsidRPr="00272549">
        <w:rPr>
          <w:rFonts w:cstheme="minorHAnsi"/>
        </w:rPr>
        <w:t>. Accessed June 15, 2020.</w:t>
      </w:r>
      <w:r w:rsidR="00ED3695" w:rsidRPr="00272549">
        <w:rPr>
          <w:rFonts w:cstheme="minorHAnsi"/>
        </w:rPr>
        <w:t xml:space="preserve">  </w:t>
      </w:r>
    </w:p>
  </w:footnote>
  <w:footnote w:id="13">
    <w:p w14:paraId="2F64C7D5" w14:textId="62ADA460" w:rsidR="009F6791" w:rsidRPr="00272549" w:rsidRDefault="009F6791">
      <w:pPr>
        <w:pStyle w:val="FootnoteText"/>
        <w:rPr>
          <w:rFonts w:cstheme="minorHAnsi"/>
        </w:rPr>
      </w:pPr>
      <w:r w:rsidRPr="00272549">
        <w:rPr>
          <w:rStyle w:val="FootnoteReference"/>
          <w:rFonts w:cstheme="minorHAnsi"/>
        </w:rPr>
        <w:footnoteRef/>
      </w:r>
      <w:r w:rsidRPr="00272549">
        <w:rPr>
          <w:rFonts w:cstheme="minorHAnsi"/>
        </w:rPr>
        <w:t xml:space="preserve"> </w:t>
      </w:r>
      <w:r w:rsidR="00337030" w:rsidRPr="00272549">
        <w:rPr>
          <w:rFonts w:cstheme="minorHAnsi"/>
        </w:rPr>
        <w:t>42 U.S.C. 5170</w:t>
      </w:r>
      <w:proofErr w:type="gramStart"/>
      <w:r w:rsidR="00337030" w:rsidRPr="00272549">
        <w:rPr>
          <w:rFonts w:cstheme="minorHAnsi"/>
        </w:rPr>
        <w:t>a</w:t>
      </w:r>
      <w:r w:rsidR="00671D53" w:rsidRPr="00272549">
        <w:rPr>
          <w:rFonts w:cstheme="minorHAnsi"/>
        </w:rPr>
        <w:t>(</w:t>
      </w:r>
      <w:proofErr w:type="gramEnd"/>
      <w:r w:rsidR="00671D53" w:rsidRPr="00272549">
        <w:rPr>
          <w:rFonts w:cstheme="minorHAnsi"/>
        </w:rPr>
        <w:t>6).</w:t>
      </w:r>
    </w:p>
  </w:footnote>
  <w:footnote w:id="14">
    <w:p w14:paraId="2A899628" w14:textId="5148AC22" w:rsidR="00AB0C45" w:rsidRPr="00272549" w:rsidRDefault="00AB0C45" w:rsidP="005102A3">
      <w:pPr>
        <w:pStyle w:val="FootnoteText"/>
        <w:rPr>
          <w:rFonts w:cstheme="minorHAnsi"/>
        </w:rPr>
      </w:pPr>
      <w:r w:rsidRPr="00272549">
        <w:rPr>
          <w:rStyle w:val="FootnoteReference"/>
          <w:rFonts w:cstheme="minorHAnsi"/>
        </w:rPr>
        <w:footnoteRef/>
      </w:r>
      <w:r w:rsidRPr="00272549">
        <w:rPr>
          <w:rFonts w:cstheme="minorHAnsi"/>
        </w:rPr>
        <w:t xml:space="preserve"> </w:t>
      </w:r>
      <w:r w:rsidR="00183E9A" w:rsidRPr="00272549">
        <w:rPr>
          <w:rFonts w:cstheme="minorHAnsi"/>
        </w:rPr>
        <w:t>42 U.S.C. 5122</w:t>
      </w:r>
      <w:r w:rsidR="00EC33B0" w:rsidRPr="00272549">
        <w:rPr>
          <w:rFonts w:cstheme="minorHAnsi"/>
        </w:rPr>
        <w:t>(2).</w:t>
      </w:r>
      <w:r w:rsidR="005102A3" w:rsidRPr="00272549">
        <w:rPr>
          <w:rFonts w:cstheme="minorHAnsi"/>
        </w:rPr>
        <w:t xml:space="preserve"> </w:t>
      </w:r>
      <w:r w:rsidR="00D65489" w:rsidRPr="00272549">
        <w:rPr>
          <w:rFonts w:cstheme="minorHAnsi"/>
        </w:rPr>
        <w:t xml:space="preserve">““Major disaster” means any </w:t>
      </w:r>
      <w:r w:rsidR="005102A3" w:rsidRPr="00272549">
        <w:rPr>
          <w:rFonts w:cstheme="minorHAnsi"/>
        </w:rPr>
        <w:t>natural catastrophe (including any hurricane, tornado, storm, high water, wind-driven water, tidal wave, tsunami, earthquake, volcanic eruption, landslide, mudslide, snowstorm, or drought), or, regardless of cause, any fire, flood, or explosion, in any part of the United States, which in the determination of the President causes damage of sufficient severity and magnitude to warrant major disaster assistance under this Act to supplement the efforts and available resources of States, local governments, and disaster relief organizations in alleviating the damage, loss, hardship, or suffering caused thereby.”</w:t>
      </w:r>
    </w:p>
  </w:footnote>
  <w:footnote w:id="15">
    <w:p w14:paraId="75537F69" w14:textId="6C0076E1" w:rsidR="00D65489" w:rsidRPr="00272549" w:rsidRDefault="00D65489" w:rsidP="0017051D">
      <w:pPr>
        <w:pStyle w:val="FootnoteText"/>
        <w:rPr>
          <w:rFonts w:cstheme="minorHAnsi"/>
        </w:rPr>
      </w:pPr>
      <w:r w:rsidRPr="00272549">
        <w:rPr>
          <w:rStyle w:val="FootnoteReference"/>
          <w:rFonts w:cstheme="minorHAnsi"/>
        </w:rPr>
        <w:footnoteRef/>
      </w:r>
      <w:r w:rsidRPr="00272549">
        <w:rPr>
          <w:rFonts w:cstheme="minorHAnsi"/>
        </w:rPr>
        <w:t xml:space="preserve"> 42 U.S.C. 5122(1). </w:t>
      </w:r>
      <w:r w:rsidR="009B5BF9" w:rsidRPr="00272549">
        <w:rPr>
          <w:rFonts w:cstheme="minorHAnsi"/>
        </w:rPr>
        <w:t>“</w:t>
      </w:r>
      <w:r w:rsidR="0017051D" w:rsidRPr="00272549">
        <w:rPr>
          <w:rFonts w:cstheme="minorHAnsi"/>
        </w:rPr>
        <w:t>“Emergency” means any occasion or instance for which, in the determination of the President, Federal assistance is needed to supplement State and local efforts and capabilities to save lives and to protect property and public health and safety, or to lessen or avert the threat of a catastrophe in any part of the United States.”</w:t>
      </w:r>
    </w:p>
  </w:footnote>
  <w:footnote w:id="16">
    <w:p w14:paraId="0A3B4E6F" w14:textId="4E94A7FF" w:rsidR="00F1234F" w:rsidRPr="00272549" w:rsidRDefault="00F1234F">
      <w:pPr>
        <w:pStyle w:val="FootnoteText"/>
        <w:rPr>
          <w:rFonts w:cstheme="minorHAnsi"/>
        </w:rPr>
      </w:pPr>
      <w:r w:rsidRPr="00272549">
        <w:rPr>
          <w:rStyle w:val="FootnoteReference"/>
          <w:rFonts w:cstheme="minorHAnsi"/>
        </w:rPr>
        <w:footnoteRef/>
      </w:r>
      <w:r w:rsidRPr="00272549">
        <w:rPr>
          <w:rFonts w:cstheme="minorHAnsi"/>
        </w:rPr>
        <w:t xml:space="preserve"> FEMA. </w:t>
      </w:r>
      <w:r w:rsidR="00C42062" w:rsidRPr="00272549">
        <w:rPr>
          <w:rFonts w:cstheme="minorHAnsi"/>
        </w:rPr>
        <w:t xml:space="preserve">Infectious Disease Event. </w:t>
      </w:r>
      <w:r w:rsidR="00427243" w:rsidRPr="00272549">
        <w:rPr>
          <w:rFonts w:cstheme="minorHAnsi"/>
        </w:rPr>
        <w:t xml:space="preserve">ORR Fact Sheet FP 104-009-001. </w:t>
      </w:r>
      <w:r w:rsidR="00127749" w:rsidRPr="00272549">
        <w:rPr>
          <w:rFonts w:cstheme="minorHAnsi"/>
        </w:rPr>
        <w:t xml:space="preserve">May 2016. </w:t>
      </w:r>
      <w:r w:rsidR="005020BB" w:rsidRPr="00272549">
        <w:rPr>
          <w:rFonts w:cstheme="minorHAnsi"/>
        </w:rPr>
        <w:t xml:space="preserve">Webpage last updated by FEMA </w:t>
      </w:r>
      <w:r w:rsidR="00E21419" w:rsidRPr="00272549">
        <w:rPr>
          <w:rFonts w:cstheme="minorHAnsi"/>
        </w:rPr>
        <w:t>May 31, 2016.</w:t>
      </w:r>
      <w:r w:rsidR="00A02E6A" w:rsidRPr="00272549">
        <w:rPr>
          <w:rFonts w:cstheme="minorHAnsi"/>
        </w:rPr>
        <w:t xml:space="preserve"> </w:t>
      </w:r>
      <w:r w:rsidR="00F1182A" w:rsidRPr="00272549">
        <w:rPr>
          <w:rFonts w:cstheme="minorHAnsi"/>
        </w:rPr>
        <w:t xml:space="preserve">Retrieved from </w:t>
      </w:r>
      <w:hyperlink r:id="rId10" w:history="1">
        <w:r w:rsidR="00EB73BE" w:rsidRPr="00272549">
          <w:rPr>
            <w:rStyle w:val="Hyperlink"/>
            <w:rFonts w:cstheme="minorHAnsi"/>
          </w:rPr>
          <w:t>https://www.fema.gov/media-library/assets/documents/99710</w:t>
        </w:r>
      </w:hyperlink>
      <w:r w:rsidR="005020BB" w:rsidRPr="00272549">
        <w:rPr>
          <w:rFonts w:cstheme="minorHAnsi"/>
        </w:rPr>
        <w:t>. Accessed June 12, 2020.</w:t>
      </w:r>
      <w:r w:rsidR="00CC7C1C" w:rsidRPr="00272549">
        <w:rPr>
          <w:rFonts w:cstheme="minorHAnsi"/>
        </w:rPr>
        <w:t xml:space="preserve"> </w:t>
      </w:r>
      <w:r w:rsidR="00031D5F" w:rsidRPr="00272549">
        <w:rPr>
          <w:rFonts w:cstheme="minorHAnsi"/>
        </w:rPr>
        <w:t>FEMA outlines the following primary evaluation criteria to be used in determining if an infectious disease event would be eligible for an emergency declaration: (1) Whether the state, tribe or territory (STT) has executed it emergency response plan; and (2) Whether the STT has “…demonstrated that the incidence of infection for the event for which a declaration is being requested is significantly higher than the [STT’s or affected locality’s] baseline or is otherwise abnormally high enough to qualify the event for an emergency declaration”; and (3) Whether the STT can demonstrate that an effective response is beyond its capacity; and (4) Whether the STT has “identified specific, supplemental Federal emergency assistance that is required to save lives, protect public health and safety, or lessen or avert the threat of a disaster.” FEMA notes that it will follow the regulatory procedures in 44 C.F.R. § 206.35, Requests for Emergency Declaration and in 44 C.F.R. Part 206, Subpart B in evaluating the request for an emergency declaration for an infectious disease event.</w:t>
      </w:r>
    </w:p>
  </w:footnote>
  <w:footnote w:id="17">
    <w:p w14:paraId="780A5372" w14:textId="636E5F6B" w:rsidR="00694B00" w:rsidRPr="00272549" w:rsidRDefault="00694B00">
      <w:pPr>
        <w:pStyle w:val="FootnoteText"/>
        <w:rPr>
          <w:rFonts w:cstheme="minorHAnsi"/>
        </w:rPr>
      </w:pPr>
      <w:r w:rsidRPr="00272549">
        <w:rPr>
          <w:rStyle w:val="FootnoteReference"/>
          <w:rFonts w:cstheme="minorHAnsi"/>
        </w:rPr>
        <w:footnoteRef/>
      </w:r>
      <w:r w:rsidRPr="00272549">
        <w:rPr>
          <w:rFonts w:cstheme="minorHAnsi"/>
        </w:rPr>
        <w:t xml:space="preserve"> </w:t>
      </w:r>
      <w:r w:rsidR="00A27857" w:rsidRPr="00272549">
        <w:rPr>
          <w:rFonts w:cstheme="minorHAnsi"/>
        </w:rPr>
        <w:t>Webster, E.M., et al. Congressional Research Service.  Stafford Act Declarations for COVID-19 FAQ (R46326). April 22, 2020, p</w:t>
      </w:r>
      <w:r w:rsidR="00CA2697" w:rsidRPr="00272549">
        <w:rPr>
          <w:rFonts w:cstheme="minorHAnsi"/>
        </w:rPr>
        <w:t>.</w:t>
      </w:r>
      <w:r w:rsidR="00A27857" w:rsidRPr="00272549">
        <w:rPr>
          <w:rFonts w:cstheme="minorHAnsi"/>
        </w:rPr>
        <w:t xml:space="preserve"> </w:t>
      </w:r>
      <w:r w:rsidR="00CA2697" w:rsidRPr="00272549">
        <w:rPr>
          <w:rFonts w:cstheme="minorHAnsi"/>
        </w:rPr>
        <w:t>19</w:t>
      </w:r>
      <w:r w:rsidR="00A27857" w:rsidRPr="00272549">
        <w:rPr>
          <w:rFonts w:cstheme="minorHAnsi"/>
        </w:rPr>
        <w:t xml:space="preserve">, </w:t>
      </w:r>
      <w:r w:rsidR="00CA2697" w:rsidRPr="00272549">
        <w:rPr>
          <w:rFonts w:cstheme="minorHAnsi"/>
        </w:rPr>
        <w:t>footnote 110</w:t>
      </w:r>
      <w:r w:rsidR="00A27857" w:rsidRPr="00272549">
        <w:rPr>
          <w:rFonts w:cstheme="minorHAnsi"/>
        </w:rPr>
        <w:t xml:space="preserve">. Retrieved from </w:t>
      </w:r>
      <w:hyperlink r:id="rId11" w:history="1">
        <w:r w:rsidR="00A27857" w:rsidRPr="00272549">
          <w:rPr>
            <w:rStyle w:val="Hyperlink"/>
            <w:rFonts w:cstheme="minorHAnsi"/>
          </w:rPr>
          <w:t>https://crsreports.congress.gov/product/pdf/R/R46326</w:t>
        </w:r>
      </w:hyperlink>
      <w:r w:rsidR="00A27857" w:rsidRPr="00272549">
        <w:rPr>
          <w:rFonts w:cstheme="minorHAnsi"/>
        </w:rPr>
        <w:t>. Accessed June 18, 2020.</w:t>
      </w:r>
      <w:r w:rsidR="008B4F3C" w:rsidRPr="00272549">
        <w:rPr>
          <w:rFonts w:cstheme="minorHAnsi"/>
        </w:rPr>
        <w:t xml:space="preserve"> Webster, et al, identifies the following public health emergency declarations: “</w:t>
      </w:r>
      <w:r w:rsidR="00A27857" w:rsidRPr="00272549">
        <w:rPr>
          <w:rFonts w:cstheme="minorHAnsi"/>
        </w:rPr>
        <w:t>Emergency declarations for the states of New York and New Jersey for West Nile Virus in 2000, the state of West Virginia for a Chemical Spill in 2014, and the state of Michigan for Water Contamination in 2016 authorized only PA Category B—Emergency Protective Measures. See Federal Emergency Management Agency (FEMA), “New York; Emergency and Related Determinations,” 65 Federal Register 63589, October 24, 2000; FEMA, “New Jersey; Emergency and Related Determinations,” 65 Federal Register 67747, November 13, 2000; FEMA, “West Virginia; Emergency and Related Determinations,” 79 Federal Register 3609, January 22, 2014; and FEMA, “Michigan; Emergency and Related Determinations,” 81 Federal Register 6030, February 4, 2016.</w:t>
      </w:r>
    </w:p>
  </w:footnote>
  <w:footnote w:id="18">
    <w:p w14:paraId="542B28B7" w14:textId="61F32418" w:rsidR="00EB50C4" w:rsidRPr="00272549" w:rsidRDefault="00EB50C4">
      <w:pPr>
        <w:pStyle w:val="FootnoteText"/>
        <w:rPr>
          <w:rFonts w:cstheme="minorHAnsi"/>
        </w:rPr>
      </w:pPr>
      <w:r w:rsidRPr="00272549">
        <w:rPr>
          <w:rStyle w:val="FootnoteReference"/>
          <w:rFonts w:cstheme="minorHAnsi"/>
        </w:rPr>
        <w:footnoteRef/>
      </w:r>
      <w:r w:rsidRPr="00272549">
        <w:rPr>
          <w:rFonts w:cstheme="minorHAnsi"/>
        </w:rPr>
        <w:t xml:space="preserve"> </w:t>
      </w:r>
      <w:bookmarkStart w:id="1" w:name="_Hlk44423350"/>
      <w:r w:rsidR="000862EA" w:rsidRPr="00272549">
        <w:rPr>
          <w:rFonts w:cstheme="minorHAnsi"/>
        </w:rPr>
        <w:t xml:space="preserve">Letter from Donald J. Trump, President of the United States, to Acting Secretary Wolf, Secretary Mnuchin, Secretary Azar, and Administrator Gaynor. March 13, 2020. Retrieved from  </w:t>
      </w:r>
      <w:hyperlink r:id="rId12" w:history="1">
        <w:r w:rsidR="000862EA" w:rsidRPr="00272549">
          <w:rPr>
            <w:rStyle w:val="Hyperlink"/>
            <w:rFonts w:cstheme="minorHAnsi"/>
          </w:rPr>
          <w:t>https://www.whitehouse.gov/briefings-statements/letter-president-donald-j-trump-emergency-determination-stafford-act/</w:t>
        </w:r>
      </w:hyperlink>
      <w:r w:rsidR="000862EA" w:rsidRPr="00272549">
        <w:rPr>
          <w:rFonts w:cstheme="minorHAnsi"/>
        </w:rPr>
        <w:t xml:space="preserve">. Accessed June 15, 2020.  </w:t>
      </w:r>
      <w:bookmarkEnd w:id="1"/>
    </w:p>
  </w:footnote>
  <w:footnote w:id="19">
    <w:p w14:paraId="5DC9BC7C" w14:textId="4D249B23" w:rsidR="00EA3F9A" w:rsidRPr="00272549" w:rsidRDefault="00EA3F9A">
      <w:pPr>
        <w:pStyle w:val="FootnoteText"/>
        <w:rPr>
          <w:rFonts w:cstheme="minorHAnsi"/>
        </w:rPr>
      </w:pPr>
      <w:r w:rsidRPr="00272549">
        <w:rPr>
          <w:rStyle w:val="FootnoteReference"/>
          <w:rFonts w:cstheme="minorHAnsi"/>
        </w:rPr>
        <w:footnoteRef/>
      </w:r>
      <w:r w:rsidRPr="00272549">
        <w:rPr>
          <w:rFonts w:cstheme="minorHAnsi"/>
        </w:rPr>
        <w:t xml:space="preserve"> </w:t>
      </w:r>
      <w:bookmarkStart w:id="2" w:name="_Hlk44437121"/>
      <w:r w:rsidRPr="00272549">
        <w:rPr>
          <w:rFonts w:cstheme="minorHAnsi"/>
        </w:rPr>
        <w:t>Webster, E.M., et al. Congressional Research Service.  Stafford Act Declarations for COVID-19 FAQ (R46326). April 22, 2020</w:t>
      </w:r>
      <w:r w:rsidR="00C001CE" w:rsidRPr="00272549">
        <w:rPr>
          <w:rFonts w:cstheme="minorHAnsi"/>
        </w:rPr>
        <w:t>, p</w:t>
      </w:r>
      <w:r w:rsidR="001E41B1" w:rsidRPr="00272549">
        <w:rPr>
          <w:rFonts w:cstheme="minorHAnsi"/>
        </w:rPr>
        <w:t>p</w:t>
      </w:r>
      <w:r w:rsidR="00C001CE" w:rsidRPr="00272549">
        <w:rPr>
          <w:rFonts w:cstheme="minorHAnsi"/>
        </w:rPr>
        <w:t xml:space="preserve">. </w:t>
      </w:r>
      <w:r w:rsidR="001E41B1" w:rsidRPr="00272549">
        <w:rPr>
          <w:rFonts w:cstheme="minorHAnsi"/>
        </w:rPr>
        <w:t xml:space="preserve">3, </w:t>
      </w:r>
      <w:r w:rsidR="00C001CE" w:rsidRPr="00272549">
        <w:rPr>
          <w:rFonts w:cstheme="minorHAnsi"/>
        </w:rPr>
        <w:t>6.</w:t>
      </w:r>
      <w:r w:rsidRPr="00272549">
        <w:rPr>
          <w:rFonts w:cstheme="minorHAnsi"/>
        </w:rPr>
        <w:t xml:space="preserve"> Retrieved from </w:t>
      </w:r>
      <w:hyperlink r:id="rId13" w:history="1">
        <w:r w:rsidRPr="00272549">
          <w:rPr>
            <w:rStyle w:val="Hyperlink"/>
            <w:rFonts w:cstheme="minorHAnsi"/>
          </w:rPr>
          <w:t>https://crsreports.congress.gov/product/pdf/R/R46326</w:t>
        </w:r>
      </w:hyperlink>
      <w:r w:rsidRPr="00272549">
        <w:rPr>
          <w:rFonts w:cstheme="minorHAnsi"/>
        </w:rPr>
        <w:t>. Accessed June 18, 2020.</w:t>
      </w:r>
    </w:p>
    <w:bookmarkEnd w:id="2"/>
  </w:footnote>
  <w:footnote w:id="20">
    <w:p w14:paraId="7AB5983D" w14:textId="2E2251EF" w:rsidR="00411D65" w:rsidRPr="00272549" w:rsidRDefault="00411D65">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w:t>
      </w:r>
      <w:r w:rsidR="00B30FA7" w:rsidRPr="00272549">
        <w:rPr>
          <w:rFonts w:cstheme="minorHAnsi"/>
        </w:rPr>
        <w:t>, p. 6</w:t>
      </w:r>
      <w:r w:rsidRPr="00272549">
        <w:rPr>
          <w:rFonts w:cstheme="minorHAnsi"/>
        </w:rPr>
        <w:t xml:space="preserve">. Retrieved from </w:t>
      </w:r>
      <w:hyperlink r:id="rId14" w:history="1">
        <w:r w:rsidRPr="00272549">
          <w:rPr>
            <w:rStyle w:val="Hyperlink"/>
            <w:rFonts w:cstheme="minorHAnsi"/>
          </w:rPr>
          <w:t>https://crsreports.congress.gov/product/pdf/R/R46326</w:t>
        </w:r>
      </w:hyperlink>
      <w:r w:rsidRPr="00272549">
        <w:rPr>
          <w:rFonts w:cstheme="minorHAnsi"/>
        </w:rPr>
        <w:t xml:space="preserve">. Accessed June 18, 2020. </w:t>
      </w:r>
      <w:r w:rsidRPr="00272549">
        <w:rPr>
          <w:rFonts w:cstheme="minorHAnsi"/>
          <w:i/>
          <w:iCs/>
        </w:rPr>
        <w:t>Citing</w:t>
      </w:r>
      <w:r w:rsidRPr="00272549">
        <w:rPr>
          <w:rFonts w:cstheme="minorHAnsi"/>
        </w:rPr>
        <w:t xml:space="preserve"> Letter from Donald J. Trump, President of the United States, to Acting Secretary Wolf, Secretary Mnuchin, Secretary Azar, and Administrator Gaynor. March 13, 2020. Retrieved from  </w:t>
      </w:r>
      <w:hyperlink r:id="rId15" w:history="1">
        <w:r w:rsidRPr="00272549">
          <w:rPr>
            <w:rStyle w:val="Hyperlink"/>
            <w:rFonts w:cstheme="minorHAnsi"/>
          </w:rPr>
          <w:t>https://www.whitehouse.gov/briefings-statements/letter-president-donald-j-trump-emergency-determination-stafford-act/</w:t>
        </w:r>
      </w:hyperlink>
      <w:r w:rsidRPr="00272549">
        <w:rPr>
          <w:rFonts w:cstheme="minorHAnsi"/>
        </w:rPr>
        <w:t xml:space="preserve">. Accessed June 15, 2020.  </w:t>
      </w:r>
    </w:p>
  </w:footnote>
  <w:footnote w:id="21">
    <w:p w14:paraId="2621FA49" w14:textId="2BD14A85" w:rsidR="00AE0F2B" w:rsidRPr="00272549" w:rsidRDefault="00AE0F2B" w:rsidP="00777205">
      <w:pPr>
        <w:pStyle w:val="FootnoteText"/>
        <w:rPr>
          <w:rFonts w:cstheme="minorHAnsi"/>
        </w:rPr>
      </w:pPr>
      <w:r w:rsidRPr="00272549">
        <w:rPr>
          <w:rStyle w:val="FootnoteReference"/>
          <w:rFonts w:cstheme="minorHAnsi"/>
        </w:rPr>
        <w:footnoteRef/>
      </w:r>
      <w:r w:rsidRPr="00272549">
        <w:rPr>
          <w:rFonts w:cstheme="minorHAnsi"/>
        </w:rPr>
        <w:t xml:space="preserve"> </w:t>
      </w:r>
      <w:bookmarkStart w:id="3" w:name="_Hlk44423324"/>
      <w:r w:rsidRPr="00272549">
        <w:rPr>
          <w:rFonts w:cstheme="minorHAnsi"/>
        </w:rPr>
        <w:t>Webster, E.M., et al. Congressional Research Service.  Stafford Act Declarations for COVID-19 FAQ (R46326). April 22, 2020</w:t>
      </w:r>
      <w:r w:rsidR="00920A5C" w:rsidRPr="00272549">
        <w:rPr>
          <w:rFonts w:cstheme="minorHAnsi"/>
        </w:rPr>
        <w:t xml:space="preserve">, p. 6. </w:t>
      </w:r>
      <w:r w:rsidRPr="00272549">
        <w:rPr>
          <w:rFonts w:cstheme="minorHAnsi"/>
        </w:rPr>
        <w:t xml:space="preserve">Retrieved from </w:t>
      </w:r>
      <w:hyperlink r:id="rId16" w:history="1">
        <w:r w:rsidRPr="00272549">
          <w:rPr>
            <w:rStyle w:val="Hyperlink"/>
            <w:rFonts w:cstheme="minorHAnsi"/>
          </w:rPr>
          <w:t>https://crsreports.congress.gov/product/pdf/R/R46326</w:t>
        </w:r>
      </w:hyperlink>
      <w:r w:rsidRPr="00272549">
        <w:rPr>
          <w:rFonts w:cstheme="minorHAnsi"/>
        </w:rPr>
        <w:t>. Accessed June 18, 2020.</w:t>
      </w:r>
      <w:bookmarkEnd w:id="3"/>
      <w:r w:rsidR="00423A51" w:rsidRPr="00272549">
        <w:rPr>
          <w:rFonts w:cstheme="minorHAnsi"/>
        </w:rPr>
        <w:t xml:space="preserve"> </w:t>
      </w:r>
      <w:r w:rsidR="00FF7EEF" w:rsidRPr="00272549">
        <w:rPr>
          <w:rFonts w:cstheme="minorHAnsi"/>
          <w:i/>
          <w:iCs/>
        </w:rPr>
        <w:t>Note:</w:t>
      </w:r>
      <w:r w:rsidR="00FF7EEF" w:rsidRPr="00272549">
        <w:rPr>
          <w:rFonts w:cstheme="minorHAnsi"/>
        </w:rPr>
        <w:t xml:space="preserve"> “As of March 20, 2020, the President began approving major disaster declaration requests under the Stafford Act. As of April 22, 2020, all 50 states, the District of Columbia, Puerto Rico, the Virgin Islands, Guam, American Samoa, and the Commonwealth of the Northern Mariana Islands have received major disaster declarations for COVID-19.</w:t>
      </w:r>
      <w:r w:rsidR="0061023E" w:rsidRPr="00272549">
        <w:rPr>
          <w:rFonts w:cstheme="minorHAnsi"/>
        </w:rPr>
        <w:t>”</w:t>
      </w:r>
      <w:r w:rsidR="00FD0F5A" w:rsidRPr="00272549">
        <w:rPr>
          <w:rFonts w:cstheme="minorHAnsi"/>
        </w:rPr>
        <w:t xml:space="preserve"> </w:t>
      </w:r>
    </w:p>
  </w:footnote>
  <w:footnote w:id="22">
    <w:p w14:paraId="029BF144" w14:textId="117DAFCF" w:rsidR="00ED5CDC" w:rsidRPr="00272549" w:rsidRDefault="00ED5CDC">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w:t>
      </w:r>
      <w:r w:rsidR="00920A5C" w:rsidRPr="00272549">
        <w:rPr>
          <w:rFonts w:cstheme="minorHAnsi"/>
        </w:rPr>
        <w:t>, p. 6</w:t>
      </w:r>
      <w:r w:rsidR="00C001CE" w:rsidRPr="00272549">
        <w:rPr>
          <w:rFonts w:cstheme="minorHAnsi"/>
        </w:rPr>
        <w:t>.</w:t>
      </w:r>
      <w:r w:rsidRPr="00272549">
        <w:rPr>
          <w:rFonts w:cstheme="minorHAnsi"/>
        </w:rPr>
        <w:t xml:space="preserve"> Retrieved from </w:t>
      </w:r>
      <w:hyperlink r:id="rId17" w:history="1">
        <w:r w:rsidRPr="00272549">
          <w:rPr>
            <w:rStyle w:val="Hyperlink"/>
            <w:rFonts w:cstheme="minorHAnsi"/>
          </w:rPr>
          <w:t>https://crsreports.congress.gov/product/pdf/R/R46326</w:t>
        </w:r>
      </w:hyperlink>
      <w:r w:rsidRPr="00272549">
        <w:rPr>
          <w:rFonts w:cstheme="minorHAnsi"/>
        </w:rPr>
        <w:t>. Accessed June 18, 2020.</w:t>
      </w:r>
    </w:p>
  </w:footnote>
  <w:footnote w:id="23">
    <w:p w14:paraId="6E42A7FF" w14:textId="0701821F" w:rsidR="00777205" w:rsidRPr="00272549" w:rsidRDefault="00777205">
      <w:pPr>
        <w:pStyle w:val="FootnoteText"/>
        <w:rPr>
          <w:rFonts w:cstheme="minorHAnsi"/>
        </w:rPr>
      </w:pPr>
      <w:r w:rsidRPr="00272549">
        <w:rPr>
          <w:rStyle w:val="FootnoteReference"/>
          <w:rFonts w:cstheme="minorHAnsi"/>
        </w:rPr>
        <w:footnoteRef/>
      </w:r>
      <w:r w:rsidRPr="00272549">
        <w:rPr>
          <w:rFonts w:cstheme="minorHAnsi"/>
        </w:rPr>
        <w:t xml:space="preserve"> FEMA. </w:t>
      </w:r>
      <w:r w:rsidR="00A03268" w:rsidRPr="00272549">
        <w:rPr>
          <w:rFonts w:cstheme="minorHAnsi"/>
        </w:rPr>
        <w:t xml:space="preserve">COVID-19 Disaster Declarations. Webpage last updated by FEMA June 8, 2020. Retrieved from </w:t>
      </w:r>
      <w:hyperlink r:id="rId18" w:history="1">
        <w:r w:rsidR="00DE31F8" w:rsidRPr="00272549">
          <w:rPr>
            <w:rStyle w:val="Hyperlink"/>
            <w:rFonts w:cstheme="minorHAnsi"/>
          </w:rPr>
          <w:t>https://www.fema.gov/coronavirus/disaster-declarations</w:t>
        </w:r>
      </w:hyperlink>
      <w:r w:rsidR="00DE31F8" w:rsidRPr="00272549">
        <w:rPr>
          <w:rFonts w:cstheme="minorHAnsi"/>
        </w:rPr>
        <w:t>. Accessed June 18, 2020.</w:t>
      </w:r>
    </w:p>
  </w:footnote>
  <w:footnote w:id="24">
    <w:p w14:paraId="37B1A18E" w14:textId="146B53FB" w:rsidR="004F65D6" w:rsidRPr="00272549" w:rsidRDefault="004F65D6">
      <w:pPr>
        <w:pStyle w:val="FootnoteText"/>
        <w:rPr>
          <w:rFonts w:cstheme="minorHAnsi"/>
        </w:rPr>
      </w:pPr>
      <w:r w:rsidRPr="00272549">
        <w:rPr>
          <w:rStyle w:val="FootnoteReference"/>
          <w:rFonts w:cstheme="minorHAnsi"/>
        </w:rPr>
        <w:footnoteRef/>
      </w:r>
      <w:r w:rsidRPr="00272549">
        <w:rPr>
          <w:rFonts w:cstheme="minorHAnsi"/>
        </w:rPr>
        <w:t xml:space="preserve"> FEMA. Coronavirus Pandemic: FEMA Assistance for Tribal Governments. </w:t>
      </w:r>
      <w:r w:rsidR="001378EF" w:rsidRPr="00272549">
        <w:rPr>
          <w:rFonts w:cstheme="minorHAnsi"/>
        </w:rPr>
        <w:t>May 1</w:t>
      </w:r>
      <w:r w:rsidRPr="00272549">
        <w:rPr>
          <w:rFonts w:cstheme="minorHAnsi"/>
        </w:rPr>
        <w:t>, 2020. Retrieved from</w:t>
      </w:r>
      <w:r w:rsidR="001378EF" w:rsidRPr="00272549">
        <w:rPr>
          <w:rFonts w:cstheme="minorHAnsi"/>
        </w:rPr>
        <w:t xml:space="preserve"> </w:t>
      </w:r>
      <w:hyperlink r:id="rId19" w:history="1">
        <w:r w:rsidR="001378EF" w:rsidRPr="00272549">
          <w:rPr>
            <w:rStyle w:val="Hyperlink"/>
            <w:rFonts w:cstheme="minorHAnsi"/>
          </w:rPr>
          <w:t>https://www.fema.gov/news-release/2020/05/01/coronavirus-pandemic-fema-assistance-tribal-governments</w:t>
        </w:r>
      </w:hyperlink>
      <w:r w:rsidR="001378EF" w:rsidRPr="00272549">
        <w:rPr>
          <w:rFonts w:cstheme="minorHAnsi"/>
        </w:rPr>
        <w:t>. Accessed June 18, 2020.</w:t>
      </w:r>
    </w:p>
  </w:footnote>
  <w:footnote w:id="25">
    <w:p w14:paraId="64AEA002" w14:textId="0E19DD54" w:rsidR="00262928" w:rsidRPr="00272549" w:rsidRDefault="00262928">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941879" w:rsidRPr="00272549">
        <w:rPr>
          <w:rFonts w:cstheme="minorHAnsi"/>
        </w:rPr>
        <w:t xml:space="preserve">by FEMA </w:t>
      </w:r>
      <w:r w:rsidRPr="00272549">
        <w:rPr>
          <w:rFonts w:cstheme="minorHAnsi"/>
        </w:rPr>
        <w:t xml:space="preserve">February 3, 2020. Retrieved from </w:t>
      </w:r>
      <w:hyperlink r:id="rId20" w:history="1">
        <w:r w:rsidRPr="00272549">
          <w:rPr>
            <w:rStyle w:val="Hyperlink"/>
            <w:rFonts w:cstheme="minorHAnsi"/>
          </w:rPr>
          <w:t>https://www.fema.gov/disaster-declaration-process</w:t>
        </w:r>
      </w:hyperlink>
      <w:r w:rsidRPr="00272549">
        <w:rPr>
          <w:rFonts w:cstheme="minorHAnsi"/>
        </w:rPr>
        <w:t>.</w:t>
      </w:r>
      <w:r w:rsidR="00592ACB" w:rsidRPr="00272549">
        <w:rPr>
          <w:rFonts w:cstheme="minorHAnsi"/>
        </w:rPr>
        <w:t xml:space="preserve"> </w:t>
      </w:r>
      <w:r w:rsidR="00941879" w:rsidRPr="00272549">
        <w:rPr>
          <w:rFonts w:cstheme="minorHAnsi"/>
        </w:rPr>
        <w:t>Accessed June 14, 2020.</w:t>
      </w:r>
    </w:p>
  </w:footnote>
  <w:footnote w:id="26">
    <w:p w14:paraId="570B42BF" w14:textId="1485144B" w:rsidR="00CC5CA4" w:rsidRPr="00272549" w:rsidRDefault="00CC5CA4">
      <w:pPr>
        <w:pStyle w:val="FootnoteText"/>
        <w:rPr>
          <w:rFonts w:cstheme="minorHAnsi"/>
        </w:rPr>
      </w:pPr>
      <w:r w:rsidRPr="00272549">
        <w:rPr>
          <w:rStyle w:val="FootnoteReference"/>
          <w:rFonts w:cstheme="minorHAnsi"/>
        </w:rPr>
        <w:footnoteRef/>
      </w:r>
      <w:r w:rsidRPr="00272549">
        <w:rPr>
          <w:rFonts w:cstheme="minorHAnsi"/>
        </w:rPr>
        <w:t xml:space="preserve"> FEMA. </w:t>
      </w:r>
      <w:r w:rsidR="00400458" w:rsidRPr="00272549">
        <w:rPr>
          <w:rFonts w:cstheme="minorHAnsi"/>
        </w:rPr>
        <w:t xml:space="preserve">Fire Management Assistance Grant Program. </w:t>
      </w:r>
      <w:r w:rsidR="00EB7F16" w:rsidRPr="00272549">
        <w:rPr>
          <w:rFonts w:cstheme="minorHAnsi"/>
        </w:rPr>
        <w:t xml:space="preserve">Webpage last updated </w:t>
      </w:r>
      <w:r w:rsidR="00941879" w:rsidRPr="00272549">
        <w:rPr>
          <w:rFonts w:cstheme="minorHAnsi"/>
        </w:rPr>
        <w:t xml:space="preserve">by FEMA </w:t>
      </w:r>
      <w:r w:rsidR="0075245C" w:rsidRPr="00272549">
        <w:rPr>
          <w:rFonts w:cstheme="minorHAnsi"/>
        </w:rPr>
        <w:t>June 16, 2020</w:t>
      </w:r>
      <w:r w:rsidR="00292B74" w:rsidRPr="00272549">
        <w:rPr>
          <w:rFonts w:cstheme="minorHAnsi"/>
        </w:rPr>
        <w:t xml:space="preserve">. Retrieved from </w:t>
      </w:r>
      <w:hyperlink r:id="rId21" w:history="1">
        <w:r w:rsidR="003E44AB" w:rsidRPr="00272549">
          <w:rPr>
            <w:rStyle w:val="Hyperlink"/>
            <w:rFonts w:cstheme="minorHAnsi"/>
          </w:rPr>
          <w:t>https://www.fema.gov/fire-management-assistance-grant-program</w:t>
        </w:r>
      </w:hyperlink>
      <w:r w:rsidR="005432CC" w:rsidRPr="00272549">
        <w:rPr>
          <w:rFonts w:cstheme="minorHAnsi"/>
        </w:rPr>
        <w:t xml:space="preserve">. </w:t>
      </w:r>
      <w:r w:rsidR="00941879" w:rsidRPr="00272549">
        <w:rPr>
          <w:rFonts w:cstheme="minorHAnsi"/>
        </w:rPr>
        <w:t>Accessed June 1</w:t>
      </w:r>
      <w:r w:rsidR="00925E90" w:rsidRPr="00272549">
        <w:rPr>
          <w:rFonts w:cstheme="minorHAnsi"/>
        </w:rPr>
        <w:t>8</w:t>
      </w:r>
      <w:r w:rsidR="00941879" w:rsidRPr="00272549">
        <w:rPr>
          <w:rFonts w:cstheme="minorHAnsi"/>
        </w:rPr>
        <w:t xml:space="preserve">, 2020. </w:t>
      </w:r>
      <w:r w:rsidR="00941879" w:rsidRPr="00272549">
        <w:rPr>
          <w:rFonts w:cstheme="minorHAnsi"/>
          <w:i/>
          <w:iCs/>
        </w:rPr>
        <w:t>Note:</w:t>
      </w:r>
      <w:r w:rsidR="00941879" w:rsidRPr="00272549">
        <w:rPr>
          <w:rFonts w:cstheme="minorHAnsi"/>
        </w:rPr>
        <w:t xml:space="preserve"> </w:t>
      </w:r>
      <w:r w:rsidR="00EB6B61" w:rsidRPr="00272549">
        <w:rPr>
          <w:rFonts w:cstheme="minorHAnsi"/>
        </w:rPr>
        <w:t xml:space="preserve">Program regulations are at 44 C.F.R </w:t>
      </w:r>
      <w:r w:rsidR="00E03EE8" w:rsidRPr="00272549">
        <w:rPr>
          <w:rFonts w:cstheme="minorHAnsi"/>
        </w:rPr>
        <w:t>Part 204.</w:t>
      </w:r>
    </w:p>
  </w:footnote>
  <w:footnote w:id="27">
    <w:p w14:paraId="360F4B2F" w14:textId="218A72CC" w:rsidR="004053F3" w:rsidRPr="00272549" w:rsidRDefault="004053F3">
      <w:pPr>
        <w:pStyle w:val="FootnoteText"/>
        <w:rPr>
          <w:rFonts w:cstheme="minorHAnsi"/>
        </w:rPr>
      </w:pPr>
      <w:r w:rsidRPr="00272549">
        <w:rPr>
          <w:rStyle w:val="FootnoteReference"/>
          <w:rFonts w:cstheme="minorHAnsi"/>
        </w:rPr>
        <w:footnoteRef/>
      </w:r>
      <w:r w:rsidRPr="00272549">
        <w:rPr>
          <w:rFonts w:cstheme="minorHAnsi"/>
        </w:rPr>
        <w:t xml:space="preserve"> </w:t>
      </w:r>
      <w:r w:rsidR="00140EF8" w:rsidRPr="00272549">
        <w:rPr>
          <w:rFonts w:cstheme="minorHAnsi"/>
        </w:rPr>
        <w:t xml:space="preserve">FEMA. Fire Management Assistance Grant Program. Webpage last updated by FEMA June 16, 2020. Retrieved from </w:t>
      </w:r>
      <w:hyperlink r:id="rId22" w:history="1">
        <w:r w:rsidR="00140EF8" w:rsidRPr="00272549">
          <w:rPr>
            <w:rStyle w:val="Hyperlink"/>
            <w:rFonts w:cstheme="minorHAnsi"/>
          </w:rPr>
          <w:t>https://www.fema.gov/fire-management-assistance-grant-program</w:t>
        </w:r>
      </w:hyperlink>
      <w:r w:rsidR="00140EF8" w:rsidRPr="00272549">
        <w:rPr>
          <w:rFonts w:cstheme="minorHAnsi"/>
        </w:rPr>
        <w:t xml:space="preserve">. Accessed June 18, 2020. </w:t>
      </w:r>
      <w:r w:rsidR="00140EF8" w:rsidRPr="00272549">
        <w:rPr>
          <w:rFonts w:cstheme="minorHAnsi"/>
          <w:i/>
          <w:iCs/>
        </w:rPr>
        <w:t>Note:</w:t>
      </w:r>
      <w:r w:rsidR="00140EF8" w:rsidRPr="00272549">
        <w:rPr>
          <w:rFonts w:cstheme="minorHAnsi"/>
        </w:rPr>
        <w:t xml:space="preserve"> Program regulations are at 44 C.F.R Part 204.</w:t>
      </w:r>
    </w:p>
  </w:footnote>
  <w:footnote w:id="28">
    <w:p w14:paraId="2BC5F153" w14:textId="06A1466A" w:rsidR="00E650C4" w:rsidRPr="00272549" w:rsidRDefault="00E650C4">
      <w:pPr>
        <w:pStyle w:val="FootnoteText"/>
        <w:rPr>
          <w:rFonts w:cstheme="minorHAnsi"/>
        </w:rPr>
      </w:pPr>
      <w:r w:rsidRPr="00272549">
        <w:rPr>
          <w:rStyle w:val="FootnoteReference"/>
          <w:rFonts w:cstheme="minorHAnsi"/>
        </w:rPr>
        <w:footnoteRef/>
      </w:r>
      <w:r w:rsidRPr="00272549">
        <w:rPr>
          <w:rFonts w:cstheme="minorHAnsi"/>
        </w:rPr>
        <w:t xml:space="preserve"> Stafford Act </w:t>
      </w:r>
      <w:r w:rsidR="00386C12" w:rsidRPr="00272549">
        <w:rPr>
          <w:rFonts w:cstheme="minorHAnsi"/>
        </w:rPr>
        <w:t>§</w:t>
      </w:r>
      <w:r w:rsidRPr="00272549">
        <w:rPr>
          <w:rFonts w:cstheme="minorHAnsi"/>
        </w:rPr>
        <w:t xml:space="preserve">420 (42 U.S.C. </w:t>
      </w:r>
      <w:r w:rsidR="00386C12" w:rsidRPr="00272549">
        <w:rPr>
          <w:rFonts w:cstheme="minorHAnsi"/>
        </w:rPr>
        <w:t>§</w:t>
      </w:r>
      <w:r w:rsidRPr="00272549">
        <w:rPr>
          <w:rFonts w:cstheme="minorHAnsi"/>
        </w:rPr>
        <w:t>5187)</w:t>
      </w:r>
      <w:r w:rsidR="00386C12" w:rsidRPr="00272549">
        <w:rPr>
          <w:rFonts w:cstheme="minorHAnsi"/>
        </w:rPr>
        <w:t>.</w:t>
      </w:r>
    </w:p>
  </w:footnote>
  <w:footnote w:id="29">
    <w:p w14:paraId="4CC06F82" w14:textId="53B94A29" w:rsidR="007D5668" w:rsidRPr="00272549" w:rsidRDefault="007D5668">
      <w:pPr>
        <w:pStyle w:val="FootnoteText"/>
        <w:rPr>
          <w:rFonts w:cstheme="minorHAnsi"/>
        </w:rPr>
      </w:pPr>
      <w:r w:rsidRPr="00272549">
        <w:rPr>
          <w:rStyle w:val="FootnoteReference"/>
          <w:rFonts w:cstheme="minorHAnsi"/>
        </w:rPr>
        <w:footnoteRef/>
      </w:r>
      <w:r w:rsidRPr="00272549">
        <w:rPr>
          <w:rFonts w:cstheme="minorHAnsi"/>
        </w:rPr>
        <w:t xml:space="preserve"> </w:t>
      </w:r>
      <w:r w:rsidR="0088788C" w:rsidRPr="00272549">
        <w:rPr>
          <w:rFonts w:cstheme="minorHAnsi"/>
        </w:rPr>
        <w:t>The Disaster Recovery Reform Act of 2018. Pub. L. No. 115–254, div. D.</w:t>
      </w:r>
      <w:r w:rsidR="008C4C57" w:rsidRPr="00272549">
        <w:rPr>
          <w:rFonts w:cstheme="minorHAnsi"/>
        </w:rPr>
        <w:t xml:space="preserve">, </w:t>
      </w:r>
      <w:r w:rsidR="00BE4DC9" w:rsidRPr="00272549">
        <w:rPr>
          <w:rFonts w:cstheme="minorHAnsi"/>
        </w:rPr>
        <w:t xml:space="preserve">§1204. </w:t>
      </w:r>
      <w:r w:rsidR="0088788C" w:rsidRPr="00272549">
        <w:rPr>
          <w:rFonts w:cstheme="minorHAnsi"/>
        </w:rPr>
        <w:t xml:space="preserve">Codified </w:t>
      </w:r>
      <w:r w:rsidR="00BE4DC9" w:rsidRPr="00272549">
        <w:rPr>
          <w:rFonts w:cstheme="minorHAnsi"/>
        </w:rPr>
        <w:t>at</w:t>
      </w:r>
      <w:r w:rsidR="0088788C" w:rsidRPr="00272549">
        <w:rPr>
          <w:rFonts w:cstheme="minorHAnsi"/>
        </w:rPr>
        <w:t xml:space="preserve"> 42 U.S.C. §</w:t>
      </w:r>
      <w:r w:rsidR="00F12243" w:rsidRPr="00272549">
        <w:rPr>
          <w:rFonts w:cstheme="minorHAnsi"/>
        </w:rPr>
        <w:t>5187.</w:t>
      </w:r>
    </w:p>
  </w:footnote>
  <w:footnote w:id="30">
    <w:p w14:paraId="185E8CF5" w14:textId="4712E1BD" w:rsidR="0087636E" w:rsidRPr="00272549" w:rsidRDefault="0087636E" w:rsidP="0087636E">
      <w:pPr>
        <w:pStyle w:val="FootnoteText"/>
        <w:rPr>
          <w:rFonts w:cstheme="minorHAnsi"/>
        </w:rPr>
      </w:pPr>
      <w:r w:rsidRPr="00272549">
        <w:rPr>
          <w:rStyle w:val="FootnoteReference"/>
          <w:rFonts w:cstheme="minorHAnsi"/>
        </w:rPr>
        <w:footnoteRef/>
      </w:r>
      <w:r w:rsidRPr="00272549">
        <w:rPr>
          <w:rFonts w:cstheme="minorHAnsi"/>
        </w:rPr>
        <w:t xml:space="preserve"> </w:t>
      </w:r>
      <w:r w:rsidRPr="00272549">
        <w:rPr>
          <w:rFonts w:cstheme="minorHAnsi"/>
          <w:i/>
          <w:iCs/>
        </w:rPr>
        <w:t>See generally</w:t>
      </w:r>
      <w:r w:rsidRPr="00272549">
        <w:rPr>
          <w:rFonts w:cstheme="minorHAnsi"/>
        </w:rPr>
        <w:t xml:space="preserve"> 44 CFR Part</w:t>
      </w:r>
      <w:r w:rsidR="00D31861" w:rsidRPr="00272549">
        <w:rPr>
          <w:rFonts w:cstheme="minorHAnsi"/>
        </w:rPr>
        <w:t xml:space="preserve"> 206</w:t>
      </w:r>
      <w:r w:rsidR="008B6FB9" w:rsidRPr="00272549">
        <w:rPr>
          <w:rFonts w:cstheme="minorHAnsi"/>
        </w:rPr>
        <w:t xml:space="preserve">. </w:t>
      </w:r>
      <w:r w:rsidR="008B6FB9" w:rsidRPr="00272549">
        <w:rPr>
          <w:rFonts w:cstheme="minorHAnsi"/>
          <w:i/>
          <w:iCs/>
        </w:rPr>
        <w:t>See also</w:t>
      </w:r>
      <w:r w:rsidR="008B6FB9" w:rsidRPr="00272549">
        <w:rPr>
          <w:rFonts w:cstheme="minorHAnsi"/>
        </w:rPr>
        <w:t xml:space="preserve"> </w:t>
      </w:r>
      <w:r w:rsidR="00A335B6" w:rsidRPr="00272549">
        <w:rPr>
          <w:rFonts w:cstheme="minorHAnsi"/>
        </w:rPr>
        <w:t>FEMA</w:t>
      </w:r>
      <w:r w:rsidR="00D31861" w:rsidRPr="00272549">
        <w:rPr>
          <w:rFonts w:cstheme="minorHAnsi"/>
        </w:rPr>
        <w:t>.</w:t>
      </w:r>
      <w:r w:rsidR="00A335B6" w:rsidRPr="00272549">
        <w:rPr>
          <w:rFonts w:cstheme="minorHAnsi"/>
        </w:rPr>
        <w:t xml:space="preserve"> The Disaster Declaration Process. Webpage updated </w:t>
      </w:r>
      <w:r w:rsidR="008B6FB9" w:rsidRPr="00272549">
        <w:rPr>
          <w:rFonts w:cstheme="minorHAnsi"/>
        </w:rPr>
        <w:t xml:space="preserve">by FEMA </w:t>
      </w:r>
      <w:r w:rsidR="00A335B6" w:rsidRPr="00272549">
        <w:rPr>
          <w:rFonts w:cstheme="minorHAnsi"/>
        </w:rPr>
        <w:t xml:space="preserve">February 3, 2020. Retrieved from </w:t>
      </w:r>
      <w:hyperlink r:id="rId23" w:history="1">
        <w:r w:rsidR="00A335B6" w:rsidRPr="00272549">
          <w:rPr>
            <w:rStyle w:val="Hyperlink"/>
            <w:rFonts w:cstheme="minorHAnsi"/>
          </w:rPr>
          <w:t>https://www.fema.gov/disaster-declaration-process</w:t>
        </w:r>
      </w:hyperlink>
      <w:r w:rsidR="00A335B6" w:rsidRPr="00272549">
        <w:rPr>
          <w:rFonts w:cstheme="minorHAnsi"/>
        </w:rPr>
        <w:t>.</w:t>
      </w:r>
      <w:r w:rsidR="008B6FB9" w:rsidRPr="00272549">
        <w:rPr>
          <w:rFonts w:cstheme="minorHAnsi"/>
        </w:rPr>
        <w:t xml:space="preserve"> Accessed June 18, 2020.</w:t>
      </w:r>
    </w:p>
  </w:footnote>
  <w:footnote w:id="31">
    <w:p w14:paraId="161C4A35" w14:textId="4360D204" w:rsidR="00BD56CD" w:rsidRPr="00272549" w:rsidRDefault="00BD56CD">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BC3F6B" w:rsidRPr="00272549">
        <w:rPr>
          <w:rFonts w:cstheme="minorHAnsi"/>
        </w:rPr>
        <w:t xml:space="preserve">by FEMA </w:t>
      </w:r>
      <w:r w:rsidRPr="00272549">
        <w:rPr>
          <w:rFonts w:cstheme="minorHAnsi"/>
        </w:rPr>
        <w:t xml:space="preserve">February 3, 2020. Retrieved from </w:t>
      </w:r>
      <w:hyperlink r:id="rId24" w:history="1">
        <w:r w:rsidRPr="00272549">
          <w:rPr>
            <w:rStyle w:val="Hyperlink"/>
            <w:rFonts w:cstheme="minorHAnsi"/>
          </w:rPr>
          <w:t>https://www.fema.gov/disaster-declaration-process</w:t>
        </w:r>
      </w:hyperlink>
      <w:r w:rsidRPr="00272549">
        <w:rPr>
          <w:rFonts w:cstheme="minorHAnsi"/>
        </w:rPr>
        <w:t>.</w:t>
      </w:r>
      <w:r w:rsidR="000F4329" w:rsidRPr="00272549">
        <w:rPr>
          <w:rFonts w:cstheme="minorHAnsi"/>
        </w:rPr>
        <w:t xml:space="preserve"> Accessed June 18, 2020.</w:t>
      </w:r>
      <w:r w:rsidR="00BC3F6B" w:rsidRPr="00272549">
        <w:rPr>
          <w:rFonts w:cstheme="minorHAnsi"/>
        </w:rPr>
        <w:t xml:space="preserve"> </w:t>
      </w:r>
      <w:r w:rsidR="001D2119" w:rsidRPr="00272549">
        <w:rPr>
          <w:rFonts w:cstheme="minorHAnsi"/>
          <w:i/>
          <w:iCs/>
        </w:rPr>
        <w:t xml:space="preserve"> See also</w:t>
      </w:r>
      <w:r w:rsidR="001D2119" w:rsidRPr="00272549">
        <w:rPr>
          <w:rFonts w:cstheme="minorHAnsi"/>
        </w:rPr>
        <w:t xml:space="preserve"> 44 CFR Part 206.</w:t>
      </w:r>
    </w:p>
  </w:footnote>
  <w:footnote w:id="32">
    <w:p w14:paraId="634C3D62" w14:textId="0132D73C" w:rsidR="004B679B" w:rsidRPr="00272549" w:rsidRDefault="004B679B">
      <w:pPr>
        <w:pStyle w:val="FootnoteText"/>
        <w:rPr>
          <w:rFonts w:cstheme="minorHAnsi"/>
        </w:rPr>
      </w:pPr>
      <w:r w:rsidRPr="00272549">
        <w:rPr>
          <w:rStyle w:val="FootnoteReference"/>
          <w:rFonts w:cstheme="minorHAnsi"/>
        </w:rPr>
        <w:footnoteRef/>
      </w:r>
      <w:r w:rsidRPr="00272549">
        <w:rPr>
          <w:rFonts w:cstheme="minorHAnsi"/>
        </w:rPr>
        <w:t xml:space="preserve"> </w:t>
      </w:r>
      <w:r w:rsidR="000F4329" w:rsidRPr="00272549">
        <w:rPr>
          <w:rFonts w:cstheme="minorHAnsi"/>
        </w:rPr>
        <w:t xml:space="preserve">FEMA. The Disaster Declaration Process. Webpage updated by FEMA February 3, 2020. Retrieved from </w:t>
      </w:r>
      <w:hyperlink r:id="rId25" w:history="1">
        <w:r w:rsidR="000F4329" w:rsidRPr="00272549">
          <w:rPr>
            <w:rStyle w:val="Hyperlink"/>
            <w:rFonts w:cstheme="minorHAnsi"/>
          </w:rPr>
          <w:t>https://www.fema.gov/disaster-declaration-process</w:t>
        </w:r>
      </w:hyperlink>
      <w:r w:rsidR="000F4329" w:rsidRPr="00272549">
        <w:rPr>
          <w:rFonts w:cstheme="minorHAnsi"/>
        </w:rPr>
        <w:t xml:space="preserve">. Accessed June 18, 2020. </w:t>
      </w:r>
      <w:r w:rsidR="000F4329" w:rsidRPr="00272549">
        <w:rPr>
          <w:rFonts w:cstheme="minorHAnsi"/>
          <w:i/>
          <w:iCs/>
        </w:rPr>
        <w:t xml:space="preserve"> See also</w:t>
      </w:r>
      <w:r w:rsidR="000F4329" w:rsidRPr="00272549">
        <w:rPr>
          <w:rFonts w:cstheme="minorHAnsi"/>
        </w:rPr>
        <w:t xml:space="preserve"> 44 CFR Part 206.</w:t>
      </w:r>
    </w:p>
  </w:footnote>
  <w:footnote w:id="33">
    <w:p w14:paraId="1621EB76" w14:textId="74C70490" w:rsidR="00601663" w:rsidRPr="00272549" w:rsidRDefault="00601663">
      <w:pPr>
        <w:pStyle w:val="FootnoteText"/>
        <w:rPr>
          <w:rFonts w:cstheme="minorHAnsi"/>
        </w:rPr>
      </w:pPr>
      <w:r w:rsidRPr="00272549">
        <w:rPr>
          <w:rStyle w:val="FootnoteReference"/>
          <w:rFonts w:cstheme="minorHAnsi"/>
        </w:rPr>
        <w:footnoteRef/>
      </w:r>
      <w:r w:rsidRPr="00272549">
        <w:rPr>
          <w:rFonts w:cstheme="minorHAnsi"/>
        </w:rPr>
        <w:t xml:space="preserve"> </w:t>
      </w:r>
      <w:r w:rsidR="000F4329" w:rsidRPr="00272549">
        <w:rPr>
          <w:rFonts w:cstheme="minorHAnsi"/>
        </w:rPr>
        <w:t xml:space="preserve">FEMA. The Disaster Declaration Process. Webpage updated by FEMA February 3, 2020. Retrieved from </w:t>
      </w:r>
      <w:hyperlink r:id="rId26" w:history="1">
        <w:r w:rsidR="000F4329" w:rsidRPr="00272549">
          <w:rPr>
            <w:rStyle w:val="Hyperlink"/>
            <w:rFonts w:cstheme="minorHAnsi"/>
          </w:rPr>
          <w:t>https://www.fema.gov/disaster-declaration-process</w:t>
        </w:r>
      </w:hyperlink>
      <w:r w:rsidR="000F4329" w:rsidRPr="00272549">
        <w:rPr>
          <w:rFonts w:cstheme="minorHAnsi"/>
        </w:rPr>
        <w:t xml:space="preserve">. Accessed June 18, 2020. </w:t>
      </w:r>
      <w:r w:rsidR="000F4329" w:rsidRPr="00272549">
        <w:rPr>
          <w:rFonts w:cstheme="minorHAnsi"/>
          <w:i/>
          <w:iCs/>
        </w:rPr>
        <w:t xml:space="preserve"> See also</w:t>
      </w:r>
      <w:r w:rsidR="000F4329" w:rsidRPr="00272549">
        <w:rPr>
          <w:rFonts w:cstheme="minorHAnsi"/>
        </w:rPr>
        <w:t xml:space="preserve"> 44 CFR Part 206.</w:t>
      </w:r>
    </w:p>
  </w:footnote>
  <w:footnote w:id="34">
    <w:p w14:paraId="3A99B4CC" w14:textId="3431B271" w:rsidR="00A02C20" w:rsidRPr="00272549" w:rsidRDefault="00A02C20">
      <w:pPr>
        <w:pStyle w:val="FootnoteText"/>
        <w:rPr>
          <w:rFonts w:cstheme="minorHAnsi"/>
        </w:rPr>
      </w:pPr>
      <w:r w:rsidRPr="00272549">
        <w:rPr>
          <w:rStyle w:val="FootnoteReference"/>
          <w:rFonts w:cstheme="minorHAnsi"/>
        </w:rPr>
        <w:footnoteRef/>
      </w:r>
      <w:r w:rsidRPr="00272549">
        <w:rPr>
          <w:rFonts w:cstheme="minorHAnsi"/>
        </w:rPr>
        <w:t xml:space="preserve"> </w:t>
      </w:r>
      <w:r w:rsidR="000F4329" w:rsidRPr="00272549">
        <w:rPr>
          <w:rFonts w:cstheme="minorHAnsi"/>
        </w:rPr>
        <w:t xml:space="preserve">FEMA. The Disaster Declaration Process. Webpage updated by FEMA February 3, 2020. Retrieved from </w:t>
      </w:r>
      <w:hyperlink r:id="rId27" w:history="1">
        <w:r w:rsidR="000F4329" w:rsidRPr="00272549">
          <w:rPr>
            <w:rStyle w:val="Hyperlink"/>
            <w:rFonts w:cstheme="minorHAnsi"/>
          </w:rPr>
          <w:t>https://www.fema.gov/disaster-declaration-process</w:t>
        </w:r>
      </w:hyperlink>
      <w:r w:rsidR="000F4329" w:rsidRPr="00272549">
        <w:rPr>
          <w:rFonts w:cstheme="minorHAnsi"/>
        </w:rPr>
        <w:t xml:space="preserve">. Accessed June 18, 2020. </w:t>
      </w:r>
      <w:r w:rsidR="000F4329" w:rsidRPr="00272549">
        <w:rPr>
          <w:rFonts w:cstheme="minorHAnsi"/>
          <w:i/>
          <w:iCs/>
        </w:rPr>
        <w:t xml:space="preserve"> See also</w:t>
      </w:r>
      <w:r w:rsidR="000F4329" w:rsidRPr="00272549">
        <w:rPr>
          <w:rFonts w:cstheme="minorHAnsi"/>
        </w:rPr>
        <w:t xml:space="preserve"> 44 CFR Part 206.</w:t>
      </w:r>
    </w:p>
  </w:footnote>
  <w:footnote w:id="35">
    <w:p w14:paraId="66BA4839" w14:textId="2908CD86" w:rsidR="00434BA3" w:rsidRPr="00272549" w:rsidRDefault="00F72164" w:rsidP="00F72164">
      <w:pPr>
        <w:pStyle w:val="FootnoteText"/>
        <w:rPr>
          <w:rFonts w:cstheme="minorHAnsi"/>
        </w:rPr>
      </w:pPr>
      <w:r w:rsidRPr="00272549">
        <w:rPr>
          <w:rStyle w:val="FootnoteReference"/>
          <w:rFonts w:cstheme="minorHAnsi"/>
        </w:rPr>
        <w:footnoteRef/>
      </w:r>
      <w:r w:rsidRPr="00272549">
        <w:rPr>
          <w:rFonts w:cstheme="minorHAnsi"/>
        </w:rPr>
        <w:t xml:space="preserve"> </w:t>
      </w:r>
      <w:r w:rsidR="00DF3AC3" w:rsidRPr="00272549">
        <w:rPr>
          <w:rFonts w:cstheme="minorHAnsi"/>
        </w:rPr>
        <w:t>44 CFR §206.222</w:t>
      </w:r>
      <w:r w:rsidR="00630E7B" w:rsidRPr="00272549">
        <w:rPr>
          <w:rFonts w:cstheme="minorHAnsi"/>
        </w:rPr>
        <w:t xml:space="preserve"> and</w:t>
      </w:r>
      <w:r w:rsidR="00DF3AC3" w:rsidRPr="00272549">
        <w:rPr>
          <w:rFonts w:cstheme="minorHAnsi"/>
        </w:rPr>
        <w:t xml:space="preserve"> </w:t>
      </w:r>
      <w:r w:rsidR="0062229B" w:rsidRPr="00272549">
        <w:rPr>
          <w:rFonts w:cstheme="minorHAnsi"/>
        </w:rPr>
        <w:t>FEMA. Public Assistance Program and Policy Guide.</w:t>
      </w:r>
      <w:r w:rsidR="00FC3F06" w:rsidRPr="00272549">
        <w:rPr>
          <w:rFonts w:cstheme="minorHAnsi"/>
        </w:rPr>
        <w:t xml:space="preserve"> </w:t>
      </w:r>
      <w:r w:rsidR="009A563C" w:rsidRPr="00272549">
        <w:rPr>
          <w:rFonts w:cstheme="minorHAnsi"/>
        </w:rPr>
        <w:t>J</w:t>
      </w:r>
      <w:r w:rsidR="00B917C4" w:rsidRPr="00272549">
        <w:rPr>
          <w:rFonts w:cstheme="minorHAnsi"/>
        </w:rPr>
        <w:t>une 1, 2020</w:t>
      </w:r>
      <w:r w:rsidR="006D6446" w:rsidRPr="00272549">
        <w:rPr>
          <w:rFonts w:cstheme="minorHAnsi"/>
        </w:rPr>
        <w:t xml:space="preserve">. </w:t>
      </w:r>
      <w:r w:rsidR="007B2F9A" w:rsidRPr="00272549">
        <w:rPr>
          <w:rFonts w:cstheme="minorHAnsi"/>
        </w:rPr>
        <w:t>V.</w:t>
      </w:r>
      <w:r w:rsidR="00C30EE3" w:rsidRPr="00272549">
        <w:rPr>
          <w:rFonts w:cstheme="minorHAnsi"/>
        </w:rPr>
        <w:t>4</w:t>
      </w:r>
      <w:r w:rsidR="00370D1E" w:rsidRPr="00272549">
        <w:rPr>
          <w:rFonts w:cstheme="minorHAnsi"/>
        </w:rPr>
        <w:t>,</w:t>
      </w:r>
      <w:r w:rsidR="0062229B" w:rsidRPr="00272549">
        <w:rPr>
          <w:rFonts w:cstheme="minorHAnsi"/>
        </w:rPr>
        <w:t xml:space="preserve"> </w:t>
      </w:r>
      <w:r w:rsidR="006D6446" w:rsidRPr="00272549">
        <w:rPr>
          <w:rFonts w:cstheme="minorHAnsi"/>
        </w:rPr>
        <w:t>Chapt</w:t>
      </w:r>
      <w:r w:rsidR="00B917C4" w:rsidRPr="00272549">
        <w:rPr>
          <w:rFonts w:cstheme="minorHAnsi"/>
        </w:rPr>
        <w:t>e</w:t>
      </w:r>
      <w:r w:rsidR="006D6446" w:rsidRPr="00272549">
        <w:rPr>
          <w:rFonts w:cstheme="minorHAnsi"/>
        </w:rPr>
        <w:t xml:space="preserve">r </w:t>
      </w:r>
      <w:r w:rsidR="00370D1E" w:rsidRPr="00272549">
        <w:rPr>
          <w:rFonts w:cstheme="minorHAnsi"/>
        </w:rPr>
        <w:t>3</w:t>
      </w:r>
      <w:r w:rsidR="006D6446" w:rsidRPr="00272549">
        <w:rPr>
          <w:rFonts w:cstheme="minorHAnsi"/>
        </w:rPr>
        <w:t xml:space="preserve">. </w:t>
      </w:r>
      <w:r w:rsidR="007B2F9A" w:rsidRPr="00272549">
        <w:rPr>
          <w:rFonts w:cstheme="minorHAnsi"/>
        </w:rPr>
        <w:t xml:space="preserve">Retrieved from </w:t>
      </w:r>
      <w:hyperlink r:id="rId28" w:history="1">
        <w:r w:rsidR="00A0052A" w:rsidRPr="00272549">
          <w:rPr>
            <w:rStyle w:val="Hyperlink"/>
            <w:rFonts w:cstheme="minorHAnsi"/>
          </w:rPr>
          <w:t>https://www.fema.gov/media-library-data/1590687183581-78dcfc4b4b9a7ab02914e71fae20e1b1/PAPPG_V4_Final_6-1-2020_508.pdf</w:t>
        </w:r>
      </w:hyperlink>
      <w:r w:rsidR="00DC726F" w:rsidRPr="00272549">
        <w:rPr>
          <w:rFonts w:cstheme="minorHAnsi"/>
        </w:rPr>
        <w:t>.</w:t>
      </w:r>
      <w:r w:rsidR="006F0515" w:rsidRPr="00272549">
        <w:rPr>
          <w:rFonts w:cstheme="minorHAnsi"/>
        </w:rPr>
        <w:t xml:space="preserve"> </w:t>
      </w:r>
      <w:r w:rsidR="00B917C4" w:rsidRPr="00272549">
        <w:rPr>
          <w:rFonts w:cstheme="minorHAnsi"/>
        </w:rPr>
        <w:t xml:space="preserve">Accessed June 18, 2020. </w:t>
      </w:r>
      <w:r w:rsidR="002F2A54" w:rsidRPr="00272549">
        <w:rPr>
          <w:rFonts w:cstheme="minorHAnsi"/>
          <w:i/>
          <w:iCs/>
        </w:rPr>
        <w:t>Note:</w:t>
      </w:r>
      <w:r w:rsidR="002F2A54" w:rsidRPr="00272549">
        <w:rPr>
          <w:rFonts w:cstheme="minorHAnsi"/>
        </w:rPr>
        <w:t xml:space="preserve"> Version 4 of the PAPPG is effective for all emergencies and major disasters declared on or after June 1, 2020. </w:t>
      </w:r>
      <w:r w:rsidR="006F0515" w:rsidRPr="00272549">
        <w:rPr>
          <w:rFonts w:cstheme="minorHAnsi"/>
          <w:i/>
          <w:iCs/>
        </w:rPr>
        <w:t>See also</w:t>
      </w:r>
      <w:r w:rsidR="006F0515" w:rsidRPr="00272549">
        <w:rPr>
          <w:rFonts w:cstheme="minorHAnsi"/>
        </w:rPr>
        <w:t xml:space="preserve"> Public Assistance Program and Policy Guide. April 2018. V.3.1. Chapter 2. </w:t>
      </w:r>
      <w:r w:rsidR="00434BA3" w:rsidRPr="00272549">
        <w:rPr>
          <w:rFonts w:cstheme="minorHAnsi"/>
          <w:i/>
          <w:iCs/>
        </w:rPr>
        <w:t>Note</w:t>
      </w:r>
      <w:r w:rsidR="00434BA3" w:rsidRPr="00272549">
        <w:rPr>
          <w:rFonts w:cstheme="minorHAnsi"/>
        </w:rPr>
        <w:t xml:space="preserve"> Version 3.1 of the FEMA PAPPG (published April 1, 2018 and effective for all emergencies/major disasters declared between August 23, 2017 and May 31, 2020. FEMA archives previous versions of the PAPPG at </w:t>
      </w:r>
      <w:hyperlink r:id="rId29" w:history="1">
        <w:r w:rsidR="00434BA3" w:rsidRPr="00272549">
          <w:rPr>
            <w:rStyle w:val="Hyperlink"/>
            <w:rFonts w:cstheme="minorHAnsi"/>
          </w:rPr>
          <w:t>www.fema.gov/media-library/assets/documents/186271</w:t>
        </w:r>
      </w:hyperlink>
      <w:r w:rsidR="00434BA3" w:rsidRPr="00272549">
        <w:rPr>
          <w:rFonts w:cstheme="minorHAnsi"/>
        </w:rPr>
        <w:t>.</w:t>
      </w:r>
      <w:r w:rsidR="00C30EE3" w:rsidRPr="00272549">
        <w:rPr>
          <w:rFonts w:cstheme="minorHAnsi"/>
        </w:rPr>
        <w:t xml:space="preserve"> Accessed June 18, 2020.</w:t>
      </w:r>
    </w:p>
    <w:p w14:paraId="49E998C8" w14:textId="7AECD125" w:rsidR="00F72164" w:rsidRPr="00272549" w:rsidRDefault="007515FA" w:rsidP="007515FA">
      <w:pPr>
        <w:pStyle w:val="FootnoteText"/>
        <w:rPr>
          <w:rFonts w:cstheme="minorHAnsi"/>
        </w:rPr>
      </w:pPr>
      <w:r w:rsidRPr="00272549">
        <w:rPr>
          <w:rFonts w:cstheme="minorHAnsi"/>
          <w:i/>
          <w:iCs/>
        </w:rPr>
        <w:t xml:space="preserve">     </w:t>
      </w:r>
      <w:r w:rsidR="00667440" w:rsidRPr="00272549">
        <w:rPr>
          <w:rFonts w:cstheme="minorHAnsi"/>
          <w:i/>
          <w:iCs/>
        </w:rPr>
        <w:t xml:space="preserve">See </w:t>
      </w:r>
      <w:r w:rsidR="00F72164" w:rsidRPr="00272549">
        <w:rPr>
          <w:rFonts w:cstheme="minorHAnsi"/>
          <w:i/>
          <w:iCs/>
        </w:rPr>
        <w:t>also</w:t>
      </w:r>
      <w:r w:rsidR="00F72164" w:rsidRPr="00272549">
        <w:rPr>
          <w:rFonts w:cstheme="minorHAnsi"/>
        </w:rPr>
        <w:t xml:space="preserve"> FEMA. </w:t>
      </w:r>
      <w:r w:rsidR="003C4C12" w:rsidRPr="00272549">
        <w:rPr>
          <w:rFonts w:cstheme="minorHAnsi"/>
        </w:rPr>
        <w:t>Public Assistance: Local, State, Tribal and Private Non-Profit</w:t>
      </w:r>
      <w:r w:rsidR="00667440" w:rsidRPr="00272549">
        <w:rPr>
          <w:rFonts w:cstheme="minorHAnsi"/>
        </w:rPr>
        <w:t>.</w:t>
      </w:r>
      <w:r w:rsidR="00F72164" w:rsidRPr="00272549">
        <w:rPr>
          <w:rFonts w:cstheme="minorHAnsi"/>
        </w:rPr>
        <w:t xml:space="preserve"> Webpage updated </w:t>
      </w:r>
      <w:r w:rsidR="00B473FC" w:rsidRPr="00272549">
        <w:rPr>
          <w:rFonts w:cstheme="minorHAnsi"/>
        </w:rPr>
        <w:t xml:space="preserve">by FEMA </w:t>
      </w:r>
      <w:r w:rsidR="00115AFB" w:rsidRPr="00272549">
        <w:rPr>
          <w:rFonts w:cstheme="minorHAnsi"/>
        </w:rPr>
        <w:t xml:space="preserve">April 17, 2020. </w:t>
      </w:r>
      <w:r w:rsidR="00B41B61" w:rsidRPr="00272549">
        <w:rPr>
          <w:rFonts w:cstheme="minorHAnsi"/>
        </w:rPr>
        <w:t>Retrieved f</w:t>
      </w:r>
      <w:r w:rsidR="00F72164" w:rsidRPr="00272549">
        <w:rPr>
          <w:rFonts w:cstheme="minorHAnsi"/>
        </w:rPr>
        <w:t xml:space="preserve">rom </w:t>
      </w:r>
      <w:hyperlink r:id="rId30" w:history="1">
        <w:r w:rsidR="00325768" w:rsidRPr="00272549">
          <w:rPr>
            <w:rStyle w:val="Hyperlink"/>
            <w:rFonts w:cstheme="minorHAnsi"/>
          </w:rPr>
          <w:t>https://www.fema.gov/public-assistance-local-state-tribal-and-non-profit</w:t>
        </w:r>
      </w:hyperlink>
      <w:r w:rsidR="003C4C12" w:rsidRPr="00272549">
        <w:rPr>
          <w:rFonts w:cstheme="minorHAnsi"/>
        </w:rPr>
        <w:t>.</w:t>
      </w:r>
      <w:r w:rsidR="00B473FC" w:rsidRPr="00272549">
        <w:rPr>
          <w:rFonts w:cstheme="minorHAnsi"/>
        </w:rPr>
        <w:t xml:space="preserve"> Accessed June 18, 2020.</w:t>
      </w:r>
    </w:p>
  </w:footnote>
  <w:footnote w:id="36">
    <w:p w14:paraId="7723E54C" w14:textId="471D1A27" w:rsidR="00E464C0" w:rsidRPr="00272549" w:rsidRDefault="00E464C0">
      <w:pPr>
        <w:pStyle w:val="FootnoteText"/>
        <w:rPr>
          <w:rFonts w:cstheme="minorHAnsi"/>
        </w:rPr>
      </w:pPr>
      <w:r w:rsidRPr="00272549">
        <w:rPr>
          <w:rStyle w:val="FootnoteReference"/>
          <w:rFonts w:cstheme="minorHAnsi"/>
        </w:rPr>
        <w:footnoteRef/>
      </w:r>
      <w:r w:rsidRPr="00272549">
        <w:rPr>
          <w:rFonts w:cstheme="minorHAnsi"/>
        </w:rPr>
        <w:t xml:space="preserve"> 44 CFR §206.22</w:t>
      </w:r>
      <w:r w:rsidR="002827C0" w:rsidRPr="00272549">
        <w:rPr>
          <w:rFonts w:cstheme="minorHAnsi"/>
        </w:rPr>
        <w:t>1</w:t>
      </w:r>
      <w:r w:rsidR="00D32591" w:rsidRPr="00272549">
        <w:rPr>
          <w:rFonts w:cstheme="minorHAnsi"/>
        </w:rPr>
        <w:t xml:space="preserve"> and</w:t>
      </w:r>
      <w:r w:rsidRPr="00272549">
        <w:rPr>
          <w:rFonts w:cstheme="minorHAnsi"/>
        </w:rPr>
        <w:t xml:space="preserve"> </w:t>
      </w:r>
      <w:r w:rsidR="00DF3AC3" w:rsidRPr="00272549">
        <w:rPr>
          <w:rFonts w:cstheme="minorHAnsi"/>
        </w:rPr>
        <w:t xml:space="preserve">FEMA. </w:t>
      </w:r>
      <w:r w:rsidR="004276DF" w:rsidRPr="00272549">
        <w:rPr>
          <w:rFonts w:cstheme="minorHAnsi"/>
        </w:rPr>
        <w:t xml:space="preserve">Public Assistance Program and Policy Guide. June 1, 2020. V.4, Chapter 3. Retrieved from </w:t>
      </w:r>
      <w:hyperlink r:id="rId31" w:history="1">
        <w:r w:rsidR="004276DF" w:rsidRPr="00272549">
          <w:rPr>
            <w:rStyle w:val="Hyperlink"/>
            <w:rFonts w:cstheme="minorHAnsi"/>
          </w:rPr>
          <w:t>https://www.fema.gov/media-library-data/1590687183581-78dcfc4b4b9a7ab02914e71fae20e1b1/PAPPG_V4_Final_6-1-2020_508.pdf</w:t>
        </w:r>
      </w:hyperlink>
      <w:r w:rsidR="004276DF" w:rsidRPr="00272549">
        <w:rPr>
          <w:rFonts w:cstheme="minorHAnsi"/>
        </w:rPr>
        <w:t xml:space="preserve">. Accessed June 18, 2020. </w:t>
      </w:r>
      <w:r w:rsidR="00DF3AC3" w:rsidRPr="00272549">
        <w:rPr>
          <w:rFonts w:cstheme="minorHAnsi"/>
          <w:i/>
          <w:iCs/>
        </w:rPr>
        <w:t>See also</w:t>
      </w:r>
      <w:r w:rsidR="00DF3AC3" w:rsidRPr="00272549">
        <w:rPr>
          <w:rFonts w:cstheme="minorHAnsi"/>
        </w:rPr>
        <w:t xml:space="preserve"> </w:t>
      </w:r>
      <w:bookmarkStart w:id="4" w:name="_Hlk44360020"/>
      <w:r w:rsidR="00F56D0B" w:rsidRPr="00272549">
        <w:rPr>
          <w:rFonts w:cstheme="minorHAnsi"/>
        </w:rPr>
        <w:t xml:space="preserve">FEMA. Public Assistance: Local, State, Tribal and Private Non-Profit. Webpage updated by FEMA April 17, 2020. Retrieved from </w:t>
      </w:r>
      <w:hyperlink r:id="rId32" w:history="1">
        <w:r w:rsidR="00F56D0B" w:rsidRPr="00272549">
          <w:rPr>
            <w:rStyle w:val="Hyperlink"/>
            <w:rFonts w:cstheme="minorHAnsi"/>
          </w:rPr>
          <w:t>https://www.fema.gov/public-assistance-local-state-tribal-and-non-profit</w:t>
        </w:r>
      </w:hyperlink>
      <w:r w:rsidR="00F56D0B" w:rsidRPr="00272549">
        <w:rPr>
          <w:rFonts w:cstheme="minorHAnsi"/>
        </w:rPr>
        <w:t>. Accessed June 18, 2020.</w:t>
      </w:r>
    </w:p>
    <w:bookmarkEnd w:id="4"/>
  </w:footnote>
  <w:footnote w:id="37">
    <w:p w14:paraId="23AEB495" w14:textId="592249C6" w:rsidR="00403A7D" w:rsidRPr="00272549" w:rsidRDefault="00403A7D">
      <w:pPr>
        <w:pStyle w:val="FootnoteText"/>
        <w:rPr>
          <w:rFonts w:cstheme="minorHAnsi"/>
        </w:rPr>
      </w:pPr>
      <w:r w:rsidRPr="00272549">
        <w:rPr>
          <w:rStyle w:val="FootnoteReference"/>
          <w:rFonts w:cstheme="minorHAnsi"/>
        </w:rPr>
        <w:footnoteRef/>
      </w:r>
      <w:r w:rsidRPr="00272549">
        <w:rPr>
          <w:rFonts w:cstheme="minorHAnsi"/>
        </w:rPr>
        <w:t xml:space="preserve"> 44 CFR </w:t>
      </w:r>
      <w:r w:rsidR="00D42D0B" w:rsidRPr="00272549">
        <w:rPr>
          <w:rFonts w:cstheme="minorHAnsi"/>
        </w:rPr>
        <w:t>§206.22</w:t>
      </w:r>
      <w:r w:rsidR="00FD49BC" w:rsidRPr="00272549">
        <w:rPr>
          <w:rFonts w:cstheme="minorHAnsi"/>
        </w:rPr>
        <w:t>3</w:t>
      </w:r>
      <w:r w:rsidR="00D32591" w:rsidRPr="00272549">
        <w:rPr>
          <w:rFonts w:cstheme="minorHAnsi"/>
        </w:rPr>
        <w:t xml:space="preserve"> and</w:t>
      </w:r>
      <w:r w:rsidR="00FD49BC" w:rsidRPr="00272549">
        <w:rPr>
          <w:rFonts w:cstheme="minorHAnsi"/>
        </w:rPr>
        <w:t xml:space="preserve"> </w:t>
      </w:r>
      <w:bookmarkStart w:id="5" w:name="_Hlk44359941"/>
      <w:r w:rsidR="008F38A1" w:rsidRPr="00272549">
        <w:rPr>
          <w:rFonts w:cstheme="minorHAnsi"/>
        </w:rPr>
        <w:t xml:space="preserve">FEMA. Public Assistance Program and Policy Guide. June 1, 2020. V.4, Chapter 4. Retrieved from </w:t>
      </w:r>
      <w:hyperlink r:id="rId33" w:history="1">
        <w:r w:rsidR="008F38A1" w:rsidRPr="00272549">
          <w:rPr>
            <w:rStyle w:val="Hyperlink"/>
            <w:rFonts w:cstheme="minorHAnsi"/>
          </w:rPr>
          <w:t>https://www.fema.gov/media-library-data/1590687183581-78dcfc4b4b9a7ab02914e71fae20e1b1/PAPPG_V4_Final_6-1-2020_508.pdf</w:t>
        </w:r>
      </w:hyperlink>
      <w:r w:rsidR="008F38A1" w:rsidRPr="00272549">
        <w:rPr>
          <w:rFonts w:cstheme="minorHAnsi"/>
        </w:rPr>
        <w:t>. Accessed June 18, 2020.</w:t>
      </w:r>
    </w:p>
    <w:bookmarkEnd w:id="5"/>
  </w:footnote>
  <w:footnote w:id="38">
    <w:p w14:paraId="6FB6EFE4" w14:textId="5E0B7143" w:rsidR="00D32591" w:rsidRPr="00272549" w:rsidRDefault="00D32591">
      <w:pPr>
        <w:pStyle w:val="FootnoteText"/>
        <w:rPr>
          <w:rFonts w:cstheme="minorHAnsi"/>
        </w:rPr>
      </w:pPr>
      <w:r w:rsidRPr="00272549">
        <w:rPr>
          <w:rStyle w:val="FootnoteReference"/>
          <w:rFonts w:cstheme="minorHAnsi"/>
        </w:rPr>
        <w:footnoteRef/>
      </w:r>
      <w:r w:rsidRPr="00272549">
        <w:rPr>
          <w:rFonts w:cstheme="minorHAnsi"/>
        </w:rPr>
        <w:t xml:space="preserve"> 44 CFR §§206.224-225 and </w:t>
      </w:r>
      <w:r w:rsidR="00F56D0B" w:rsidRPr="00272549">
        <w:rPr>
          <w:rFonts w:cstheme="minorHAnsi"/>
        </w:rPr>
        <w:t xml:space="preserve">FEMA. Public Assistance Program and Policy Guide. June 1, 2020. V.4, Chapter </w:t>
      </w:r>
      <w:r w:rsidR="00124352" w:rsidRPr="00272549">
        <w:rPr>
          <w:rFonts w:cstheme="minorHAnsi"/>
        </w:rPr>
        <w:t>7</w:t>
      </w:r>
      <w:r w:rsidR="00F56D0B" w:rsidRPr="00272549">
        <w:rPr>
          <w:rFonts w:cstheme="minorHAnsi"/>
        </w:rPr>
        <w:t xml:space="preserve">. Retrieved from </w:t>
      </w:r>
      <w:hyperlink r:id="rId34" w:history="1">
        <w:r w:rsidR="00F56D0B" w:rsidRPr="00272549">
          <w:rPr>
            <w:rStyle w:val="Hyperlink"/>
            <w:rFonts w:cstheme="minorHAnsi"/>
          </w:rPr>
          <w:t>https://www.fema.gov/media-library-data/1590687183581-78dcfc4b4b9a7ab02914e71fae20e1b1/PAPPG_V4_Final_6-1-2020_508.pdf</w:t>
        </w:r>
      </w:hyperlink>
      <w:r w:rsidR="00F56D0B" w:rsidRPr="00272549">
        <w:rPr>
          <w:rFonts w:cstheme="minorHAnsi"/>
        </w:rPr>
        <w:t>. Accessed June 18, 2020.</w:t>
      </w:r>
    </w:p>
  </w:footnote>
  <w:footnote w:id="39">
    <w:p w14:paraId="641C16B1" w14:textId="3536602F" w:rsidR="0054202F" w:rsidRPr="00272549" w:rsidRDefault="0054202F">
      <w:pPr>
        <w:pStyle w:val="FootnoteText"/>
        <w:rPr>
          <w:rFonts w:cstheme="minorHAnsi"/>
        </w:rPr>
      </w:pPr>
      <w:r w:rsidRPr="00272549">
        <w:rPr>
          <w:rStyle w:val="FootnoteReference"/>
          <w:rFonts w:cstheme="minorHAnsi"/>
        </w:rPr>
        <w:footnoteRef/>
      </w:r>
      <w:r w:rsidRPr="00272549">
        <w:rPr>
          <w:rFonts w:cstheme="minorHAnsi"/>
        </w:rPr>
        <w:t xml:space="preserve"> 44 CFR §206.226 and </w:t>
      </w:r>
      <w:r w:rsidR="00EF0F55" w:rsidRPr="00272549">
        <w:rPr>
          <w:rFonts w:cstheme="minorHAnsi"/>
        </w:rPr>
        <w:t xml:space="preserve">FEMA. Public Assistance Program and Policy Guide. June 1, 2020. V.4, Chapter </w:t>
      </w:r>
      <w:r w:rsidR="00124352" w:rsidRPr="00272549">
        <w:rPr>
          <w:rFonts w:cstheme="minorHAnsi"/>
        </w:rPr>
        <w:t>8</w:t>
      </w:r>
      <w:r w:rsidR="00EF0F55" w:rsidRPr="00272549">
        <w:rPr>
          <w:rFonts w:cstheme="minorHAnsi"/>
        </w:rPr>
        <w:t xml:space="preserve">. Retrieved from </w:t>
      </w:r>
      <w:hyperlink r:id="rId35" w:history="1">
        <w:r w:rsidR="00EF0F55" w:rsidRPr="00272549">
          <w:rPr>
            <w:rStyle w:val="Hyperlink"/>
            <w:rFonts w:cstheme="minorHAnsi"/>
          </w:rPr>
          <w:t>https://www.fema.gov/media-library-data/1590687183581-78dcfc4b4b9a7ab02914e71fae20e1b1/PAPPG_V4_Final_6-1-2020_508.pdf</w:t>
        </w:r>
      </w:hyperlink>
      <w:r w:rsidR="00EF0F55" w:rsidRPr="00272549">
        <w:rPr>
          <w:rFonts w:cstheme="minorHAnsi"/>
        </w:rPr>
        <w:t>. Accessed June 18, 2020.</w:t>
      </w:r>
    </w:p>
  </w:footnote>
  <w:footnote w:id="40">
    <w:p w14:paraId="55BE3145" w14:textId="7CE9177C" w:rsidR="00A96D1E" w:rsidRPr="00272549" w:rsidRDefault="00A96D1E">
      <w:pPr>
        <w:pStyle w:val="FootnoteText"/>
        <w:rPr>
          <w:rFonts w:cstheme="minorHAnsi"/>
        </w:rPr>
      </w:pPr>
      <w:r w:rsidRPr="00272549">
        <w:rPr>
          <w:rStyle w:val="FootnoteReference"/>
          <w:rFonts w:cstheme="minorHAnsi"/>
        </w:rPr>
        <w:footnoteRef/>
      </w:r>
      <w:r w:rsidRPr="00272549">
        <w:rPr>
          <w:rFonts w:cstheme="minorHAnsi"/>
        </w:rPr>
        <w:t xml:space="preserve"> </w:t>
      </w:r>
      <w:r w:rsidR="00EF0F55" w:rsidRPr="00272549">
        <w:rPr>
          <w:rFonts w:cstheme="minorHAnsi"/>
        </w:rPr>
        <w:t xml:space="preserve">FEMA. Public Assistance: Local, State, Tribal and Private Non-Profit. Webpage updated by FEMA April 17, 2020. Retrieved from </w:t>
      </w:r>
      <w:hyperlink r:id="rId36" w:history="1">
        <w:r w:rsidR="00EF0F55" w:rsidRPr="00272549">
          <w:rPr>
            <w:rStyle w:val="Hyperlink"/>
            <w:rFonts w:cstheme="minorHAnsi"/>
          </w:rPr>
          <w:t>https://www.fema.gov/public-assistance-local-state-tribal-and-non-profit</w:t>
        </w:r>
      </w:hyperlink>
      <w:r w:rsidR="00EF0F55" w:rsidRPr="00272549">
        <w:rPr>
          <w:rFonts w:cstheme="minorHAnsi"/>
        </w:rPr>
        <w:t>. Accessed June 18, 2020.</w:t>
      </w:r>
    </w:p>
  </w:footnote>
  <w:footnote w:id="41">
    <w:p w14:paraId="074DA4B7" w14:textId="36223485" w:rsidR="000D03C5" w:rsidRPr="00272549" w:rsidRDefault="000D03C5">
      <w:pPr>
        <w:pStyle w:val="FootnoteText"/>
        <w:rPr>
          <w:rFonts w:cstheme="minorHAnsi"/>
        </w:rPr>
      </w:pPr>
      <w:r w:rsidRPr="00272549">
        <w:rPr>
          <w:rStyle w:val="FootnoteReference"/>
          <w:rFonts w:cstheme="minorHAnsi"/>
        </w:rPr>
        <w:footnoteRef/>
      </w:r>
      <w:r w:rsidRPr="00272549">
        <w:rPr>
          <w:rFonts w:cstheme="minorHAnsi"/>
        </w:rPr>
        <w:t xml:space="preserve"> </w:t>
      </w:r>
      <w:bookmarkStart w:id="6" w:name="_Hlk44360357"/>
      <w:r w:rsidRPr="00272549">
        <w:rPr>
          <w:rFonts w:cstheme="minorHAnsi"/>
        </w:rPr>
        <w:t xml:space="preserve">44 CFR §206.228 and </w:t>
      </w:r>
      <w:r w:rsidR="00EF0F55" w:rsidRPr="00272549">
        <w:rPr>
          <w:rFonts w:cstheme="minorHAnsi"/>
        </w:rPr>
        <w:t xml:space="preserve">FEMA. Public Assistance Program and Policy Guide. June 1, 2020. V.4, Chapter </w:t>
      </w:r>
      <w:r w:rsidR="005B6772" w:rsidRPr="00272549">
        <w:rPr>
          <w:rFonts w:cstheme="minorHAnsi"/>
        </w:rPr>
        <w:t>6</w:t>
      </w:r>
      <w:r w:rsidR="00EF0F55" w:rsidRPr="00272549">
        <w:rPr>
          <w:rFonts w:cstheme="minorHAnsi"/>
        </w:rPr>
        <w:t xml:space="preserve">. Retrieved from </w:t>
      </w:r>
      <w:hyperlink r:id="rId37" w:history="1">
        <w:r w:rsidR="00EF0F55" w:rsidRPr="00272549">
          <w:rPr>
            <w:rStyle w:val="Hyperlink"/>
            <w:rFonts w:cstheme="minorHAnsi"/>
          </w:rPr>
          <w:t>https://www.fema.gov/media-library-data/1590687183581-78dcfc4b4b9a7ab02914e71fae20e1b1/PAPPG_V4_Final_6-1-2020_508.pdf</w:t>
        </w:r>
      </w:hyperlink>
      <w:r w:rsidR="00EF0F55" w:rsidRPr="00272549">
        <w:rPr>
          <w:rFonts w:cstheme="minorHAnsi"/>
        </w:rPr>
        <w:t>. Accessed June 18, 2020.</w:t>
      </w:r>
      <w:bookmarkEnd w:id="6"/>
    </w:p>
  </w:footnote>
  <w:footnote w:id="42">
    <w:p w14:paraId="4A892507" w14:textId="439E362B" w:rsidR="000D03C5" w:rsidRPr="00272549" w:rsidRDefault="000D03C5">
      <w:pPr>
        <w:pStyle w:val="FootnoteText"/>
        <w:rPr>
          <w:rFonts w:cstheme="minorHAnsi"/>
        </w:rPr>
      </w:pPr>
      <w:r w:rsidRPr="00272549">
        <w:rPr>
          <w:rStyle w:val="FootnoteReference"/>
          <w:rFonts w:cstheme="minorHAnsi"/>
        </w:rPr>
        <w:footnoteRef/>
      </w:r>
      <w:r w:rsidRPr="00272549">
        <w:rPr>
          <w:rFonts w:cstheme="minorHAnsi"/>
        </w:rPr>
        <w:t xml:space="preserve"> </w:t>
      </w:r>
      <w:r w:rsidR="005B6772" w:rsidRPr="00272549">
        <w:rPr>
          <w:rFonts w:cstheme="minorHAnsi"/>
        </w:rPr>
        <w:t xml:space="preserve">44 CFR §206.228 and FEMA. Public Assistance Program and Policy Guide. June 1, 2020. V.4, Chapter 6. Retrieved from </w:t>
      </w:r>
      <w:hyperlink r:id="rId38" w:history="1">
        <w:r w:rsidR="005B6772" w:rsidRPr="00272549">
          <w:rPr>
            <w:rStyle w:val="Hyperlink"/>
            <w:rFonts w:cstheme="minorHAnsi"/>
          </w:rPr>
          <w:t>https://www.fema.gov/media-library-data/1590687183581-78dcfc4b4b9a7ab02914e71fae20e1b1/PAPPG_V4_Final_6-1-2020_508.pdf</w:t>
        </w:r>
      </w:hyperlink>
      <w:r w:rsidR="005B6772" w:rsidRPr="00272549">
        <w:rPr>
          <w:rFonts w:cstheme="minorHAnsi"/>
        </w:rPr>
        <w:t>. Accessed June 18, 2020.</w:t>
      </w:r>
    </w:p>
  </w:footnote>
  <w:footnote w:id="43">
    <w:p w14:paraId="197F9A56" w14:textId="76FB381F" w:rsidR="00C85C4B" w:rsidRPr="00272549" w:rsidRDefault="00C85C4B">
      <w:pPr>
        <w:pStyle w:val="FootnoteText"/>
        <w:rPr>
          <w:rFonts w:cstheme="minorHAnsi"/>
        </w:rPr>
      </w:pPr>
      <w:r w:rsidRPr="00272549">
        <w:rPr>
          <w:rStyle w:val="FootnoteReference"/>
          <w:rFonts w:cstheme="minorHAnsi"/>
        </w:rPr>
        <w:footnoteRef/>
      </w:r>
      <w:r w:rsidRPr="00272549">
        <w:rPr>
          <w:rFonts w:cstheme="minorHAnsi"/>
        </w:rPr>
        <w:t xml:space="preserve"> </w:t>
      </w:r>
      <w:r w:rsidR="005B6772" w:rsidRPr="00272549">
        <w:rPr>
          <w:rFonts w:cstheme="minorHAnsi"/>
        </w:rPr>
        <w:t xml:space="preserve">44 CFR §206.228 and FEMA. Public Assistance Program and Policy Guide. June 1, 2020. V.4, Chapter 6. Retrieved from </w:t>
      </w:r>
      <w:hyperlink r:id="rId39" w:history="1">
        <w:r w:rsidR="005B6772" w:rsidRPr="00272549">
          <w:rPr>
            <w:rStyle w:val="Hyperlink"/>
            <w:rFonts w:cstheme="minorHAnsi"/>
          </w:rPr>
          <w:t>https://www.fema.gov/media-library-data/1590687183581-78dcfc4b4b9a7ab02914e71fae20e1b1/PAPPG_V4_Final_6-1-2020_508.pdf</w:t>
        </w:r>
      </w:hyperlink>
      <w:r w:rsidR="005B6772" w:rsidRPr="00272549">
        <w:rPr>
          <w:rFonts w:cstheme="minorHAnsi"/>
        </w:rPr>
        <w:t>. Accessed June 18, 2020.</w:t>
      </w:r>
    </w:p>
  </w:footnote>
  <w:footnote w:id="44">
    <w:p w14:paraId="6188F580" w14:textId="12A992D6" w:rsidR="002A3F8A" w:rsidRPr="00272549" w:rsidRDefault="002A3F8A" w:rsidP="00910CDA">
      <w:pPr>
        <w:pStyle w:val="FootnoteText"/>
        <w:rPr>
          <w:rFonts w:cstheme="minorHAnsi"/>
        </w:rPr>
      </w:pPr>
      <w:r w:rsidRPr="00272549">
        <w:rPr>
          <w:rStyle w:val="FootnoteReference"/>
          <w:rFonts w:cstheme="minorHAnsi"/>
        </w:rPr>
        <w:footnoteRef/>
      </w:r>
      <w:r w:rsidRPr="00272549">
        <w:rPr>
          <w:rFonts w:cstheme="minorHAnsi"/>
        </w:rPr>
        <w:t xml:space="preserve"> FEMA. </w:t>
      </w:r>
      <w:r w:rsidR="00910CDA" w:rsidRPr="00272549">
        <w:rPr>
          <w:rFonts w:cstheme="minorHAnsi"/>
        </w:rPr>
        <w:t>State-Led Public Assistance Guide</w:t>
      </w:r>
      <w:r w:rsidR="00ED7831" w:rsidRPr="00272549">
        <w:rPr>
          <w:rFonts w:cstheme="minorHAnsi"/>
        </w:rPr>
        <w:t xml:space="preserve">. </w:t>
      </w:r>
      <w:r w:rsidR="00A77A65" w:rsidRPr="00272549">
        <w:rPr>
          <w:rFonts w:cstheme="minorHAnsi"/>
        </w:rPr>
        <w:t xml:space="preserve">February </w:t>
      </w:r>
      <w:r w:rsidR="00ED7831" w:rsidRPr="00272549">
        <w:rPr>
          <w:rFonts w:cstheme="minorHAnsi"/>
        </w:rPr>
        <w:t xml:space="preserve">2019. </w:t>
      </w:r>
      <w:r w:rsidR="00A77A65" w:rsidRPr="00272549">
        <w:rPr>
          <w:rFonts w:cstheme="minorHAnsi"/>
        </w:rPr>
        <w:t xml:space="preserve">Retrieved from </w:t>
      </w:r>
      <w:hyperlink r:id="rId40" w:history="1">
        <w:r w:rsidR="004D2464" w:rsidRPr="00272549">
          <w:rPr>
            <w:rStyle w:val="Hyperlink"/>
            <w:rFonts w:cstheme="minorHAnsi"/>
          </w:rPr>
          <w:t>https://www.fema.gov/media-library-data/1558538652426-d4165531878c8c8795551d3a7665d03e/State-Led_PA_Guide_2-1-2019.pdf</w:t>
        </w:r>
      </w:hyperlink>
      <w:r w:rsidR="004D2464" w:rsidRPr="00272549">
        <w:rPr>
          <w:rFonts w:cstheme="minorHAnsi"/>
        </w:rPr>
        <w:t>. Accessed June 18, 2020.</w:t>
      </w:r>
    </w:p>
  </w:footnote>
  <w:footnote w:id="45">
    <w:p w14:paraId="7D0CCE8E" w14:textId="05452427" w:rsidR="00A2600A" w:rsidRPr="00272549" w:rsidRDefault="00A2600A">
      <w:pPr>
        <w:pStyle w:val="FootnoteText"/>
        <w:rPr>
          <w:rFonts w:cstheme="minorHAnsi"/>
        </w:rPr>
      </w:pPr>
      <w:r w:rsidRPr="00272549">
        <w:rPr>
          <w:rStyle w:val="FootnoteReference"/>
          <w:rFonts w:cstheme="minorHAnsi"/>
        </w:rPr>
        <w:footnoteRef/>
      </w:r>
      <w:r w:rsidRPr="00272549">
        <w:rPr>
          <w:rFonts w:cstheme="minorHAnsi"/>
        </w:rPr>
        <w:t xml:space="preserve"> </w:t>
      </w:r>
      <w:r w:rsidR="00212603" w:rsidRPr="00272549">
        <w:rPr>
          <w:rFonts w:cstheme="minorHAnsi"/>
        </w:rPr>
        <w:t xml:space="preserve">FEMA. Public Assistance Program and Policy Guide. June 1, 2020. V.4, </w:t>
      </w:r>
      <w:r w:rsidR="00F52417" w:rsidRPr="00272549">
        <w:rPr>
          <w:rFonts w:cstheme="minorHAnsi"/>
        </w:rPr>
        <w:t>p. 126</w:t>
      </w:r>
      <w:r w:rsidR="00212603" w:rsidRPr="00272549">
        <w:rPr>
          <w:rFonts w:cstheme="minorHAnsi"/>
        </w:rPr>
        <w:t xml:space="preserve">. Retrieved from </w:t>
      </w:r>
      <w:hyperlink r:id="rId41" w:history="1">
        <w:r w:rsidR="00212603" w:rsidRPr="00272549">
          <w:rPr>
            <w:rStyle w:val="Hyperlink"/>
            <w:rFonts w:cstheme="minorHAnsi"/>
          </w:rPr>
          <w:t>https://www.fema.gov/media-library-data/1590687183581-78dcfc4b4b9a7ab02914e71fae20e1b1/PAPPG_V4_Final_6-1-2020_508.pdf</w:t>
        </w:r>
      </w:hyperlink>
      <w:r w:rsidR="00212603" w:rsidRPr="00272549">
        <w:rPr>
          <w:rFonts w:cstheme="minorHAnsi"/>
        </w:rPr>
        <w:t>. Accessed June 18, 2020.</w:t>
      </w:r>
      <w:r w:rsidR="00F52417" w:rsidRPr="00272549">
        <w:rPr>
          <w:rFonts w:cstheme="minorHAnsi"/>
        </w:rPr>
        <w:t xml:space="preserve"> </w:t>
      </w:r>
      <w:r w:rsidR="00F52417" w:rsidRPr="00272549">
        <w:rPr>
          <w:rFonts w:cstheme="minorHAnsi"/>
          <w:i/>
          <w:iCs/>
        </w:rPr>
        <w:t>See also</w:t>
      </w:r>
      <w:r w:rsidR="00F52417" w:rsidRPr="00272549">
        <w:rPr>
          <w:rFonts w:cstheme="minorHAnsi"/>
        </w:rPr>
        <w:t xml:space="preserve"> </w:t>
      </w:r>
      <w:r w:rsidR="001D18B5" w:rsidRPr="00272549">
        <w:rPr>
          <w:rFonts w:cstheme="minorHAnsi"/>
        </w:rPr>
        <w:t xml:space="preserve">FEMA. Infectious Disease Event. ORR Fact Sheet FP 104-009-001. May 2016. Webpage last updated by FEMA May 31, 2016. Retrieved from </w:t>
      </w:r>
      <w:hyperlink r:id="rId42" w:history="1">
        <w:r w:rsidR="001D18B5" w:rsidRPr="00272549">
          <w:rPr>
            <w:rStyle w:val="Hyperlink"/>
            <w:rFonts w:cstheme="minorHAnsi"/>
          </w:rPr>
          <w:t>https://www.fema.gov/media-library/assets/documents/99710</w:t>
        </w:r>
      </w:hyperlink>
      <w:r w:rsidR="001D18B5" w:rsidRPr="00272549">
        <w:rPr>
          <w:rFonts w:cstheme="minorHAnsi"/>
        </w:rPr>
        <w:t>. Accessed June 18, 2020.</w:t>
      </w:r>
    </w:p>
  </w:footnote>
  <w:footnote w:id="46">
    <w:p w14:paraId="5A9CAB3C" w14:textId="4C8EBDFE" w:rsidR="007515FA" w:rsidRPr="00272549" w:rsidRDefault="007515FA">
      <w:pPr>
        <w:pStyle w:val="FootnoteText"/>
        <w:rPr>
          <w:rFonts w:cstheme="minorHAnsi"/>
        </w:rPr>
      </w:pPr>
      <w:r w:rsidRPr="00272549">
        <w:rPr>
          <w:rStyle w:val="FootnoteReference"/>
          <w:rFonts w:cstheme="minorHAnsi"/>
        </w:rPr>
        <w:footnoteRef/>
      </w:r>
      <w:r w:rsidRPr="00272549">
        <w:rPr>
          <w:rFonts w:cstheme="minorHAnsi"/>
        </w:rPr>
        <w:t xml:space="preserve"> </w:t>
      </w:r>
      <w:r w:rsidR="00A810E6" w:rsidRPr="00272549">
        <w:rPr>
          <w:rFonts w:cstheme="minorHAnsi"/>
        </w:rPr>
        <w:t xml:space="preserve">Letter from Donald J. Trump, President of the United States, to Acting Secretary Wolf, Secretary Mnuchin, Secretary Azar, and Administrator Gaynor. March 13, 2020. Retrieved from  </w:t>
      </w:r>
      <w:hyperlink r:id="rId43" w:history="1">
        <w:r w:rsidR="00A810E6" w:rsidRPr="00272549">
          <w:rPr>
            <w:rStyle w:val="Hyperlink"/>
            <w:rFonts w:cstheme="minorHAnsi"/>
          </w:rPr>
          <w:t>https://www.whitehouse.gov/briefings-statements/letter-president-donald-j-trump-emergency-determination-stafford-act/</w:t>
        </w:r>
      </w:hyperlink>
      <w:r w:rsidR="00A810E6" w:rsidRPr="00272549">
        <w:rPr>
          <w:rFonts w:cstheme="minorHAnsi"/>
        </w:rPr>
        <w:t>. Accessed June 1</w:t>
      </w:r>
      <w:r w:rsidR="001B7907" w:rsidRPr="00272549">
        <w:rPr>
          <w:rFonts w:cstheme="minorHAnsi"/>
        </w:rPr>
        <w:t>8</w:t>
      </w:r>
      <w:r w:rsidR="00A810E6" w:rsidRPr="00272549">
        <w:rPr>
          <w:rFonts w:cstheme="minorHAnsi"/>
        </w:rPr>
        <w:t>, 2020.</w:t>
      </w:r>
    </w:p>
  </w:footnote>
  <w:footnote w:id="47">
    <w:p w14:paraId="4DE8B0CD" w14:textId="1FBACB4B" w:rsidR="008B160D" w:rsidRPr="00272549" w:rsidRDefault="008B160D">
      <w:pPr>
        <w:pStyle w:val="FootnoteText"/>
        <w:rPr>
          <w:rFonts w:cstheme="minorHAnsi"/>
        </w:rPr>
      </w:pPr>
      <w:r w:rsidRPr="00272549">
        <w:rPr>
          <w:rStyle w:val="FootnoteReference"/>
          <w:rFonts w:cstheme="minorHAnsi"/>
        </w:rPr>
        <w:footnoteRef/>
      </w:r>
      <w:r w:rsidRPr="00272549">
        <w:rPr>
          <w:rFonts w:cstheme="minorHAnsi"/>
        </w:rPr>
        <w:t xml:space="preserve"> </w:t>
      </w:r>
      <w:r w:rsidR="000C5D94" w:rsidRPr="00272549">
        <w:rPr>
          <w:rFonts w:cstheme="minorHAnsi"/>
        </w:rPr>
        <w:t>Webster, E.M., et al. Congressional Research Service.  Stafford Act Declarations for COVID-19 FAQ (R46326). April 22, 2020, p</w:t>
      </w:r>
      <w:r w:rsidR="00EB31DC" w:rsidRPr="00272549">
        <w:rPr>
          <w:rFonts w:cstheme="minorHAnsi"/>
        </w:rPr>
        <w:t>p</w:t>
      </w:r>
      <w:r w:rsidR="000C5D94" w:rsidRPr="00272549">
        <w:rPr>
          <w:rFonts w:cstheme="minorHAnsi"/>
        </w:rPr>
        <w:t xml:space="preserve">. </w:t>
      </w:r>
      <w:r w:rsidR="00EB31DC" w:rsidRPr="00272549">
        <w:rPr>
          <w:rFonts w:cstheme="minorHAnsi"/>
        </w:rPr>
        <w:t>19-21</w:t>
      </w:r>
      <w:r w:rsidR="000C5D94" w:rsidRPr="00272549">
        <w:rPr>
          <w:rFonts w:cstheme="minorHAnsi"/>
        </w:rPr>
        <w:t xml:space="preserve">. Retrieved from </w:t>
      </w:r>
      <w:hyperlink r:id="rId44" w:history="1">
        <w:r w:rsidR="000C5D94" w:rsidRPr="00272549">
          <w:rPr>
            <w:rStyle w:val="Hyperlink"/>
            <w:rFonts w:cstheme="minorHAnsi"/>
          </w:rPr>
          <w:t>https://crsreports.congress.gov/product/pdf/R/R46326</w:t>
        </w:r>
      </w:hyperlink>
      <w:r w:rsidR="000C5D94" w:rsidRPr="00272549">
        <w:rPr>
          <w:rFonts w:cstheme="minorHAnsi"/>
        </w:rPr>
        <w:t>. Accessed June 18, 2020.</w:t>
      </w:r>
    </w:p>
  </w:footnote>
  <w:footnote w:id="48">
    <w:p w14:paraId="40C2F947" w14:textId="18006523" w:rsidR="00663F5B" w:rsidRPr="00272549" w:rsidRDefault="00663F5B">
      <w:pPr>
        <w:pStyle w:val="FootnoteText"/>
        <w:rPr>
          <w:rFonts w:cstheme="minorHAnsi"/>
        </w:rPr>
      </w:pPr>
      <w:r w:rsidRPr="00272549">
        <w:rPr>
          <w:rStyle w:val="FootnoteReference"/>
          <w:rFonts w:cstheme="minorHAnsi"/>
        </w:rPr>
        <w:footnoteRef/>
      </w:r>
      <w:r w:rsidRPr="00272549">
        <w:rPr>
          <w:rFonts w:cstheme="minorHAnsi"/>
        </w:rPr>
        <w:t xml:space="preserve"> </w:t>
      </w:r>
      <w:bookmarkStart w:id="7" w:name="_Hlk44509500"/>
      <w:r w:rsidR="00A149DD" w:rsidRPr="00272549">
        <w:rPr>
          <w:rFonts w:cstheme="minorHAnsi"/>
        </w:rPr>
        <w:t xml:space="preserve">Webster, E.M., et al. Congressional Research Service.  Stafford Act Declarations for COVID-19 FAQ (R46326). April 22, 2020, p. 8. Retrieved from </w:t>
      </w:r>
      <w:hyperlink r:id="rId45" w:history="1">
        <w:r w:rsidR="00A149DD" w:rsidRPr="00272549">
          <w:rPr>
            <w:rStyle w:val="Hyperlink"/>
            <w:rFonts w:cstheme="minorHAnsi"/>
          </w:rPr>
          <w:t>https://crsreports.congress.gov/product/pdf/R/R46326</w:t>
        </w:r>
      </w:hyperlink>
      <w:r w:rsidR="00A149DD" w:rsidRPr="00272549">
        <w:rPr>
          <w:rFonts w:cstheme="minorHAnsi"/>
        </w:rPr>
        <w:t>. Accessed June 18, 2020.</w:t>
      </w:r>
      <w:bookmarkEnd w:id="7"/>
    </w:p>
  </w:footnote>
  <w:footnote w:id="49">
    <w:p w14:paraId="757EC083" w14:textId="79DA115B" w:rsidR="00B239B0" w:rsidRPr="00272549" w:rsidRDefault="00B239B0">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w:t>
      </w:r>
      <w:r w:rsidR="0044349B" w:rsidRPr="00272549">
        <w:rPr>
          <w:rFonts w:cstheme="minorHAnsi"/>
        </w:rPr>
        <w:t>p</w:t>
      </w:r>
      <w:r w:rsidRPr="00272549">
        <w:rPr>
          <w:rFonts w:cstheme="minorHAnsi"/>
        </w:rPr>
        <w:t xml:space="preserve">. </w:t>
      </w:r>
      <w:r w:rsidR="0044349B" w:rsidRPr="00272549">
        <w:rPr>
          <w:rFonts w:cstheme="minorHAnsi"/>
        </w:rPr>
        <w:t>13-14</w:t>
      </w:r>
      <w:r w:rsidRPr="00272549">
        <w:rPr>
          <w:rFonts w:cstheme="minorHAnsi"/>
        </w:rPr>
        <w:t xml:space="preserve">. Retrieved from </w:t>
      </w:r>
      <w:hyperlink r:id="rId46" w:history="1">
        <w:r w:rsidRPr="00272549">
          <w:rPr>
            <w:rStyle w:val="Hyperlink"/>
            <w:rFonts w:cstheme="minorHAnsi"/>
          </w:rPr>
          <w:t>https://crsreports.congress.gov/product/pdf/R/R46326</w:t>
        </w:r>
      </w:hyperlink>
      <w:r w:rsidRPr="00272549">
        <w:rPr>
          <w:rFonts w:cstheme="minorHAnsi"/>
        </w:rPr>
        <w:t>. Accessed June 18, 2020.</w:t>
      </w:r>
      <w:r w:rsidR="0044349B" w:rsidRPr="00272549">
        <w:rPr>
          <w:rFonts w:cstheme="minorHAnsi"/>
        </w:rPr>
        <w:t xml:space="preserve"> </w:t>
      </w:r>
      <w:r w:rsidR="0044349B" w:rsidRPr="00272549">
        <w:rPr>
          <w:rFonts w:cstheme="minorHAnsi"/>
          <w:i/>
          <w:iCs/>
        </w:rPr>
        <w:t>See also</w:t>
      </w:r>
      <w:r w:rsidR="00F84E79" w:rsidRPr="00272549">
        <w:rPr>
          <w:rFonts w:cstheme="minorHAnsi"/>
        </w:rPr>
        <w:t xml:space="preserve"> FEMA.</w:t>
      </w:r>
      <w:r w:rsidR="0044349B" w:rsidRPr="00272549">
        <w:rPr>
          <w:rFonts w:cstheme="minorHAnsi"/>
        </w:rPr>
        <w:t xml:space="preserve"> </w:t>
      </w:r>
      <w:r w:rsidR="00F84E79" w:rsidRPr="00272549">
        <w:rPr>
          <w:rFonts w:cstheme="minorHAnsi"/>
        </w:rPr>
        <w:t>Coronavirus (COVID-19) Pandemic: Medical Care Costs Eligible for Public Assistance (FEMA Policy FP 104-010-04)</w:t>
      </w:r>
      <w:r w:rsidR="008716C5" w:rsidRPr="00272549">
        <w:rPr>
          <w:rFonts w:cstheme="minorHAnsi"/>
        </w:rPr>
        <w:t xml:space="preserve">. May </w:t>
      </w:r>
      <w:r w:rsidR="00B736DE" w:rsidRPr="00272549">
        <w:rPr>
          <w:rFonts w:cstheme="minorHAnsi"/>
        </w:rPr>
        <w:t xml:space="preserve">9, 2020. Retrieved from </w:t>
      </w:r>
      <w:hyperlink r:id="rId47" w:history="1">
        <w:r w:rsidR="00B736DE" w:rsidRPr="00272549">
          <w:rPr>
            <w:rStyle w:val="Hyperlink"/>
            <w:rFonts w:cstheme="minorHAnsi"/>
          </w:rPr>
          <w:t>https://www.fema.gov/media-library-data/1589208038530-19c77b9558076c303b4ebec5f0631697/PA_Medical_Care_Policy_for_COVID-19_508.pdf</w:t>
        </w:r>
      </w:hyperlink>
      <w:r w:rsidR="00B736DE" w:rsidRPr="00272549">
        <w:rPr>
          <w:rFonts w:cstheme="minorHAnsi"/>
        </w:rPr>
        <w:t>. Accessed June 18, 2020.</w:t>
      </w:r>
    </w:p>
  </w:footnote>
  <w:footnote w:id="50">
    <w:p w14:paraId="0B3B613A" w14:textId="2F90CC12" w:rsidR="006A4936" w:rsidRPr="00272549" w:rsidRDefault="006A4936">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 </w:t>
      </w:r>
      <w:r w:rsidR="00A009C3" w:rsidRPr="00272549">
        <w:rPr>
          <w:rFonts w:cstheme="minorHAnsi"/>
        </w:rPr>
        <w:t>19</w:t>
      </w:r>
      <w:r w:rsidRPr="00272549">
        <w:rPr>
          <w:rFonts w:cstheme="minorHAnsi"/>
        </w:rPr>
        <w:t xml:space="preserve">. Retrieved from </w:t>
      </w:r>
      <w:hyperlink r:id="rId48" w:history="1">
        <w:r w:rsidRPr="00272549">
          <w:rPr>
            <w:rStyle w:val="Hyperlink"/>
            <w:rFonts w:cstheme="minorHAnsi"/>
          </w:rPr>
          <w:t>https://crsreports.congress.gov/product/pdf/R/R46326</w:t>
        </w:r>
      </w:hyperlink>
      <w:r w:rsidRPr="00272549">
        <w:rPr>
          <w:rFonts w:cstheme="minorHAnsi"/>
        </w:rPr>
        <w:t>. Accessed June 18, 2020.</w:t>
      </w:r>
    </w:p>
  </w:footnote>
  <w:footnote w:id="51">
    <w:p w14:paraId="58DC78D7" w14:textId="7BBC9A0B" w:rsidR="002E3F32" w:rsidRPr="00272549" w:rsidRDefault="002E3F32">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 19. Retrieved from </w:t>
      </w:r>
      <w:hyperlink r:id="rId49" w:history="1">
        <w:r w:rsidRPr="00272549">
          <w:rPr>
            <w:rStyle w:val="Hyperlink"/>
            <w:rFonts w:cstheme="minorHAnsi"/>
          </w:rPr>
          <w:t>https://crsreports.congress.gov/product/pdf/R/R46326</w:t>
        </w:r>
      </w:hyperlink>
      <w:r w:rsidRPr="00272549">
        <w:rPr>
          <w:rFonts w:cstheme="minorHAnsi"/>
        </w:rPr>
        <w:t>. Accessed June 18, 2020.</w:t>
      </w:r>
    </w:p>
  </w:footnote>
  <w:footnote w:id="52">
    <w:p w14:paraId="4ACB0225" w14:textId="384F7D60" w:rsidR="0082045F" w:rsidRPr="00272549" w:rsidRDefault="0082045F">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 </w:t>
      </w:r>
      <w:r w:rsidR="00401773" w:rsidRPr="00272549">
        <w:rPr>
          <w:rFonts w:cstheme="minorHAnsi"/>
        </w:rPr>
        <w:t>21</w:t>
      </w:r>
      <w:r w:rsidRPr="00272549">
        <w:rPr>
          <w:rFonts w:cstheme="minorHAnsi"/>
        </w:rPr>
        <w:t xml:space="preserve">. Retrieved from </w:t>
      </w:r>
      <w:hyperlink r:id="rId50" w:history="1">
        <w:r w:rsidRPr="00272549">
          <w:rPr>
            <w:rStyle w:val="Hyperlink"/>
            <w:rFonts w:cstheme="minorHAnsi"/>
          </w:rPr>
          <w:t>https://crsreports.congress.gov/product/pdf/R/R46326</w:t>
        </w:r>
      </w:hyperlink>
      <w:r w:rsidRPr="00272549">
        <w:rPr>
          <w:rFonts w:cstheme="minorHAnsi"/>
        </w:rPr>
        <w:t>. Accessed June 18, 2020.</w:t>
      </w:r>
    </w:p>
  </w:footnote>
  <w:footnote w:id="53">
    <w:p w14:paraId="100822BD" w14:textId="1968ED29" w:rsidR="00C4080A" w:rsidRPr="00272549" w:rsidRDefault="00C4080A">
      <w:pPr>
        <w:pStyle w:val="FootnoteText"/>
        <w:rPr>
          <w:rFonts w:cstheme="minorHAnsi"/>
        </w:rPr>
      </w:pPr>
      <w:r w:rsidRPr="00272549">
        <w:rPr>
          <w:rStyle w:val="FootnoteReference"/>
          <w:rFonts w:cstheme="minorHAnsi"/>
        </w:rPr>
        <w:footnoteRef/>
      </w:r>
      <w:r w:rsidRPr="00272549">
        <w:rPr>
          <w:rFonts w:cstheme="minorHAnsi"/>
        </w:rPr>
        <w:t xml:space="preserve"> </w:t>
      </w:r>
      <w:r w:rsidR="00DD3F2E" w:rsidRPr="00272549">
        <w:rPr>
          <w:rFonts w:cstheme="minorHAnsi"/>
        </w:rPr>
        <w:t xml:space="preserve">Webster, E.M., et al. Congressional Research Service.  Stafford Act Declarations for COVID-19 FAQ (R46326). April 22, 2020, p. </w:t>
      </w:r>
      <w:r w:rsidR="009B554C" w:rsidRPr="00272549">
        <w:rPr>
          <w:rFonts w:cstheme="minorHAnsi"/>
        </w:rPr>
        <w:t>20</w:t>
      </w:r>
      <w:r w:rsidR="00DD3F2E" w:rsidRPr="00272549">
        <w:rPr>
          <w:rFonts w:cstheme="minorHAnsi"/>
        </w:rPr>
        <w:t xml:space="preserve">. Retrieved from </w:t>
      </w:r>
      <w:hyperlink r:id="rId51" w:history="1">
        <w:r w:rsidR="00DD3F2E" w:rsidRPr="00272549">
          <w:rPr>
            <w:rStyle w:val="Hyperlink"/>
            <w:rFonts w:cstheme="minorHAnsi"/>
          </w:rPr>
          <w:t>https://crsreports.congress.gov/product/pdf/R/R46326</w:t>
        </w:r>
      </w:hyperlink>
      <w:r w:rsidR="00DD3F2E" w:rsidRPr="00272549">
        <w:rPr>
          <w:rFonts w:cstheme="minorHAnsi"/>
        </w:rPr>
        <w:t>. Accessed June 18, 2</w:t>
      </w:r>
      <w:r w:rsidR="00D41852" w:rsidRPr="00272549">
        <w:rPr>
          <w:rFonts w:cstheme="minorHAnsi"/>
        </w:rPr>
        <w:t>020</w:t>
      </w:r>
    </w:p>
  </w:footnote>
  <w:footnote w:id="54">
    <w:p w14:paraId="6647EF85" w14:textId="31A30E88" w:rsidR="00215A79" w:rsidRPr="00272549" w:rsidRDefault="00215A79">
      <w:pPr>
        <w:pStyle w:val="FootnoteText"/>
        <w:rPr>
          <w:rFonts w:cstheme="minorHAnsi"/>
        </w:rPr>
      </w:pPr>
      <w:r w:rsidRPr="00272549">
        <w:rPr>
          <w:rStyle w:val="FootnoteReference"/>
          <w:rFonts w:cstheme="minorHAnsi"/>
        </w:rPr>
        <w:footnoteRef/>
      </w:r>
      <w:r w:rsidRPr="00272549">
        <w:rPr>
          <w:rFonts w:cstheme="minorHAnsi"/>
        </w:rPr>
        <w:t xml:space="preserve"> </w:t>
      </w:r>
      <w:r w:rsidR="00DD3F2E" w:rsidRPr="00272549">
        <w:rPr>
          <w:rFonts w:cstheme="minorHAnsi"/>
        </w:rPr>
        <w:t xml:space="preserve">Webster, E.M., et al. Congressional Research Service.  Stafford Act Declarations for COVID-19 FAQ (R46326). April 22, 2020, p. </w:t>
      </w:r>
      <w:r w:rsidR="009B554C" w:rsidRPr="00272549">
        <w:rPr>
          <w:rFonts w:cstheme="minorHAnsi"/>
        </w:rPr>
        <w:t>20</w:t>
      </w:r>
      <w:r w:rsidR="00DD3F2E" w:rsidRPr="00272549">
        <w:rPr>
          <w:rFonts w:cstheme="minorHAnsi"/>
        </w:rPr>
        <w:t xml:space="preserve">. Retrieved from </w:t>
      </w:r>
      <w:hyperlink r:id="rId52" w:history="1">
        <w:r w:rsidR="00DD3F2E" w:rsidRPr="00272549">
          <w:rPr>
            <w:rStyle w:val="Hyperlink"/>
            <w:rFonts w:cstheme="minorHAnsi"/>
          </w:rPr>
          <w:t>https://crsreports.congress.gov/product/pdf/R/R46326</w:t>
        </w:r>
      </w:hyperlink>
      <w:r w:rsidR="00DD3F2E" w:rsidRPr="00272549">
        <w:rPr>
          <w:rFonts w:cstheme="minorHAnsi"/>
        </w:rPr>
        <w:t>. Accessed June 18, 2020.</w:t>
      </w:r>
    </w:p>
  </w:footnote>
  <w:footnote w:id="55">
    <w:p w14:paraId="48CB13CB" w14:textId="738385D9" w:rsidR="00215A79" w:rsidRPr="00272549" w:rsidRDefault="00215A79">
      <w:pPr>
        <w:pStyle w:val="FootnoteText"/>
        <w:rPr>
          <w:rFonts w:cstheme="minorHAnsi"/>
        </w:rPr>
      </w:pPr>
      <w:r w:rsidRPr="00272549">
        <w:rPr>
          <w:rStyle w:val="FootnoteReference"/>
          <w:rFonts w:cstheme="minorHAnsi"/>
        </w:rPr>
        <w:footnoteRef/>
      </w:r>
      <w:r w:rsidRPr="00272549">
        <w:rPr>
          <w:rFonts w:cstheme="minorHAnsi"/>
        </w:rPr>
        <w:t xml:space="preserve"> </w:t>
      </w:r>
      <w:r w:rsidR="00DD3F2E" w:rsidRPr="00272549">
        <w:rPr>
          <w:rFonts w:cstheme="minorHAnsi"/>
        </w:rPr>
        <w:t xml:space="preserve">Webster, E.M., et al. Congressional Research Service.  Stafford Act Declarations for COVID-19 FAQ (R46326). April 22, 2020, p. </w:t>
      </w:r>
      <w:r w:rsidR="009B554C" w:rsidRPr="00272549">
        <w:rPr>
          <w:rFonts w:cstheme="minorHAnsi"/>
        </w:rPr>
        <w:t>20</w:t>
      </w:r>
      <w:r w:rsidR="00DD3F2E" w:rsidRPr="00272549">
        <w:rPr>
          <w:rFonts w:cstheme="minorHAnsi"/>
        </w:rPr>
        <w:t xml:space="preserve">. Retrieved from </w:t>
      </w:r>
      <w:hyperlink r:id="rId53" w:history="1">
        <w:r w:rsidR="00DD3F2E" w:rsidRPr="00272549">
          <w:rPr>
            <w:rStyle w:val="Hyperlink"/>
            <w:rFonts w:cstheme="minorHAnsi"/>
          </w:rPr>
          <w:t>https://crsreports.congress.gov/product/pdf/R/R46326</w:t>
        </w:r>
      </w:hyperlink>
      <w:r w:rsidR="00DD3F2E" w:rsidRPr="00272549">
        <w:rPr>
          <w:rFonts w:cstheme="minorHAnsi"/>
        </w:rPr>
        <w:t>. Accessed June 18, 2020.</w:t>
      </w:r>
    </w:p>
  </w:footnote>
  <w:footnote w:id="56">
    <w:p w14:paraId="15D5AAE0" w14:textId="2C17FA3D" w:rsidR="004971C5" w:rsidRPr="00272549" w:rsidRDefault="004971C5">
      <w:pPr>
        <w:pStyle w:val="FootnoteText"/>
        <w:rPr>
          <w:rFonts w:cstheme="minorHAnsi"/>
        </w:rPr>
      </w:pPr>
      <w:r w:rsidRPr="00272549">
        <w:rPr>
          <w:rStyle w:val="FootnoteReference"/>
          <w:rFonts w:cstheme="minorHAnsi"/>
        </w:rPr>
        <w:footnoteRef/>
      </w:r>
      <w:r w:rsidRPr="00272549">
        <w:rPr>
          <w:rFonts w:cstheme="minorHAnsi"/>
        </w:rPr>
        <w:t xml:space="preserve"> </w:t>
      </w:r>
      <w:r w:rsidR="004010F2" w:rsidRPr="00272549">
        <w:rPr>
          <w:rFonts w:cstheme="minorHAnsi"/>
        </w:rPr>
        <w:t xml:space="preserve">For a summary of the major disaster declaration assistance received by jurisdiction as of April 20, 2020, </w:t>
      </w:r>
      <w:r w:rsidR="004010F2" w:rsidRPr="00272549">
        <w:rPr>
          <w:rFonts w:cstheme="minorHAnsi"/>
          <w:i/>
          <w:iCs/>
        </w:rPr>
        <w:t>see</w:t>
      </w:r>
      <w:r w:rsidR="004010F2" w:rsidRPr="00272549">
        <w:rPr>
          <w:rFonts w:cstheme="minorHAnsi"/>
        </w:rPr>
        <w:t xml:space="preserve"> Webster, E.M., et al. Congressional Research Service.  Stafford Act Declarations for COVID-19 FAQ (R46326). April 22, 2020, Appendix </w:t>
      </w:r>
      <w:r w:rsidR="006E5B85" w:rsidRPr="00272549">
        <w:rPr>
          <w:rFonts w:cstheme="minorHAnsi"/>
        </w:rPr>
        <w:t>A</w:t>
      </w:r>
      <w:r w:rsidR="004010F2" w:rsidRPr="00272549">
        <w:rPr>
          <w:rFonts w:cstheme="minorHAnsi"/>
        </w:rPr>
        <w:t xml:space="preserve">. Retrieved from </w:t>
      </w:r>
      <w:hyperlink r:id="rId54" w:history="1">
        <w:r w:rsidR="004010F2" w:rsidRPr="00272549">
          <w:rPr>
            <w:rStyle w:val="Hyperlink"/>
            <w:rFonts w:cstheme="minorHAnsi"/>
          </w:rPr>
          <w:t>https://crsreports.congress.gov/product/pdf/R/R46326</w:t>
        </w:r>
      </w:hyperlink>
      <w:r w:rsidR="004010F2" w:rsidRPr="00272549">
        <w:rPr>
          <w:rFonts w:cstheme="minorHAnsi"/>
        </w:rPr>
        <w:t>. Accessed June 18, 2020.</w:t>
      </w:r>
    </w:p>
  </w:footnote>
  <w:footnote w:id="57">
    <w:p w14:paraId="7DC40746" w14:textId="046515D4" w:rsidR="00B15887" w:rsidRPr="00272549" w:rsidRDefault="00B15887" w:rsidP="00467DB5">
      <w:pPr>
        <w:pStyle w:val="FootnoteText"/>
        <w:rPr>
          <w:rFonts w:cstheme="minorHAnsi"/>
        </w:rPr>
      </w:pPr>
      <w:r w:rsidRPr="00272549">
        <w:rPr>
          <w:rStyle w:val="FootnoteReference"/>
          <w:rFonts w:cstheme="minorHAnsi"/>
        </w:rPr>
        <w:footnoteRef/>
      </w:r>
      <w:r w:rsidR="00CB328C" w:rsidRPr="00272549">
        <w:rPr>
          <w:rFonts w:cstheme="minorHAnsi"/>
        </w:rPr>
        <w:t xml:space="preserve"> Painter, W.L.</w:t>
      </w:r>
      <w:r w:rsidRPr="00272549">
        <w:rPr>
          <w:rFonts w:cstheme="minorHAnsi"/>
        </w:rPr>
        <w:t xml:space="preserve"> </w:t>
      </w:r>
      <w:r w:rsidR="00467DB5" w:rsidRPr="00272549">
        <w:rPr>
          <w:rFonts w:cstheme="minorHAnsi"/>
        </w:rPr>
        <w:t xml:space="preserve">The Disaster Relief Fund: Overview and Issues. CRS Report </w:t>
      </w:r>
      <w:r w:rsidR="00583FFA" w:rsidRPr="00272549">
        <w:rPr>
          <w:rFonts w:cstheme="minorHAnsi"/>
        </w:rPr>
        <w:t xml:space="preserve">R45484. November </w:t>
      </w:r>
      <w:r w:rsidR="00B2490F" w:rsidRPr="00272549">
        <w:rPr>
          <w:rFonts w:cstheme="minorHAnsi"/>
        </w:rPr>
        <w:t xml:space="preserve">22, 2019. Retrieved from </w:t>
      </w:r>
      <w:hyperlink r:id="rId55" w:history="1">
        <w:r w:rsidR="000C76F1" w:rsidRPr="00272549">
          <w:rPr>
            <w:rStyle w:val="Hyperlink"/>
            <w:rFonts w:cstheme="minorHAnsi"/>
          </w:rPr>
          <w:t>https://fas.org/sgp/crs/homesec/R45484.pdf</w:t>
        </w:r>
      </w:hyperlink>
      <w:r w:rsidR="000C76F1" w:rsidRPr="00272549">
        <w:rPr>
          <w:rFonts w:cstheme="minorHAnsi"/>
        </w:rPr>
        <w:t>.</w:t>
      </w:r>
      <w:r w:rsidR="00A520BC" w:rsidRPr="00272549">
        <w:rPr>
          <w:rFonts w:cstheme="minorHAnsi"/>
        </w:rPr>
        <w:t xml:space="preserve"> Accessed </w:t>
      </w:r>
      <w:r w:rsidR="004129FC" w:rsidRPr="00272549">
        <w:rPr>
          <w:rFonts w:cstheme="minorHAnsi"/>
        </w:rPr>
        <w:t>June 18, 2020.</w:t>
      </w:r>
    </w:p>
  </w:footnote>
  <w:footnote w:id="58">
    <w:p w14:paraId="7E74977E" w14:textId="0D55F0F9" w:rsidR="001C3C19" w:rsidRPr="00272549" w:rsidRDefault="001C3C19">
      <w:pPr>
        <w:pStyle w:val="FootnoteText"/>
        <w:rPr>
          <w:rFonts w:cstheme="minorHAnsi"/>
        </w:rPr>
      </w:pPr>
      <w:r w:rsidRPr="00272549">
        <w:rPr>
          <w:rStyle w:val="FootnoteReference"/>
          <w:rFonts w:cstheme="minorHAnsi"/>
        </w:rPr>
        <w:footnoteRef/>
      </w:r>
      <w:r w:rsidRPr="00272549">
        <w:rPr>
          <w:rFonts w:cstheme="minorHAnsi"/>
        </w:rPr>
        <w:t xml:space="preserve"> 42 U.S.C. 5133</w:t>
      </w:r>
      <w:r w:rsidR="00AE039F" w:rsidRPr="00272549">
        <w:rPr>
          <w:rFonts w:cstheme="minorHAnsi"/>
        </w:rPr>
        <w:t xml:space="preserve">. </w:t>
      </w:r>
      <w:r w:rsidR="00AE039F" w:rsidRPr="00272549">
        <w:rPr>
          <w:rFonts w:cstheme="minorHAnsi"/>
          <w:i/>
          <w:iCs/>
        </w:rPr>
        <w:t>See also</w:t>
      </w:r>
      <w:r w:rsidR="00AE039F" w:rsidRPr="00272549">
        <w:rPr>
          <w:rFonts w:cstheme="minorHAnsi"/>
        </w:rPr>
        <w:t xml:space="preserve"> </w:t>
      </w:r>
      <w:r w:rsidR="00492D46" w:rsidRPr="00272549">
        <w:rPr>
          <w:rFonts w:cstheme="minorHAnsi"/>
        </w:rPr>
        <w:t xml:space="preserve">FEMA. Disaster Recovery Reform Act (DRRA) Annual Report. </w:t>
      </w:r>
      <w:r w:rsidR="00B05EE9" w:rsidRPr="00272549">
        <w:rPr>
          <w:rFonts w:cstheme="minorHAnsi"/>
        </w:rPr>
        <w:t>October</w:t>
      </w:r>
      <w:r w:rsidR="00492D46" w:rsidRPr="00272549">
        <w:rPr>
          <w:rFonts w:cstheme="minorHAnsi"/>
        </w:rPr>
        <w:t xml:space="preserve"> 2019. Retrieved from </w:t>
      </w:r>
      <w:hyperlink r:id="rId56" w:history="1">
        <w:r w:rsidR="00F01FAC" w:rsidRPr="00272549">
          <w:rPr>
            <w:rStyle w:val="Hyperlink"/>
            <w:rFonts w:cstheme="minorHAnsi"/>
          </w:rPr>
          <w:t>https://www.fema.gov/media-library-data/1576858019956-8ad76980a61611d59089ba4f88b2f1e1/DRRAAnnualReport.pdf</w:t>
        </w:r>
      </w:hyperlink>
      <w:r w:rsidR="00F01FAC" w:rsidRPr="00272549">
        <w:rPr>
          <w:rFonts w:cstheme="minorHAnsi"/>
        </w:rPr>
        <w:t>.</w:t>
      </w:r>
      <w:r w:rsidR="0030173D" w:rsidRPr="00272549">
        <w:rPr>
          <w:rFonts w:cstheme="minorHAnsi"/>
        </w:rPr>
        <w:t xml:space="preserve"> Accessed June 18, 2020.</w:t>
      </w:r>
    </w:p>
  </w:footnote>
  <w:footnote w:id="59">
    <w:p w14:paraId="64FCFFFB" w14:textId="256718E8" w:rsidR="00F716DC" w:rsidRPr="00272549" w:rsidRDefault="00F716DC">
      <w:pPr>
        <w:pStyle w:val="FootnoteText"/>
        <w:rPr>
          <w:rFonts w:cstheme="minorHAnsi"/>
        </w:rPr>
      </w:pPr>
      <w:r w:rsidRPr="00272549">
        <w:rPr>
          <w:rStyle w:val="FootnoteReference"/>
          <w:rFonts w:cstheme="minorHAnsi"/>
        </w:rPr>
        <w:footnoteRef/>
      </w:r>
      <w:r w:rsidRPr="00272549">
        <w:rPr>
          <w:rFonts w:cstheme="minorHAnsi"/>
        </w:rPr>
        <w:t xml:space="preserve"> HHS.</w:t>
      </w:r>
      <w:r w:rsidR="0042228A" w:rsidRPr="00272549">
        <w:rPr>
          <w:rFonts w:cstheme="minorHAnsi"/>
        </w:rPr>
        <w:t xml:space="preserve"> 1135 Waivers. Webpage updated </w:t>
      </w:r>
      <w:r w:rsidR="00511941" w:rsidRPr="00272549">
        <w:rPr>
          <w:rFonts w:cstheme="minorHAnsi"/>
        </w:rPr>
        <w:t xml:space="preserve">by HHS </w:t>
      </w:r>
      <w:r w:rsidR="0042228A" w:rsidRPr="00272549">
        <w:rPr>
          <w:rFonts w:cstheme="minorHAnsi"/>
        </w:rPr>
        <w:t xml:space="preserve">as </w:t>
      </w:r>
      <w:r w:rsidR="00185E72" w:rsidRPr="00272549">
        <w:rPr>
          <w:rFonts w:cstheme="minorHAnsi"/>
        </w:rPr>
        <w:t xml:space="preserve">of September 5, 2019. </w:t>
      </w:r>
      <w:r w:rsidR="0042228A" w:rsidRPr="00272549">
        <w:rPr>
          <w:rFonts w:cstheme="minorHAnsi"/>
        </w:rPr>
        <w:t>Retrieved from</w:t>
      </w:r>
      <w:r w:rsidRPr="00272549">
        <w:rPr>
          <w:rFonts w:cstheme="minorHAnsi"/>
        </w:rPr>
        <w:t xml:space="preserve"> </w:t>
      </w:r>
      <w:hyperlink r:id="rId57" w:history="1">
        <w:r w:rsidRPr="00272549">
          <w:rPr>
            <w:rStyle w:val="Hyperlink"/>
            <w:rFonts w:cstheme="minorHAnsi"/>
          </w:rPr>
          <w:t>https://www.phe.gov/Preparedness/legal/Pages/1135-waivers.aspx</w:t>
        </w:r>
      </w:hyperlink>
      <w:r w:rsidRPr="00272549">
        <w:rPr>
          <w:rFonts w:cstheme="minorHAnsi"/>
        </w:rPr>
        <w:t>.</w:t>
      </w:r>
      <w:r w:rsidR="00511941" w:rsidRPr="00272549">
        <w:rPr>
          <w:rFonts w:cstheme="minorHAnsi"/>
        </w:rPr>
        <w:t xml:space="preserve"> Accessed June 18, 2020.</w:t>
      </w:r>
    </w:p>
  </w:footnote>
  <w:footnote w:id="60">
    <w:p w14:paraId="3C00CD8F" w14:textId="576DC50D" w:rsidR="004127E8" w:rsidRPr="00272549" w:rsidRDefault="004127E8" w:rsidP="004127E8">
      <w:pPr>
        <w:pStyle w:val="FootnoteText"/>
        <w:rPr>
          <w:rFonts w:cstheme="minorHAnsi"/>
        </w:rPr>
      </w:pPr>
      <w:r w:rsidRPr="00272549">
        <w:rPr>
          <w:rStyle w:val="FootnoteReference"/>
          <w:rFonts w:cstheme="minorHAnsi"/>
        </w:rPr>
        <w:footnoteRef/>
      </w:r>
      <w:r w:rsidRPr="00272549">
        <w:rPr>
          <w:rFonts w:cstheme="minorHAnsi"/>
        </w:rPr>
        <w:t xml:space="preserve"> </w:t>
      </w:r>
      <w:r w:rsidR="00CB64FE" w:rsidRPr="00272549">
        <w:rPr>
          <w:rFonts w:cstheme="minorHAnsi"/>
        </w:rPr>
        <w:t>44 CFR §206.228 and FEMA. Public Assistance Program and Policy Guide. June 1, 2020. V.4, Chapter 6</w:t>
      </w:r>
      <w:r w:rsidR="00FB174F" w:rsidRPr="00272549">
        <w:rPr>
          <w:rFonts w:cstheme="minorHAnsi"/>
        </w:rPr>
        <w:t>, pp. 85</w:t>
      </w:r>
      <w:r w:rsidR="007C0861" w:rsidRPr="00272549">
        <w:rPr>
          <w:rFonts w:cstheme="minorHAnsi"/>
        </w:rPr>
        <w:t>-87.</w:t>
      </w:r>
      <w:r w:rsidR="00CB64FE" w:rsidRPr="00272549">
        <w:rPr>
          <w:rFonts w:cstheme="minorHAnsi"/>
        </w:rPr>
        <w:t xml:space="preserve"> Retrieved from </w:t>
      </w:r>
      <w:hyperlink r:id="rId58" w:history="1">
        <w:r w:rsidR="00CB64FE" w:rsidRPr="00272549">
          <w:rPr>
            <w:rStyle w:val="Hyperlink"/>
            <w:rFonts w:cstheme="minorHAnsi"/>
          </w:rPr>
          <w:t>https://www.fema.gov/media-library-data/1590687183581-78dcfc4b4b9a7ab02914e71fae20e1b1/PAPPG_V4_Final_6-1-2020_508.pdf</w:t>
        </w:r>
      </w:hyperlink>
      <w:r w:rsidR="00CB64FE" w:rsidRPr="00272549">
        <w:rPr>
          <w:rFonts w:cstheme="minorHAnsi"/>
        </w:rPr>
        <w:t>. Accessed June 18, 2020</w:t>
      </w:r>
    </w:p>
  </w:footnote>
  <w:footnote w:id="61">
    <w:p w14:paraId="128EAA7E" w14:textId="7675BD98" w:rsidR="007D2558" w:rsidRPr="00272549" w:rsidRDefault="007D2558">
      <w:pPr>
        <w:pStyle w:val="FootnoteText"/>
        <w:rPr>
          <w:rFonts w:cstheme="minorHAnsi"/>
        </w:rPr>
      </w:pPr>
      <w:r w:rsidRPr="00272549">
        <w:rPr>
          <w:rStyle w:val="FootnoteReference"/>
          <w:rFonts w:cstheme="minorHAnsi"/>
        </w:rPr>
        <w:footnoteRef/>
      </w:r>
      <w:r w:rsidRPr="00272549">
        <w:rPr>
          <w:rFonts w:cstheme="minorHAnsi"/>
        </w:rPr>
        <w:t xml:space="preserve"> </w:t>
      </w:r>
      <w:r w:rsidR="003F4247" w:rsidRPr="00272549">
        <w:rPr>
          <w:rFonts w:cstheme="minorHAnsi"/>
        </w:rPr>
        <w:t>42 U.S.C. 5148</w:t>
      </w:r>
      <w:r w:rsidR="005269B9" w:rsidRPr="00272549">
        <w:rPr>
          <w:rFonts w:cstheme="minorHAnsi"/>
        </w:rPr>
        <w:t>.</w:t>
      </w:r>
    </w:p>
  </w:footnote>
  <w:footnote w:id="62">
    <w:p w14:paraId="614A00C8" w14:textId="35180B49" w:rsidR="006A5899" w:rsidRPr="00272549" w:rsidRDefault="006A5899">
      <w:pPr>
        <w:pStyle w:val="FootnoteText"/>
        <w:rPr>
          <w:rFonts w:cstheme="minorHAnsi"/>
        </w:rPr>
      </w:pPr>
      <w:r w:rsidRPr="00272549">
        <w:rPr>
          <w:rStyle w:val="FootnoteReference"/>
          <w:rFonts w:cstheme="minorHAnsi"/>
        </w:rPr>
        <w:footnoteRef/>
      </w:r>
      <w:r w:rsidRPr="00272549">
        <w:rPr>
          <w:rFonts w:cstheme="minorHAnsi"/>
        </w:rPr>
        <w:t xml:space="preserve"> 42 U.S.C. 5165f.</w:t>
      </w:r>
    </w:p>
  </w:footnote>
  <w:footnote w:id="63">
    <w:p w14:paraId="34A1EC0E" w14:textId="62CFC207" w:rsidR="002012E5" w:rsidRPr="00272549" w:rsidRDefault="002012E5">
      <w:pPr>
        <w:pStyle w:val="FootnoteText"/>
        <w:rPr>
          <w:rFonts w:cstheme="minorHAnsi"/>
        </w:rPr>
      </w:pPr>
      <w:r w:rsidRPr="00272549">
        <w:rPr>
          <w:rStyle w:val="FootnoteReference"/>
          <w:rFonts w:cstheme="minorHAnsi"/>
        </w:rPr>
        <w:footnoteRef/>
      </w:r>
      <w:r w:rsidRPr="00272549">
        <w:rPr>
          <w:rFonts w:cstheme="minorHAnsi"/>
        </w:rPr>
        <w:t xml:space="preserve"> </w:t>
      </w:r>
      <w:r w:rsidR="00D96EB1" w:rsidRPr="00272549">
        <w:rPr>
          <w:rFonts w:cstheme="minorHAnsi"/>
        </w:rPr>
        <w:t>FEMA. National Response Framework</w:t>
      </w:r>
      <w:r w:rsidR="004C2541" w:rsidRPr="00272549">
        <w:rPr>
          <w:rFonts w:cstheme="minorHAnsi"/>
        </w:rPr>
        <w:t xml:space="preserve">, Fourth Edition. </w:t>
      </w:r>
      <w:r w:rsidR="00C207EF" w:rsidRPr="00272549">
        <w:rPr>
          <w:rFonts w:cstheme="minorHAnsi"/>
        </w:rPr>
        <w:t xml:space="preserve">October 2019. </w:t>
      </w:r>
      <w:r w:rsidR="004C2541" w:rsidRPr="00272549">
        <w:rPr>
          <w:rFonts w:cstheme="minorHAnsi"/>
        </w:rPr>
        <w:t xml:space="preserve">Retrieved from </w:t>
      </w:r>
      <w:hyperlink r:id="rId59" w:history="1">
        <w:r w:rsidR="00C207EF" w:rsidRPr="00272549">
          <w:rPr>
            <w:rStyle w:val="Hyperlink"/>
            <w:rFonts w:cstheme="minorHAnsi"/>
          </w:rPr>
          <w:t>https://www.fema.gov/media-library/assets/documents/117791</w:t>
        </w:r>
      </w:hyperlink>
      <w:r w:rsidR="00C207EF" w:rsidRPr="00272549">
        <w:rPr>
          <w:rFonts w:cstheme="minorHAnsi"/>
        </w:rPr>
        <w:t>. Accessed June 18, 2020.</w:t>
      </w:r>
    </w:p>
  </w:footnote>
  <w:footnote w:id="64">
    <w:p w14:paraId="7191C662" w14:textId="07327137" w:rsidR="002012E5" w:rsidRPr="00272549" w:rsidRDefault="002012E5">
      <w:pPr>
        <w:pStyle w:val="FootnoteText"/>
        <w:rPr>
          <w:rFonts w:cstheme="minorHAnsi"/>
        </w:rPr>
      </w:pPr>
      <w:r w:rsidRPr="00272549">
        <w:rPr>
          <w:rStyle w:val="FootnoteReference"/>
          <w:rFonts w:cstheme="minorHAnsi"/>
        </w:rPr>
        <w:footnoteRef/>
      </w:r>
      <w:r w:rsidRPr="00272549">
        <w:rPr>
          <w:rFonts w:cstheme="minorHAnsi"/>
        </w:rPr>
        <w:t xml:space="preserve"> </w:t>
      </w:r>
      <w:r w:rsidR="000365B8" w:rsidRPr="00272549">
        <w:rPr>
          <w:rFonts w:cstheme="minorHAnsi"/>
        </w:rPr>
        <w:t>FEMA. National Incident Management System. Webpage update by FEMA</w:t>
      </w:r>
      <w:r w:rsidR="00162991" w:rsidRPr="00272549">
        <w:rPr>
          <w:rFonts w:cstheme="minorHAnsi"/>
        </w:rPr>
        <w:t xml:space="preserve"> January 16, 2020.</w:t>
      </w:r>
      <w:r w:rsidR="000365B8" w:rsidRPr="00272549">
        <w:rPr>
          <w:rFonts w:cstheme="minorHAnsi"/>
        </w:rPr>
        <w:t xml:space="preserve"> Retrieved from </w:t>
      </w:r>
      <w:hyperlink r:id="rId60" w:history="1">
        <w:r w:rsidR="000365B8" w:rsidRPr="00272549">
          <w:rPr>
            <w:rStyle w:val="Hyperlink"/>
            <w:rFonts w:cstheme="minorHAnsi"/>
          </w:rPr>
          <w:t>https://www.fema.gov/national-incident-management-system</w:t>
        </w:r>
      </w:hyperlink>
      <w:r w:rsidR="000365B8" w:rsidRPr="00272549">
        <w:rPr>
          <w:rFonts w:cstheme="minorHAnsi"/>
        </w:rPr>
        <w:t>. Accessed June 18,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FE712" w14:textId="2BC6054D" w:rsidR="003D2FD8" w:rsidRPr="004B3CFE" w:rsidRDefault="00574583" w:rsidP="004B3CFE">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EC493" w14:textId="46E53352" w:rsidR="00334BD8" w:rsidRDefault="00574583" w:rsidP="00E77CE5">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C1720"/>
    <w:multiLevelType w:val="hybridMultilevel"/>
    <w:tmpl w:val="36B07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82461"/>
    <w:multiLevelType w:val="multilevel"/>
    <w:tmpl w:val="3EE2DBC2"/>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AA41E3"/>
    <w:multiLevelType w:val="hybridMultilevel"/>
    <w:tmpl w:val="11B49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3358C2"/>
    <w:multiLevelType w:val="hybridMultilevel"/>
    <w:tmpl w:val="815E6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3A4950"/>
    <w:multiLevelType w:val="multilevel"/>
    <w:tmpl w:val="9A0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831FA"/>
    <w:multiLevelType w:val="hybridMultilevel"/>
    <w:tmpl w:val="1F6A9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72508B"/>
    <w:multiLevelType w:val="hybridMultilevel"/>
    <w:tmpl w:val="4588FA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6301C2"/>
    <w:multiLevelType w:val="hybridMultilevel"/>
    <w:tmpl w:val="249CE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56728A5"/>
    <w:multiLevelType w:val="hybridMultilevel"/>
    <w:tmpl w:val="EAD0AC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BD92F56"/>
    <w:multiLevelType w:val="multilevel"/>
    <w:tmpl w:val="5052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C65357"/>
    <w:multiLevelType w:val="multilevel"/>
    <w:tmpl w:val="0D6E95D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11"/>
  </w:num>
  <w:num w:numId="2">
    <w:abstractNumId w:val="5"/>
  </w:num>
  <w:num w:numId="3">
    <w:abstractNumId w:val="3"/>
  </w:num>
  <w:num w:numId="4">
    <w:abstractNumId w:val="4"/>
  </w:num>
  <w:num w:numId="5">
    <w:abstractNumId w:val="1"/>
  </w:num>
  <w:num w:numId="6">
    <w:abstractNumId w:val="8"/>
  </w:num>
  <w:num w:numId="7">
    <w:abstractNumId w:val="10"/>
  </w:num>
  <w:num w:numId="8">
    <w:abstractNumId w:val="6"/>
  </w:num>
  <w:num w:numId="9">
    <w:abstractNumId w:val="7"/>
  </w:num>
  <w:num w:numId="10">
    <w:abstractNumId w:val="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E7"/>
    <w:rsid w:val="00002B36"/>
    <w:rsid w:val="00006972"/>
    <w:rsid w:val="000256C2"/>
    <w:rsid w:val="00031D5F"/>
    <w:rsid w:val="00035184"/>
    <w:rsid w:val="00035391"/>
    <w:rsid w:val="000365B8"/>
    <w:rsid w:val="000407C4"/>
    <w:rsid w:val="00041E39"/>
    <w:rsid w:val="00043038"/>
    <w:rsid w:val="00043E25"/>
    <w:rsid w:val="00055220"/>
    <w:rsid w:val="0005530A"/>
    <w:rsid w:val="00055EE7"/>
    <w:rsid w:val="00070F0F"/>
    <w:rsid w:val="0007510C"/>
    <w:rsid w:val="00082037"/>
    <w:rsid w:val="000827F3"/>
    <w:rsid w:val="0008306F"/>
    <w:rsid w:val="000854F0"/>
    <w:rsid w:val="000862EA"/>
    <w:rsid w:val="00090A7A"/>
    <w:rsid w:val="000934CD"/>
    <w:rsid w:val="0009473A"/>
    <w:rsid w:val="00094B41"/>
    <w:rsid w:val="00095BB5"/>
    <w:rsid w:val="000A079C"/>
    <w:rsid w:val="000A0E2B"/>
    <w:rsid w:val="000A27DF"/>
    <w:rsid w:val="000A36FA"/>
    <w:rsid w:val="000A5C66"/>
    <w:rsid w:val="000A7A47"/>
    <w:rsid w:val="000B3A5C"/>
    <w:rsid w:val="000B42E7"/>
    <w:rsid w:val="000B450E"/>
    <w:rsid w:val="000B7337"/>
    <w:rsid w:val="000C1D8B"/>
    <w:rsid w:val="000C27FE"/>
    <w:rsid w:val="000C2962"/>
    <w:rsid w:val="000C4DAD"/>
    <w:rsid w:val="000C5047"/>
    <w:rsid w:val="000C553B"/>
    <w:rsid w:val="000C5D94"/>
    <w:rsid w:val="000C76F1"/>
    <w:rsid w:val="000D03C5"/>
    <w:rsid w:val="000D21E6"/>
    <w:rsid w:val="000D3949"/>
    <w:rsid w:val="000D5271"/>
    <w:rsid w:val="000D5E7F"/>
    <w:rsid w:val="000E3D1C"/>
    <w:rsid w:val="000E446A"/>
    <w:rsid w:val="000E5735"/>
    <w:rsid w:val="000E725E"/>
    <w:rsid w:val="000F1A92"/>
    <w:rsid w:val="000F1B65"/>
    <w:rsid w:val="000F4329"/>
    <w:rsid w:val="000F441D"/>
    <w:rsid w:val="000F49CC"/>
    <w:rsid w:val="000F58FF"/>
    <w:rsid w:val="00102BD7"/>
    <w:rsid w:val="00104456"/>
    <w:rsid w:val="001076E3"/>
    <w:rsid w:val="00115527"/>
    <w:rsid w:val="00115AFB"/>
    <w:rsid w:val="00115C72"/>
    <w:rsid w:val="00117380"/>
    <w:rsid w:val="00121B79"/>
    <w:rsid w:val="00124352"/>
    <w:rsid w:val="00125E13"/>
    <w:rsid w:val="00127749"/>
    <w:rsid w:val="0013018A"/>
    <w:rsid w:val="001327EA"/>
    <w:rsid w:val="001378EF"/>
    <w:rsid w:val="00140EF8"/>
    <w:rsid w:val="001438D7"/>
    <w:rsid w:val="00144EF5"/>
    <w:rsid w:val="00151278"/>
    <w:rsid w:val="00152C18"/>
    <w:rsid w:val="00154ADB"/>
    <w:rsid w:val="001577F7"/>
    <w:rsid w:val="0016089A"/>
    <w:rsid w:val="001616BF"/>
    <w:rsid w:val="00162991"/>
    <w:rsid w:val="0016341A"/>
    <w:rsid w:val="0017051D"/>
    <w:rsid w:val="001715A3"/>
    <w:rsid w:val="00172EA7"/>
    <w:rsid w:val="00181BE2"/>
    <w:rsid w:val="00183958"/>
    <w:rsid w:val="00183B4B"/>
    <w:rsid w:val="00183E9A"/>
    <w:rsid w:val="0018458B"/>
    <w:rsid w:val="00185E72"/>
    <w:rsid w:val="00186BFE"/>
    <w:rsid w:val="0019111F"/>
    <w:rsid w:val="00193C67"/>
    <w:rsid w:val="001B27E2"/>
    <w:rsid w:val="001B5723"/>
    <w:rsid w:val="001B65A4"/>
    <w:rsid w:val="001B7907"/>
    <w:rsid w:val="001C0052"/>
    <w:rsid w:val="001C0BB6"/>
    <w:rsid w:val="001C23BE"/>
    <w:rsid w:val="001C2780"/>
    <w:rsid w:val="001C2B2A"/>
    <w:rsid w:val="001C3C19"/>
    <w:rsid w:val="001D18B5"/>
    <w:rsid w:val="001D2119"/>
    <w:rsid w:val="001D5B75"/>
    <w:rsid w:val="001E32BE"/>
    <w:rsid w:val="001E41B1"/>
    <w:rsid w:val="001E4251"/>
    <w:rsid w:val="001E6EDD"/>
    <w:rsid w:val="001F0C60"/>
    <w:rsid w:val="001F4CF2"/>
    <w:rsid w:val="001F70A7"/>
    <w:rsid w:val="002012E5"/>
    <w:rsid w:val="00205F17"/>
    <w:rsid w:val="002113B6"/>
    <w:rsid w:val="00211566"/>
    <w:rsid w:val="00212603"/>
    <w:rsid w:val="00214283"/>
    <w:rsid w:val="00214E08"/>
    <w:rsid w:val="00215A79"/>
    <w:rsid w:val="0022148B"/>
    <w:rsid w:val="0022287E"/>
    <w:rsid w:val="00224966"/>
    <w:rsid w:val="00231884"/>
    <w:rsid w:val="00232042"/>
    <w:rsid w:val="00233058"/>
    <w:rsid w:val="002331BD"/>
    <w:rsid w:val="00235B3C"/>
    <w:rsid w:val="00240536"/>
    <w:rsid w:val="00252469"/>
    <w:rsid w:val="00256AD0"/>
    <w:rsid w:val="00260A41"/>
    <w:rsid w:val="00261177"/>
    <w:rsid w:val="00261F48"/>
    <w:rsid w:val="00262928"/>
    <w:rsid w:val="002630DC"/>
    <w:rsid w:val="00266106"/>
    <w:rsid w:val="00266471"/>
    <w:rsid w:val="00266FF0"/>
    <w:rsid w:val="00266FF4"/>
    <w:rsid w:val="0027136E"/>
    <w:rsid w:val="00272549"/>
    <w:rsid w:val="00273DC6"/>
    <w:rsid w:val="00273F16"/>
    <w:rsid w:val="002822E7"/>
    <w:rsid w:val="00282329"/>
    <w:rsid w:val="002827C0"/>
    <w:rsid w:val="00284696"/>
    <w:rsid w:val="002856D1"/>
    <w:rsid w:val="00287450"/>
    <w:rsid w:val="00292B74"/>
    <w:rsid w:val="00296E6E"/>
    <w:rsid w:val="00297907"/>
    <w:rsid w:val="00297DAD"/>
    <w:rsid w:val="002A2F34"/>
    <w:rsid w:val="002A3F8A"/>
    <w:rsid w:val="002A52CF"/>
    <w:rsid w:val="002A5EB8"/>
    <w:rsid w:val="002A7953"/>
    <w:rsid w:val="002B0BE3"/>
    <w:rsid w:val="002B1628"/>
    <w:rsid w:val="002B697F"/>
    <w:rsid w:val="002C348C"/>
    <w:rsid w:val="002C3745"/>
    <w:rsid w:val="002C611D"/>
    <w:rsid w:val="002D12A0"/>
    <w:rsid w:val="002D3619"/>
    <w:rsid w:val="002E3F32"/>
    <w:rsid w:val="002F0D37"/>
    <w:rsid w:val="002F2397"/>
    <w:rsid w:val="002F2A54"/>
    <w:rsid w:val="002F3F70"/>
    <w:rsid w:val="002F5EDD"/>
    <w:rsid w:val="002F7977"/>
    <w:rsid w:val="0030173D"/>
    <w:rsid w:val="00301ACE"/>
    <w:rsid w:val="00301EFB"/>
    <w:rsid w:val="0031676D"/>
    <w:rsid w:val="00325768"/>
    <w:rsid w:val="003307E3"/>
    <w:rsid w:val="00334BD8"/>
    <w:rsid w:val="00337030"/>
    <w:rsid w:val="003418B9"/>
    <w:rsid w:val="003420B3"/>
    <w:rsid w:val="00347387"/>
    <w:rsid w:val="00351A2A"/>
    <w:rsid w:val="00356CDD"/>
    <w:rsid w:val="003652DA"/>
    <w:rsid w:val="00365D4D"/>
    <w:rsid w:val="00370D1E"/>
    <w:rsid w:val="00370E3A"/>
    <w:rsid w:val="003822C3"/>
    <w:rsid w:val="00382F8F"/>
    <w:rsid w:val="003830FE"/>
    <w:rsid w:val="00385369"/>
    <w:rsid w:val="00386C12"/>
    <w:rsid w:val="00391677"/>
    <w:rsid w:val="0039781E"/>
    <w:rsid w:val="003A0958"/>
    <w:rsid w:val="003A2AA0"/>
    <w:rsid w:val="003A4C5C"/>
    <w:rsid w:val="003A741C"/>
    <w:rsid w:val="003B0D0F"/>
    <w:rsid w:val="003B11AC"/>
    <w:rsid w:val="003B18D3"/>
    <w:rsid w:val="003B30F6"/>
    <w:rsid w:val="003B4C97"/>
    <w:rsid w:val="003B7567"/>
    <w:rsid w:val="003C38E0"/>
    <w:rsid w:val="003C3E7C"/>
    <w:rsid w:val="003C434F"/>
    <w:rsid w:val="003C4C12"/>
    <w:rsid w:val="003D01D2"/>
    <w:rsid w:val="003D2FD8"/>
    <w:rsid w:val="003D7CC7"/>
    <w:rsid w:val="003E3A8D"/>
    <w:rsid w:val="003E44AB"/>
    <w:rsid w:val="003E7D6B"/>
    <w:rsid w:val="003F38C9"/>
    <w:rsid w:val="003F4247"/>
    <w:rsid w:val="003F5EEF"/>
    <w:rsid w:val="00400458"/>
    <w:rsid w:val="004010F2"/>
    <w:rsid w:val="00401773"/>
    <w:rsid w:val="00402C4A"/>
    <w:rsid w:val="00403A7D"/>
    <w:rsid w:val="004053F3"/>
    <w:rsid w:val="00407B62"/>
    <w:rsid w:val="00411D65"/>
    <w:rsid w:val="004127E8"/>
    <w:rsid w:val="004129FC"/>
    <w:rsid w:val="00412C41"/>
    <w:rsid w:val="0042228A"/>
    <w:rsid w:val="00422933"/>
    <w:rsid w:val="00422CE1"/>
    <w:rsid w:val="00423A51"/>
    <w:rsid w:val="00427243"/>
    <w:rsid w:val="004276DF"/>
    <w:rsid w:val="0043132D"/>
    <w:rsid w:val="00431E2F"/>
    <w:rsid w:val="0043347C"/>
    <w:rsid w:val="00433C24"/>
    <w:rsid w:val="00434BA3"/>
    <w:rsid w:val="0044349B"/>
    <w:rsid w:val="00444B92"/>
    <w:rsid w:val="0045745F"/>
    <w:rsid w:val="00461DD9"/>
    <w:rsid w:val="00462370"/>
    <w:rsid w:val="00462851"/>
    <w:rsid w:val="00466F58"/>
    <w:rsid w:val="004677A5"/>
    <w:rsid w:val="00467DB5"/>
    <w:rsid w:val="004707BD"/>
    <w:rsid w:val="0047295F"/>
    <w:rsid w:val="00473358"/>
    <w:rsid w:val="0047596E"/>
    <w:rsid w:val="00476446"/>
    <w:rsid w:val="004828C3"/>
    <w:rsid w:val="00483679"/>
    <w:rsid w:val="00483F0F"/>
    <w:rsid w:val="00492D46"/>
    <w:rsid w:val="00494C48"/>
    <w:rsid w:val="004953D9"/>
    <w:rsid w:val="004971C5"/>
    <w:rsid w:val="004A2CB1"/>
    <w:rsid w:val="004A3F22"/>
    <w:rsid w:val="004A6E38"/>
    <w:rsid w:val="004B0E7C"/>
    <w:rsid w:val="004B3CFE"/>
    <w:rsid w:val="004B56BF"/>
    <w:rsid w:val="004B5E13"/>
    <w:rsid w:val="004B679B"/>
    <w:rsid w:val="004B6849"/>
    <w:rsid w:val="004C2541"/>
    <w:rsid w:val="004C4D03"/>
    <w:rsid w:val="004C7F5B"/>
    <w:rsid w:val="004D2464"/>
    <w:rsid w:val="004D26FB"/>
    <w:rsid w:val="004D4792"/>
    <w:rsid w:val="004E178B"/>
    <w:rsid w:val="004E1D54"/>
    <w:rsid w:val="004E3EAE"/>
    <w:rsid w:val="004E45E4"/>
    <w:rsid w:val="004E7250"/>
    <w:rsid w:val="004F4FE0"/>
    <w:rsid w:val="004F65D6"/>
    <w:rsid w:val="00500550"/>
    <w:rsid w:val="005020BB"/>
    <w:rsid w:val="005102A3"/>
    <w:rsid w:val="00510FC1"/>
    <w:rsid w:val="005115F3"/>
    <w:rsid w:val="00511941"/>
    <w:rsid w:val="00511AA3"/>
    <w:rsid w:val="00511B1F"/>
    <w:rsid w:val="00512888"/>
    <w:rsid w:val="00515564"/>
    <w:rsid w:val="005155BD"/>
    <w:rsid w:val="00517CC1"/>
    <w:rsid w:val="005230F0"/>
    <w:rsid w:val="005269B9"/>
    <w:rsid w:val="0053064E"/>
    <w:rsid w:val="00532941"/>
    <w:rsid w:val="00533689"/>
    <w:rsid w:val="00533AF4"/>
    <w:rsid w:val="0054202F"/>
    <w:rsid w:val="005432CC"/>
    <w:rsid w:val="0054794B"/>
    <w:rsid w:val="00556463"/>
    <w:rsid w:val="00557281"/>
    <w:rsid w:val="0056100F"/>
    <w:rsid w:val="0056140A"/>
    <w:rsid w:val="00571052"/>
    <w:rsid w:val="00571AF4"/>
    <w:rsid w:val="00574583"/>
    <w:rsid w:val="00581405"/>
    <w:rsid w:val="00581992"/>
    <w:rsid w:val="00582178"/>
    <w:rsid w:val="00582CFA"/>
    <w:rsid w:val="00583FFA"/>
    <w:rsid w:val="00592ACB"/>
    <w:rsid w:val="00592BB4"/>
    <w:rsid w:val="005946C9"/>
    <w:rsid w:val="005A09A7"/>
    <w:rsid w:val="005A497E"/>
    <w:rsid w:val="005A5E32"/>
    <w:rsid w:val="005B0010"/>
    <w:rsid w:val="005B4578"/>
    <w:rsid w:val="005B457F"/>
    <w:rsid w:val="005B6772"/>
    <w:rsid w:val="005C3EFA"/>
    <w:rsid w:val="005C5A91"/>
    <w:rsid w:val="005D392F"/>
    <w:rsid w:val="005D3942"/>
    <w:rsid w:val="005E2DB4"/>
    <w:rsid w:val="005E37E2"/>
    <w:rsid w:val="005F0372"/>
    <w:rsid w:val="005F238E"/>
    <w:rsid w:val="005F5212"/>
    <w:rsid w:val="005F5D4A"/>
    <w:rsid w:val="00601663"/>
    <w:rsid w:val="006061D0"/>
    <w:rsid w:val="00606E33"/>
    <w:rsid w:val="0061023E"/>
    <w:rsid w:val="0061079B"/>
    <w:rsid w:val="006139A8"/>
    <w:rsid w:val="00613C11"/>
    <w:rsid w:val="006150C0"/>
    <w:rsid w:val="00615A64"/>
    <w:rsid w:val="00621BF9"/>
    <w:rsid w:val="0062229B"/>
    <w:rsid w:val="00630E7B"/>
    <w:rsid w:val="00633EB1"/>
    <w:rsid w:val="00634576"/>
    <w:rsid w:val="00653CDB"/>
    <w:rsid w:val="00656514"/>
    <w:rsid w:val="00660618"/>
    <w:rsid w:val="00660C6F"/>
    <w:rsid w:val="00660DAE"/>
    <w:rsid w:val="00661275"/>
    <w:rsid w:val="00663F5B"/>
    <w:rsid w:val="0066521A"/>
    <w:rsid w:val="00667440"/>
    <w:rsid w:val="00667C9B"/>
    <w:rsid w:val="00671D53"/>
    <w:rsid w:val="006722D1"/>
    <w:rsid w:val="006724AE"/>
    <w:rsid w:val="00676171"/>
    <w:rsid w:val="00676301"/>
    <w:rsid w:val="00691CFE"/>
    <w:rsid w:val="0069297D"/>
    <w:rsid w:val="00694B00"/>
    <w:rsid w:val="00696F5D"/>
    <w:rsid w:val="00697CC3"/>
    <w:rsid w:val="006A2D1C"/>
    <w:rsid w:val="006A4936"/>
    <w:rsid w:val="006A5899"/>
    <w:rsid w:val="006A5CC1"/>
    <w:rsid w:val="006A6EB1"/>
    <w:rsid w:val="006B0BC7"/>
    <w:rsid w:val="006C171F"/>
    <w:rsid w:val="006C4B7C"/>
    <w:rsid w:val="006C4E19"/>
    <w:rsid w:val="006C5653"/>
    <w:rsid w:val="006C78D6"/>
    <w:rsid w:val="006D1E5C"/>
    <w:rsid w:val="006D6446"/>
    <w:rsid w:val="006E0372"/>
    <w:rsid w:val="006E2085"/>
    <w:rsid w:val="006E5B85"/>
    <w:rsid w:val="006E5C5A"/>
    <w:rsid w:val="006E6150"/>
    <w:rsid w:val="006F0515"/>
    <w:rsid w:val="006F1AEC"/>
    <w:rsid w:val="006F34C7"/>
    <w:rsid w:val="006F65FB"/>
    <w:rsid w:val="007009AA"/>
    <w:rsid w:val="00712FC5"/>
    <w:rsid w:val="007157A2"/>
    <w:rsid w:val="00720241"/>
    <w:rsid w:val="00725B54"/>
    <w:rsid w:val="00725D38"/>
    <w:rsid w:val="00725D45"/>
    <w:rsid w:val="007316D2"/>
    <w:rsid w:val="00734CA3"/>
    <w:rsid w:val="0073502A"/>
    <w:rsid w:val="0074378F"/>
    <w:rsid w:val="0074741D"/>
    <w:rsid w:val="007515FA"/>
    <w:rsid w:val="0075245C"/>
    <w:rsid w:val="00752AFC"/>
    <w:rsid w:val="007552B9"/>
    <w:rsid w:val="0076562D"/>
    <w:rsid w:val="00772406"/>
    <w:rsid w:val="00775B3D"/>
    <w:rsid w:val="00777205"/>
    <w:rsid w:val="00780813"/>
    <w:rsid w:val="007829FE"/>
    <w:rsid w:val="0078316B"/>
    <w:rsid w:val="00790DA9"/>
    <w:rsid w:val="00794578"/>
    <w:rsid w:val="007A1355"/>
    <w:rsid w:val="007A3742"/>
    <w:rsid w:val="007B2F9A"/>
    <w:rsid w:val="007C0861"/>
    <w:rsid w:val="007C47E9"/>
    <w:rsid w:val="007C72E7"/>
    <w:rsid w:val="007C7F28"/>
    <w:rsid w:val="007D04DD"/>
    <w:rsid w:val="007D1306"/>
    <w:rsid w:val="007D16BF"/>
    <w:rsid w:val="007D2558"/>
    <w:rsid w:val="007D5668"/>
    <w:rsid w:val="007D5AF9"/>
    <w:rsid w:val="007D663C"/>
    <w:rsid w:val="007E2313"/>
    <w:rsid w:val="007F0BB1"/>
    <w:rsid w:val="007F11BF"/>
    <w:rsid w:val="007F73CA"/>
    <w:rsid w:val="00807BEA"/>
    <w:rsid w:val="008106AD"/>
    <w:rsid w:val="008117AB"/>
    <w:rsid w:val="00813B26"/>
    <w:rsid w:val="00814D44"/>
    <w:rsid w:val="008162C6"/>
    <w:rsid w:val="00817D8A"/>
    <w:rsid w:val="0082045F"/>
    <w:rsid w:val="008220D8"/>
    <w:rsid w:val="00823157"/>
    <w:rsid w:val="008275E5"/>
    <w:rsid w:val="00840967"/>
    <w:rsid w:val="0084638F"/>
    <w:rsid w:val="00846D04"/>
    <w:rsid w:val="0085632F"/>
    <w:rsid w:val="00857184"/>
    <w:rsid w:val="00857924"/>
    <w:rsid w:val="00857B95"/>
    <w:rsid w:val="00860D14"/>
    <w:rsid w:val="00860F4A"/>
    <w:rsid w:val="008616E7"/>
    <w:rsid w:val="0086324A"/>
    <w:rsid w:val="0086575D"/>
    <w:rsid w:val="008716C5"/>
    <w:rsid w:val="00874D2C"/>
    <w:rsid w:val="0087636E"/>
    <w:rsid w:val="00876F3B"/>
    <w:rsid w:val="00883031"/>
    <w:rsid w:val="0088788C"/>
    <w:rsid w:val="00890191"/>
    <w:rsid w:val="00891557"/>
    <w:rsid w:val="00891573"/>
    <w:rsid w:val="00892FDF"/>
    <w:rsid w:val="00894D85"/>
    <w:rsid w:val="008A186D"/>
    <w:rsid w:val="008A2DE8"/>
    <w:rsid w:val="008A3563"/>
    <w:rsid w:val="008A3711"/>
    <w:rsid w:val="008A3DB2"/>
    <w:rsid w:val="008A55E9"/>
    <w:rsid w:val="008A5BFF"/>
    <w:rsid w:val="008A7BA0"/>
    <w:rsid w:val="008B160D"/>
    <w:rsid w:val="008B4F3C"/>
    <w:rsid w:val="008B6FB9"/>
    <w:rsid w:val="008C03A8"/>
    <w:rsid w:val="008C4C57"/>
    <w:rsid w:val="008C6849"/>
    <w:rsid w:val="008D2283"/>
    <w:rsid w:val="008D4CC5"/>
    <w:rsid w:val="008D6EB6"/>
    <w:rsid w:val="008F05B6"/>
    <w:rsid w:val="008F3421"/>
    <w:rsid w:val="008F38A1"/>
    <w:rsid w:val="008F3AA7"/>
    <w:rsid w:val="008F7751"/>
    <w:rsid w:val="008F7A32"/>
    <w:rsid w:val="009028B4"/>
    <w:rsid w:val="009079FE"/>
    <w:rsid w:val="00907DC5"/>
    <w:rsid w:val="00910CDA"/>
    <w:rsid w:val="00913056"/>
    <w:rsid w:val="00913891"/>
    <w:rsid w:val="0091562C"/>
    <w:rsid w:val="00920A5C"/>
    <w:rsid w:val="009220A5"/>
    <w:rsid w:val="0092302B"/>
    <w:rsid w:val="009244AF"/>
    <w:rsid w:val="00925E90"/>
    <w:rsid w:val="009271AB"/>
    <w:rsid w:val="00930C16"/>
    <w:rsid w:val="00931069"/>
    <w:rsid w:val="009311D1"/>
    <w:rsid w:val="00934332"/>
    <w:rsid w:val="00934498"/>
    <w:rsid w:val="00935820"/>
    <w:rsid w:val="009364FC"/>
    <w:rsid w:val="009368B5"/>
    <w:rsid w:val="00940E47"/>
    <w:rsid w:val="00941879"/>
    <w:rsid w:val="00945BB7"/>
    <w:rsid w:val="00945C86"/>
    <w:rsid w:val="00946F6F"/>
    <w:rsid w:val="00955010"/>
    <w:rsid w:val="009551C0"/>
    <w:rsid w:val="00956D71"/>
    <w:rsid w:val="00957391"/>
    <w:rsid w:val="00966312"/>
    <w:rsid w:val="00970BC1"/>
    <w:rsid w:val="00975593"/>
    <w:rsid w:val="00976230"/>
    <w:rsid w:val="009800D7"/>
    <w:rsid w:val="00984521"/>
    <w:rsid w:val="00985ECC"/>
    <w:rsid w:val="009927E2"/>
    <w:rsid w:val="0099723D"/>
    <w:rsid w:val="009A0212"/>
    <w:rsid w:val="009A1771"/>
    <w:rsid w:val="009A1D7F"/>
    <w:rsid w:val="009A3C8E"/>
    <w:rsid w:val="009A4F5A"/>
    <w:rsid w:val="009A563C"/>
    <w:rsid w:val="009B22ED"/>
    <w:rsid w:val="009B2C19"/>
    <w:rsid w:val="009B412E"/>
    <w:rsid w:val="009B554C"/>
    <w:rsid w:val="009B5BF9"/>
    <w:rsid w:val="009B66D4"/>
    <w:rsid w:val="009B6C2B"/>
    <w:rsid w:val="009C21A5"/>
    <w:rsid w:val="009C42F1"/>
    <w:rsid w:val="009D6192"/>
    <w:rsid w:val="009E2B69"/>
    <w:rsid w:val="009E42B8"/>
    <w:rsid w:val="009E4F08"/>
    <w:rsid w:val="009E6395"/>
    <w:rsid w:val="009E72E1"/>
    <w:rsid w:val="009F0491"/>
    <w:rsid w:val="009F07B9"/>
    <w:rsid w:val="009F0878"/>
    <w:rsid w:val="009F0C20"/>
    <w:rsid w:val="009F6791"/>
    <w:rsid w:val="009F6FEA"/>
    <w:rsid w:val="00A0052A"/>
    <w:rsid w:val="00A009C3"/>
    <w:rsid w:val="00A02C20"/>
    <w:rsid w:val="00A02E6A"/>
    <w:rsid w:val="00A03268"/>
    <w:rsid w:val="00A063A7"/>
    <w:rsid w:val="00A11DAD"/>
    <w:rsid w:val="00A12F73"/>
    <w:rsid w:val="00A149DD"/>
    <w:rsid w:val="00A15771"/>
    <w:rsid w:val="00A21632"/>
    <w:rsid w:val="00A225C1"/>
    <w:rsid w:val="00A23127"/>
    <w:rsid w:val="00A2600A"/>
    <w:rsid w:val="00A27515"/>
    <w:rsid w:val="00A27857"/>
    <w:rsid w:val="00A325DF"/>
    <w:rsid w:val="00A335B6"/>
    <w:rsid w:val="00A37F73"/>
    <w:rsid w:val="00A41628"/>
    <w:rsid w:val="00A43924"/>
    <w:rsid w:val="00A43C34"/>
    <w:rsid w:val="00A44F63"/>
    <w:rsid w:val="00A46B22"/>
    <w:rsid w:val="00A520BC"/>
    <w:rsid w:val="00A552A2"/>
    <w:rsid w:val="00A55840"/>
    <w:rsid w:val="00A639AD"/>
    <w:rsid w:val="00A75EA6"/>
    <w:rsid w:val="00A768C8"/>
    <w:rsid w:val="00A7752B"/>
    <w:rsid w:val="00A77A65"/>
    <w:rsid w:val="00A810E6"/>
    <w:rsid w:val="00A83580"/>
    <w:rsid w:val="00A85593"/>
    <w:rsid w:val="00A94FCE"/>
    <w:rsid w:val="00A96D1E"/>
    <w:rsid w:val="00A977D8"/>
    <w:rsid w:val="00A97A88"/>
    <w:rsid w:val="00AA0C9C"/>
    <w:rsid w:val="00AA1BAA"/>
    <w:rsid w:val="00AA3818"/>
    <w:rsid w:val="00AA3C30"/>
    <w:rsid w:val="00AA3D3E"/>
    <w:rsid w:val="00AA4AA3"/>
    <w:rsid w:val="00AA68BF"/>
    <w:rsid w:val="00AB0C45"/>
    <w:rsid w:val="00AB2F7D"/>
    <w:rsid w:val="00AB3009"/>
    <w:rsid w:val="00AB4488"/>
    <w:rsid w:val="00AB44C2"/>
    <w:rsid w:val="00AB61F9"/>
    <w:rsid w:val="00AB72AA"/>
    <w:rsid w:val="00AC0EA5"/>
    <w:rsid w:val="00AC14D7"/>
    <w:rsid w:val="00AC1829"/>
    <w:rsid w:val="00AC37FD"/>
    <w:rsid w:val="00AC4CCF"/>
    <w:rsid w:val="00AC7D85"/>
    <w:rsid w:val="00AD0577"/>
    <w:rsid w:val="00AD1E1C"/>
    <w:rsid w:val="00AD2B8C"/>
    <w:rsid w:val="00AD5A7A"/>
    <w:rsid w:val="00AD5C71"/>
    <w:rsid w:val="00AE020F"/>
    <w:rsid w:val="00AE039F"/>
    <w:rsid w:val="00AE0F2B"/>
    <w:rsid w:val="00AE26B3"/>
    <w:rsid w:val="00AE3458"/>
    <w:rsid w:val="00AE78B1"/>
    <w:rsid w:val="00AF6B5F"/>
    <w:rsid w:val="00B011B5"/>
    <w:rsid w:val="00B029C3"/>
    <w:rsid w:val="00B041C6"/>
    <w:rsid w:val="00B050AA"/>
    <w:rsid w:val="00B05EE9"/>
    <w:rsid w:val="00B06092"/>
    <w:rsid w:val="00B15887"/>
    <w:rsid w:val="00B1602D"/>
    <w:rsid w:val="00B239B0"/>
    <w:rsid w:val="00B2490F"/>
    <w:rsid w:val="00B30FA7"/>
    <w:rsid w:val="00B3204C"/>
    <w:rsid w:val="00B344F7"/>
    <w:rsid w:val="00B35A7A"/>
    <w:rsid w:val="00B3788C"/>
    <w:rsid w:val="00B41B61"/>
    <w:rsid w:val="00B447BE"/>
    <w:rsid w:val="00B473FC"/>
    <w:rsid w:val="00B513E5"/>
    <w:rsid w:val="00B51D69"/>
    <w:rsid w:val="00B51F88"/>
    <w:rsid w:val="00B60284"/>
    <w:rsid w:val="00B636EF"/>
    <w:rsid w:val="00B6485D"/>
    <w:rsid w:val="00B67E50"/>
    <w:rsid w:val="00B722BD"/>
    <w:rsid w:val="00B736DE"/>
    <w:rsid w:val="00B75B7F"/>
    <w:rsid w:val="00B75E02"/>
    <w:rsid w:val="00B777BB"/>
    <w:rsid w:val="00B86704"/>
    <w:rsid w:val="00B917C4"/>
    <w:rsid w:val="00B94792"/>
    <w:rsid w:val="00B97696"/>
    <w:rsid w:val="00BA0DA3"/>
    <w:rsid w:val="00BA5CD2"/>
    <w:rsid w:val="00BB11F0"/>
    <w:rsid w:val="00BC3F6B"/>
    <w:rsid w:val="00BC4B24"/>
    <w:rsid w:val="00BC6309"/>
    <w:rsid w:val="00BC703C"/>
    <w:rsid w:val="00BD2FB6"/>
    <w:rsid w:val="00BD56CD"/>
    <w:rsid w:val="00BD5A03"/>
    <w:rsid w:val="00BE31A6"/>
    <w:rsid w:val="00BE4CBA"/>
    <w:rsid w:val="00BE4DC9"/>
    <w:rsid w:val="00BE65F2"/>
    <w:rsid w:val="00BF046D"/>
    <w:rsid w:val="00BF23B7"/>
    <w:rsid w:val="00C001CE"/>
    <w:rsid w:val="00C06230"/>
    <w:rsid w:val="00C06B18"/>
    <w:rsid w:val="00C12E35"/>
    <w:rsid w:val="00C13F9A"/>
    <w:rsid w:val="00C1490A"/>
    <w:rsid w:val="00C207EF"/>
    <w:rsid w:val="00C20E6C"/>
    <w:rsid w:val="00C30EE3"/>
    <w:rsid w:val="00C31E3A"/>
    <w:rsid w:val="00C4080A"/>
    <w:rsid w:val="00C40A5B"/>
    <w:rsid w:val="00C42062"/>
    <w:rsid w:val="00C428F3"/>
    <w:rsid w:val="00C42E6C"/>
    <w:rsid w:val="00C47146"/>
    <w:rsid w:val="00C52A68"/>
    <w:rsid w:val="00C55464"/>
    <w:rsid w:val="00C6137E"/>
    <w:rsid w:val="00C61A7D"/>
    <w:rsid w:val="00C61BC3"/>
    <w:rsid w:val="00C63363"/>
    <w:rsid w:val="00C63D64"/>
    <w:rsid w:val="00C66AF7"/>
    <w:rsid w:val="00C6735B"/>
    <w:rsid w:val="00C7136B"/>
    <w:rsid w:val="00C74210"/>
    <w:rsid w:val="00C81DE9"/>
    <w:rsid w:val="00C85C4B"/>
    <w:rsid w:val="00C943B4"/>
    <w:rsid w:val="00CA115F"/>
    <w:rsid w:val="00CA2697"/>
    <w:rsid w:val="00CB12D5"/>
    <w:rsid w:val="00CB2DA3"/>
    <w:rsid w:val="00CB328C"/>
    <w:rsid w:val="00CB6139"/>
    <w:rsid w:val="00CB64FE"/>
    <w:rsid w:val="00CB6767"/>
    <w:rsid w:val="00CC23AF"/>
    <w:rsid w:val="00CC5CA4"/>
    <w:rsid w:val="00CC7C1C"/>
    <w:rsid w:val="00CD4644"/>
    <w:rsid w:val="00CD6950"/>
    <w:rsid w:val="00CE2179"/>
    <w:rsid w:val="00CE2CFD"/>
    <w:rsid w:val="00CE7B03"/>
    <w:rsid w:val="00CE7B79"/>
    <w:rsid w:val="00CF0E4C"/>
    <w:rsid w:val="00CF3124"/>
    <w:rsid w:val="00CF6BBF"/>
    <w:rsid w:val="00D063CB"/>
    <w:rsid w:val="00D0652D"/>
    <w:rsid w:val="00D122E8"/>
    <w:rsid w:val="00D13552"/>
    <w:rsid w:val="00D21496"/>
    <w:rsid w:val="00D21731"/>
    <w:rsid w:val="00D24376"/>
    <w:rsid w:val="00D26535"/>
    <w:rsid w:val="00D277EF"/>
    <w:rsid w:val="00D31861"/>
    <w:rsid w:val="00D32591"/>
    <w:rsid w:val="00D4097C"/>
    <w:rsid w:val="00D41408"/>
    <w:rsid w:val="00D41852"/>
    <w:rsid w:val="00D42D0B"/>
    <w:rsid w:val="00D65489"/>
    <w:rsid w:val="00D66357"/>
    <w:rsid w:val="00D76DA1"/>
    <w:rsid w:val="00D803C1"/>
    <w:rsid w:val="00D82B2D"/>
    <w:rsid w:val="00D84BC1"/>
    <w:rsid w:val="00D95568"/>
    <w:rsid w:val="00D96EB1"/>
    <w:rsid w:val="00D9767C"/>
    <w:rsid w:val="00DA3248"/>
    <w:rsid w:val="00DA53CF"/>
    <w:rsid w:val="00DA754C"/>
    <w:rsid w:val="00DB1CB6"/>
    <w:rsid w:val="00DB2C18"/>
    <w:rsid w:val="00DC05CC"/>
    <w:rsid w:val="00DC0B7C"/>
    <w:rsid w:val="00DC5A51"/>
    <w:rsid w:val="00DC726F"/>
    <w:rsid w:val="00DC7983"/>
    <w:rsid w:val="00DD3322"/>
    <w:rsid w:val="00DD34E3"/>
    <w:rsid w:val="00DD3DD2"/>
    <w:rsid w:val="00DD3F2E"/>
    <w:rsid w:val="00DD5496"/>
    <w:rsid w:val="00DD5937"/>
    <w:rsid w:val="00DD5C6F"/>
    <w:rsid w:val="00DD61B8"/>
    <w:rsid w:val="00DD7DEE"/>
    <w:rsid w:val="00DE06EE"/>
    <w:rsid w:val="00DE299B"/>
    <w:rsid w:val="00DE2AE7"/>
    <w:rsid w:val="00DE31F8"/>
    <w:rsid w:val="00DE35FF"/>
    <w:rsid w:val="00DF0DC9"/>
    <w:rsid w:val="00DF3AC3"/>
    <w:rsid w:val="00DF63BC"/>
    <w:rsid w:val="00E03EE8"/>
    <w:rsid w:val="00E04070"/>
    <w:rsid w:val="00E04892"/>
    <w:rsid w:val="00E05403"/>
    <w:rsid w:val="00E055B5"/>
    <w:rsid w:val="00E14AA0"/>
    <w:rsid w:val="00E17616"/>
    <w:rsid w:val="00E200B1"/>
    <w:rsid w:val="00E21419"/>
    <w:rsid w:val="00E2534F"/>
    <w:rsid w:val="00E25A62"/>
    <w:rsid w:val="00E2795F"/>
    <w:rsid w:val="00E31B1F"/>
    <w:rsid w:val="00E34DA9"/>
    <w:rsid w:val="00E43436"/>
    <w:rsid w:val="00E44069"/>
    <w:rsid w:val="00E45F7D"/>
    <w:rsid w:val="00E464C0"/>
    <w:rsid w:val="00E46562"/>
    <w:rsid w:val="00E57A87"/>
    <w:rsid w:val="00E604FA"/>
    <w:rsid w:val="00E61451"/>
    <w:rsid w:val="00E61896"/>
    <w:rsid w:val="00E6355C"/>
    <w:rsid w:val="00E64664"/>
    <w:rsid w:val="00E650C4"/>
    <w:rsid w:val="00E66312"/>
    <w:rsid w:val="00E669CD"/>
    <w:rsid w:val="00E77CE5"/>
    <w:rsid w:val="00E801AB"/>
    <w:rsid w:val="00E81A49"/>
    <w:rsid w:val="00E958C4"/>
    <w:rsid w:val="00EA3F9A"/>
    <w:rsid w:val="00EA484C"/>
    <w:rsid w:val="00EA5B2F"/>
    <w:rsid w:val="00EB31DC"/>
    <w:rsid w:val="00EB35B7"/>
    <w:rsid w:val="00EB3694"/>
    <w:rsid w:val="00EB4585"/>
    <w:rsid w:val="00EB4770"/>
    <w:rsid w:val="00EB50C4"/>
    <w:rsid w:val="00EB6B61"/>
    <w:rsid w:val="00EB73BE"/>
    <w:rsid w:val="00EB7F16"/>
    <w:rsid w:val="00EC23FF"/>
    <w:rsid w:val="00EC33B0"/>
    <w:rsid w:val="00ED2700"/>
    <w:rsid w:val="00ED2931"/>
    <w:rsid w:val="00ED3695"/>
    <w:rsid w:val="00ED5770"/>
    <w:rsid w:val="00ED5CDC"/>
    <w:rsid w:val="00ED7831"/>
    <w:rsid w:val="00EE2518"/>
    <w:rsid w:val="00EE3692"/>
    <w:rsid w:val="00EF0F55"/>
    <w:rsid w:val="00EF12A7"/>
    <w:rsid w:val="00EF237E"/>
    <w:rsid w:val="00EF3FDF"/>
    <w:rsid w:val="00EF467A"/>
    <w:rsid w:val="00EF7FAB"/>
    <w:rsid w:val="00F006A9"/>
    <w:rsid w:val="00F01F2A"/>
    <w:rsid w:val="00F01FAC"/>
    <w:rsid w:val="00F03346"/>
    <w:rsid w:val="00F0587F"/>
    <w:rsid w:val="00F05B5A"/>
    <w:rsid w:val="00F1182A"/>
    <w:rsid w:val="00F12243"/>
    <w:rsid w:val="00F1234F"/>
    <w:rsid w:val="00F12B69"/>
    <w:rsid w:val="00F21D9B"/>
    <w:rsid w:val="00F32752"/>
    <w:rsid w:val="00F35401"/>
    <w:rsid w:val="00F4217D"/>
    <w:rsid w:val="00F42DE6"/>
    <w:rsid w:val="00F43473"/>
    <w:rsid w:val="00F5130E"/>
    <w:rsid w:val="00F51316"/>
    <w:rsid w:val="00F52417"/>
    <w:rsid w:val="00F5337B"/>
    <w:rsid w:val="00F533A8"/>
    <w:rsid w:val="00F53A73"/>
    <w:rsid w:val="00F56D0B"/>
    <w:rsid w:val="00F658F4"/>
    <w:rsid w:val="00F672E6"/>
    <w:rsid w:val="00F716DC"/>
    <w:rsid w:val="00F72164"/>
    <w:rsid w:val="00F742F0"/>
    <w:rsid w:val="00F75506"/>
    <w:rsid w:val="00F767EE"/>
    <w:rsid w:val="00F825E7"/>
    <w:rsid w:val="00F84E79"/>
    <w:rsid w:val="00F8564E"/>
    <w:rsid w:val="00F87001"/>
    <w:rsid w:val="00F9034E"/>
    <w:rsid w:val="00F90A2F"/>
    <w:rsid w:val="00F937F1"/>
    <w:rsid w:val="00F93D19"/>
    <w:rsid w:val="00FA19D3"/>
    <w:rsid w:val="00FA3BFA"/>
    <w:rsid w:val="00FB174F"/>
    <w:rsid w:val="00FB1DE7"/>
    <w:rsid w:val="00FC3CB2"/>
    <w:rsid w:val="00FC3F06"/>
    <w:rsid w:val="00FC4C22"/>
    <w:rsid w:val="00FC7684"/>
    <w:rsid w:val="00FD0F5A"/>
    <w:rsid w:val="00FD2AC2"/>
    <w:rsid w:val="00FD3B35"/>
    <w:rsid w:val="00FD49BC"/>
    <w:rsid w:val="00FD6A86"/>
    <w:rsid w:val="00FD6D75"/>
    <w:rsid w:val="00FE4F76"/>
    <w:rsid w:val="00FE7845"/>
    <w:rsid w:val="00FF42FE"/>
    <w:rsid w:val="00FF4DA2"/>
    <w:rsid w:val="00FF7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F238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374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A374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374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74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A37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37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A374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3742"/>
    <w:rPr>
      <w:color w:val="0000FF"/>
      <w:u w:val="single"/>
    </w:rPr>
  </w:style>
  <w:style w:type="character" w:styleId="Strong">
    <w:name w:val="Strong"/>
    <w:basedOn w:val="DefaultParagraphFont"/>
    <w:uiPriority w:val="22"/>
    <w:qFormat/>
    <w:rsid w:val="007A3742"/>
    <w:rPr>
      <w:b/>
      <w:bCs/>
    </w:rPr>
  </w:style>
  <w:style w:type="paragraph" w:styleId="Header">
    <w:name w:val="header"/>
    <w:basedOn w:val="Normal"/>
    <w:link w:val="HeaderChar"/>
    <w:uiPriority w:val="99"/>
    <w:unhideWhenUsed/>
    <w:rsid w:val="00A11DAD"/>
    <w:pPr>
      <w:tabs>
        <w:tab w:val="center" w:pos="4680"/>
        <w:tab w:val="right" w:pos="9360"/>
      </w:tabs>
    </w:pPr>
  </w:style>
  <w:style w:type="character" w:customStyle="1" w:styleId="HeaderChar">
    <w:name w:val="Header Char"/>
    <w:basedOn w:val="DefaultParagraphFont"/>
    <w:link w:val="Header"/>
    <w:uiPriority w:val="99"/>
    <w:rsid w:val="00A11DAD"/>
  </w:style>
  <w:style w:type="paragraph" w:styleId="Footer">
    <w:name w:val="footer"/>
    <w:basedOn w:val="Normal"/>
    <w:link w:val="FooterChar"/>
    <w:uiPriority w:val="99"/>
    <w:unhideWhenUsed/>
    <w:rsid w:val="00A11DAD"/>
    <w:pPr>
      <w:tabs>
        <w:tab w:val="center" w:pos="4680"/>
        <w:tab w:val="right" w:pos="9360"/>
      </w:tabs>
    </w:pPr>
  </w:style>
  <w:style w:type="character" w:customStyle="1" w:styleId="FooterChar">
    <w:name w:val="Footer Char"/>
    <w:basedOn w:val="DefaultParagraphFont"/>
    <w:link w:val="Footer"/>
    <w:uiPriority w:val="99"/>
    <w:rsid w:val="00A11DAD"/>
  </w:style>
  <w:style w:type="paragraph" w:styleId="ListParagraph">
    <w:name w:val="List Paragraph"/>
    <w:basedOn w:val="Normal"/>
    <w:uiPriority w:val="34"/>
    <w:qFormat/>
    <w:rsid w:val="003E7D6B"/>
    <w:pPr>
      <w:ind w:left="720"/>
      <w:contextualSpacing/>
    </w:pPr>
  </w:style>
  <w:style w:type="paragraph" w:styleId="FootnoteText">
    <w:name w:val="footnote text"/>
    <w:basedOn w:val="Normal"/>
    <w:link w:val="FootnoteTextChar"/>
    <w:uiPriority w:val="99"/>
    <w:unhideWhenUsed/>
    <w:rsid w:val="003A0958"/>
    <w:rPr>
      <w:sz w:val="20"/>
      <w:szCs w:val="20"/>
    </w:rPr>
  </w:style>
  <w:style w:type="character" w:customStyle="1" w:styleId="FootnoteTextChar">
    <w:name w:val="Footnote Text Char"/>
    <w:basedOn w:val="DefaultParagraphFont"/>
    <w:link w:val="FootnoteText"/>
    <w:uiPriority w:val="99"/>
    <w:rsid w:val="003A0958"/>
    <w:rPr>
      <w:sz w:val="20"/>
      <w:szCs w:val="20"/>
    </w:rPr>
  </w:style>
  <w:style w:type="character" w:styleId="FootnoteReference">
    <w:name w:val="footnote reference"/>
    <w:basedOn w:val="DefaultParagraphFont"/>
    <w:uiPriority w:val="99"/>
    <w:semiHidden/>
    <w:unhideWhenUsed/>
    <w:rsid w:val="003A0958"/>
    <w:rPr>
      <w:vertAlign w:val="superscript"/>
    </w:rPr>
  </w:style>
  <w:style w:type="character" w:styleId="UnresolvedMention">
    <w:name w:val="Unresolved Mention"/>
    <w:basedOn w:val="DefaultParagraphFont"/>
    <w:uiPriority w:val="99"/>
    <w:semiHidden/>
    <w:unhideWhenUsed/>
    <w:rsid w:val="000C553B"/>
    <w:rPr>
      <w:color w:val="605E5C"/>
      <w:shd w:val="clear" w:color="auto" w:fill="E1DFDD"/>
    </w:rPr>
  </w:style>
  <w:style w:type="paragraph" w:customStyle="1" w:styleId="Norm15">
    <w:name w:val="Norm 1.5"/>
    <w:basedOn w:val="Normal"/>
    <w:link w:val="Norm15Char"/>
    <w:qFormat/>
    <w:rsid w:val="00A43C34"/>
    <w:pPr>
      <w:spacing w:line="360" w:lineRule="auto"/>
    </w:pPr>
  </w:style>
  <w:style w:type="paragraph" w:styleId="BalloonText">
    <w:name w:val="Balloon Text"/>
    <w:basedOn w:val="Normal"/>
    <w:link w:val="BalloonTextChar"/>
    <w:uiPriority w:val="99"/>
    <w:semiHidden/>
    <w:unhideWhenUsed/>
    <w:rsid w:val="00D277EF"/>
    <w:rPr>
      <w:rFonts w:ascii="Segoe UI" w:hAnsi="Segoe UI" w:cs="Segoe UI"/>
      <w:sz w:val="18"/>
      <w:szCs w:val="18"/>
    </w:rPr>
  </w:style>
  <w:style w:type="character" w:customStyle="1" w:styleId="Norm15Char">
    <w:name w:val="Norm 1.5 Char"/>
    <w:basedOn w:val="DefaultParagraphFont"/>
    <w:link w:val="Norm15"/>
    <w:rsid w:val="00A43C34"/>
  </w:style>
  <w:style w:type="character" w:customStyle="1" w:styleId="BalloonTextChar">
    <w:name w:val="Balloon Text Char"/>
    <w:basedOn w:val="DefaultParagraphFont"/>
    <w:link w:val="BalloonText"/>
    <w:uiPriority w:val="99"/>
    <w:semiHidden/>
    <w:rsid w:val="00D277EF"/>
    <w:rPr>
      <w:rFonts w:ascii="Segoe UI" w:hAnsi="Segoe UI" w:cs="Segoe UI"/>
      <w:sz w:val="18"/>
      <w:szCs w:val="18"/>
    </w:rPr>
  </w:style>
  <w:style w:type="character" w:styleId="FollowedHyperlink">
    <w:name w:val="FollowedHyperlink"/>
    <w:basedOn w:val="DefaultParagraphFont"/>
    <w:uiPriority w:val="99"/>
    <w:semiHidden/>
    <w:unhideWhenUsed/>
    <w:rsid w:val="00DC0B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960111">
      <w:bodyDiv w:val="1"/>
      <w:marLeft w:val="0"/>
      <w:marRight w:val="0"/>
      <w:marTop w:val="0"/>
      <w:marBottom w:val="0"/>
      <w:divBdr>
        <w:top w:val="none" w:sz="0" w:space="0" w:color="auto"/>
        <w:left w:val="none" w:sz="0" w:space="0" w:color="auto"/>
        <w:bottom w:val="none" w:sz="0" w:space="0" w:color="auto"/>
        <w:right w:val="none" w:sz="0" w:space="0" w:color="auto"/>
      </w:divBdr>
    </w:div>
    <w:div w:id="541869989">
      <w:bodyDiv w:val="1"/>
      <w:marLeft w:val="0"/>
      <w:marRight w:val="0"/>
      <w:marTop w:val="0"/>
      <w:marBottom w:val="0"/>
      <w:divBdr>
        <w:top w:val="none" w:sz="0" w:space="0" w:color="auto"/>
        <w:left w:val="none" w:sz="0" w:space="0" w:color="auto"/>
        <w:bottom w:val="none" w:sz="0" w:space="0" w:color="auto"/>
        <w:right w:val="none" w:sz="0" w:space="0" w:color="auto"/>
      </w:divBdr>
    </w:div>
    <w:div w:id="560020935">
      <w:bodyDiv w:val="1"/>
      <w:marLeft w:val="0"/>
      <w:marRight w:val="0"/>
      <w:marTop w:val="0"/>
      <w:marBottom w:val="0"/>
      <w:divBdr>
        <w:top w:val="none" w:sz="0" w:space="0" w:color="auto"/>
        <w:left w:val="none" w:sz="0" w:space="0" w:color="auto"/>
        <w:bottom w:val="none" w:sz="0" w:space="0" w:color="auto"/>
        <w:right w:val="none" w:sz="0" w:space="0" w:color="auto"/>
      </w:divBdr>
    </w:div>
    <w:div w:id="808014428">
      <w:bodyDiv w:val="1"/>
      <w:marLeft w:val="0"/>
      <w:marRight w:val="0"/>
      <w:marTop w:val="0"/>
      <w:marBottom w:val="0"/>
      <w:divBdr>
        <w:top w:val="none" w:sz="0" w:space="0" w:color="auto"/>
        <w:left w:val="none" w:sz="0" w:space="0" w:color="auto"/>
        <w:bottom w:val="none" w:sz="0" w:space="0" w:color="auto"/>
        <w:right w:val="none" w:sz="0" w:space="0" w:color="auto"/>
      </w:divBdr>
    </w:div>
    <w:div w:id="924991423">
      <w:bodyDiv w:val="1"/>
      <w:marLeft w:val="0"/>
      <w:marRight w:val="0"/>
      <w:marTop w:val="0"/>
      <w:marBottom w:val="0"/>
      <w:divBdr>
        <w:top w:val="none" w:sz="0" w:space="0" w:color="auto"/>
        <w:left w:val="none" w:sz="0" w:space="0" w:color="auto"/>
        <w:bottom w:val="none" w:sz="0" w:space="0" w:color="auto"/>
        <w:right w:val="none" w:sz="0" w:space="0" w:color="auto"/>
      </w:divBdr>
    </w:div>
    <w:div w:id="1159736703">
      <w:bodyDiv w:val="1"/>
      <w:marLeft w:val="0"/>
      <w:marRight w:val="0"/>
      <w:marTop w:val="0"/>
      <w:marBottom w:val="0"/>
      <w:divBdr>
        <w:top w:val="none" w:sz="0" w:space="0" w:color="auto"/>
        <w:left w:val="none" w:sz="0" w:space="0" w:color="auto"/>
        <w:bottom w:val="none" w:sz="0" w:space="0" w:color="auto"/>
        <w:right w:val="none" w:sz="0" w:space="0" w:color="auto"/>
      </w:divBdr>
    </w:div>
    <w:div w:id="1446001215">
      <w:bodyDiv w:val="1"/>
      <w:marLeft w:val="0"/>
      <w:marRight w:val="0"/>
      <w:marTop w:val="0"/>
      <w:marBottom w:val="0"/>
      <w:divBdr>
        <w:top w:val="none" w:sz="0" w:space="0" w:color="auto"/>
        <w:left w:val="none" w:sz="0" w:space="0" w:color="auto"/>
        <w:bottom w:val="none" w:sz="0" w:space="0" w:color="auto"/>
        <w:right w:val="none" w:sz="0" w:space="0" w:color="auto"/>
      </w:divBdr>
    </w:div>
    <w:div w:id="1913156174">
      <w:bodyDiv w:val="1"/>
      <w:marLeft w:val="0"/>
      <w:marRight w:val="0"/>
      <w:marTop w:val="0"/>
      <w:marBottom w:val="0"/>
      <w:divBdr>
        <w:top w:val="none" w:sz="0" w:space="0" w:color="auto"/>
        <w:left w:val="none" w:sz="0" w:space="0" w:color="auto"/>
        <w:bottom w:val="none" w:sz="0" w:space="0" w:color="auto"/>
        <w:right w:val="none" w:sz="0" w:space="0" w:color="auto"/>
      </w:divBdr>
    </w:div>
    <w:div w:id="202154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sreports.congress.gov/product/pdf/R/R4632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sreports.congress.gov/product/pdf/R/R4632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rsreports.congress.gov/product/pdf/R/R46326" TargetMode="External"/><Relationship Id="rId4" Type="http://schemas.openxmlformats.org/officeDocument/2006/relationships/settings" Target="settings.xml"/><Relationship Id="rId9" Type="http://schemas.openxmlformats.org/officeDocument/2006/relationships/hyperlink" Target="https://crsreports.congress.gov/product/pdf/R/R46326"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crsreports.congress.gov/product/pdf/R/R46326" TargetMode="External"/><Relationship Id="rId18" Type="http://schemas.openxmlformats.org/officeDocument/2006/relationships/hyperlink" Target="https://www.fema.gov/coronavirus/disaster-declarations" TargetMode="External"/><Relationship Id="rId26" Type="http://schemas.openxmlformats.org/officeDocument/2006/relationships/hyperlink" Target="https://www.fema.gov/disaster-declaration-process" TargetMode="External"/><Relationship Id="rId39" Type="http://schemas.openxmlformats.org/officeDocument/2006/relationships/hyperlink" Target="https://www.fema.gov/media-library-data/1590687183581-78dcfc4b4b9a7ab02914e71fae20e1b1/PAPPG_V4_Final_6-1-2020_508.pdf" TargetMode="External"/><Relationship Id="rId21" Type="http://schemas.openxmlformats.org/officeDocument/2006/relationships/hyperlink" Target="https://www.fema.gov/fire-management-assistance-grant-program" TargetMode="External"/><Relationship Id="rId34" Type="http://schemas.openxmlformats.org/officeDocument/2006/relationships/hyperlink" Target="https://www.fema.gov/media-library-data/1590687183581-78dcfc4b4b9a7ab02914e71fae20e1b1/PAPPG_V4_Final_6-1-2020_508.pdf" TargetMode="External"/><Relationship Id="rId42" Type="http://schemas.openxmlformats.org/officeDocument/2006/relationships/hyperlink" Target="https://www.fema.gov/media-library/assets/documents/99710" TargetMode="External"/><Relationship Id="rId47" Type="http://schemas.openxmlformats.org/officeDocument/2006/relationships/hyperlink" Target="https://www.fema.gov/media-library-data/1589208038530-19c77b9558076c303b4ebec5f0631697/PA_Medical_Care_Policy_for_COVID-19_508.pdf" TargetMode="External"/><Relationship Id="rId50" Type="http://schemas.openxmlformats.org/officeDocument/2006/relationships/hyperlink" Target="https://crsreports.congress.gov/product/pdf/R/R46326" TargetMode="External"/><Relationship Id="rId55" Type="http://schemas.openxmlformats.org/officeDocument/2006/relationships/hyperlink" Target="https://fas.org/sgp/crs/homesec/R45484.pdf" TargetMode="External"/><Relationship Id="rId7" Type="http://schemas.openxmlformats.org/officeDocument/2006/relationships/hyperlink" Target="https://www.fema.gov/disaster-declaration-process" TargetMode="External"/><Relationship Id="rId12" Type="http://schemas.openxmlformats.org/officeDocument/2006/relationships/hyperlink" Target="https://www.whitehouse.gov/briefings-statements/letter-president-donald-j-trump-emergency-determination-stafford-act/" TargetMode="External"/><Relationship Id="rId17" Type="http://schemas.openxmlformats.org/officeDocument/2006/relationships/hyperlink" Target="https://crsreports.congress.gov/product/pdf/R/R46326" TargetMode="External"/><Relationship Id="rId25" Type="http://schemas.openxmlformats.org/officeDocument/2006/relationships/hyperlink" Target="https://www.fema.gov/disaster-declaration-process" TargetMode="External"/><Relationship Id="rId33" Type="http://schemas.openxmlformats.org/officeDocument/2006/relationships/hyperlink" Target="https://www.fema.gov/media-library-data/1590687183581-78dcfc4b4b9a7ab02914e71fae20e1b1/PAPPG_V4_Final_6-1-2020_508.pdf" TargetMode="External"/><Relationship Id="rId38" Type="http://schemas.openxmlformats.org/officeDocument/2006/relationships/hyperlink" Target="https://www.fema.gov/media-library-data/1590687183581-78dcfc4b4b9a7ab02914e71fae20e1b1/PAPPG_V4_Final_6-1-2020_508.pdf" TargetMode="External"/><Relationship Id="rId46" Type="http://schemas.openxmlformats.org/officeDocument/2006/relationships/hyperlink" Target="https://crsreports.congress.gov/product/pdf/R/R46326" TargetMode="External"/><Relationship Id="rId59" Type="http://schemas.openxmlformats.org/officeDocument/2006/relationships/hyperlink" Target="https://www.fema.gov/media-library/assets/documents/117791" TargetMode="External"/><Relationship Id="rId2" Type="http://schemas.openxmlformats.org/officeDocument/2006/relationships/hyperlink" Target="https://www.cdc.gov/phlp/docs/ph-emergencies.pdf" TargetMode="External"/><Relationship Id="rId16" Type="http://schemas.openxmlformats.org/officeDocument/2006/relationships/hyperlink" Target="https://crsreports.congress.gov/product/pdf/R/R46326" TargetMode="External"/><Relationship Id="rId20" Type="http://schemas.openxmlformats.org/officeDocument/2006/relationships/hyperlink" Target="https://www.fema.gov/disaster-declaration-process" TargetMode="External"/><Relationship Id="rId29" Type="http://schemas.openxmlformats.org/officeDocument/2006/relationships/hyperlink" Target="http://www.fema.gov/media-library/assets/documents/186271" TargetMode="External"/><Relationship Id="rId41" Type="http://schemas.openxmlformats.org/officeDocument/2006/relationships/hyperlink" Target="https://www.fema.gov/media-library-data/1590687183581-78dcfc4b4b9a7ab02914e71fae20e1b1/PAPPG_V4_Final_6-1-2020_508.pdf" TargetMode="External"/><Relationship Id="rId54" Type="http://schemas.openxmlformats.org/officeDocument/2006/relationships/hyperlink" Target="https://crsreports.congress.gov/product/pdf/R/R46326" TargetMode="External"/><Relationship Id="rId1" Type="http://schemas.openxmlformats.org/officeDocument/2006/relationships/hyperlink" Target="https://www.cdc.gov/phlp/docs/ph-emergencies.pdf" TargetMode="External"/><Relationship Id="rId6" Type="http://schemas.openxmlformats.org/officeDocument/2006/relationships/hyperlink" Target="https://www.fema.gov/disaster-declaration-process" TargetMode="External"/><Relationship Id="rId11" Type="http://schemas.openxmlformats.org/officeDocument/2006/relationships/hyperlink" Target="https://crsreports.congress.gov/product/pdf/R/R46326" TargetMode="External"/><Relationship Id="rId24" Type="http://schemas.openxmlformats.org/officeDocument/2006/relationships/hyperlink" Target="https://www.fema.gov/disaster-declaration-process" TargetMode="External"/><Relationship Id="rId32" Type="http://schemas.openxmlformats.org/officeDocument/2006/relationships/hyperlink" Target="https://www.fema.gov/public-assistance-local-state-tribal-and-non-profit" TargetMode="External"/><Relationship Id="rId37" Type="http://schemas.openxmlformats.org/officeDocument/2006/relationships/hyperlink" Target="https://www.fema.gov/media-library-data/1590687183581-78dcfc4b4b9a7ab02914e71fae20e1b1/PAPPG_V4_Final_6-1-2020_508.pdf" TargetMode="External"/><Relationship Id="rId40" Type="http://schemas.openxmlformats.org/officeDocument/2006/relationships/hyperlink" Target="https://www.fema.gov/media-library-data/1558538652426-d4165531878c8c8795551d3a7665d03e/State-Led_PA_Guide_2-1-2019.pdf" TargetMode="External"/><Relationship Id="rId45" Type="http://schemas.openxmlformats.org/officeDocument/2006/relationships/hyperlink" Target="https://crsreports.congress.gov/product/pdf/R/R46326" TargetMode="External"/><Relationship Id="rId53" Type="http://schemas.openxmlformats.org/officeDocument/2006/relationships/hyperlink" Target="https://crsreports.congress.gov/product/pdf/R/R46326" TargetMode="External"/><Relationship Id="rId58" Type="http://schemas.openxmlformats.org/officeDocument/2006/relationships/hyperlink" Target="https://www.fema.gov/media-library-data/1590687183581-78dcfc4b4b9a7ab02914e71fae20e1b1/PAPPG_V4_Final_6-1-2020_508.pdf" TargetMode="External"/><Relationship Id="rId5" Type="http://schemas.openxmlformats.org/officeDocument/2006/relationships/hyperlink" Target="https://www.fema.gov/disaster-declaration-process" TargetMode="External"/><Relationship Id="rId15" Type="http://schemas.openxmlformats.org/officeDocument/2006/relationships/hyperlink" Target="https://www.whitehouse.gov/briefings-statements/letter-president-donald-j-trump-emergency-determination-stafford-act/" TargetMode="External"/><Relationship Id="rId23" Type="http://schemas.openxmlformats.org/officeDocument/2006/relationships/hyperlink" Target="https://www.fema.gov/disaster-declaration-process" TargetMode="External"/><Relationship Id="rId28" Type="http://schemas.openxmlformats.org/officeDocument/2006/relationships/hyperlink" Target="https://www.fema.gov/media-library-data/1590687183581-78dcfc4b4b9a7ab02914e71fae20e1b1/PAPPG_V4_Final_6-1-2020_508.pdf" TargetMode="External"/><Relationship Id="rId36" Type="http://schemas.openxmlformats.org/officeDocument/2006/relationships/hyperlink" Target="https://www.fema.gov/public-assistance-local-state-tribal-and-non-profit" TargetMode="External"/><Relationship Id="rId49" Type="http://schemas.openxmlformats.org/officeDocument/2006/relationships/hyperlink" Target="https://crsreports.congress.gov/product/pdf/R/R46326" TargetMode="External"/><Relationship Id="rId57" Type="http://schemas.openxmlformats.org/officeDocument/2006/relationships/hyperlink" Target="https://www.phe.gov/Preparedness/legal/Pages/1135-waivers.aspx" TargetMode="External"/><Relationship Id="rId10" Type="http://schemas.openxmlformats.org/officeDocument/2006/relationships/hyperlink" Target="https://www.fema.gov/media-library/assets/documents/99710" TargetMode="External"/><Relationship Id="rId19" Type="http://schemas.openxmlformats.org/officeDocument/2006/relationships/hyperlink" Target="https://www.fema.gov/news-release/2020/05/01/coronavirus-pandemic-fema-assistance-tribal-governments" TargetMode="External"/><Relationship Id="rId31" Type="http://schemas.openxmlformats.org/officeDocument/2006/relationships/hyperlink" Target="https://www.fema.gov/media-library-data/1590687183581-78dcfc4b4b9a7ab02914e71fae20e1b1/PAPPG_V4_Final_6-1-2020_508.pdf" TargetMode="External"/><Relationship Id="rId44" Type="http://schemas.openxmlformats.org/officeDocument/2006/relationships/hyperlink" Target="https://crsreports.congress.gov/product/pdf/R/R46326" TargetMode="External"/><Relationship Id="rId52" Type="http://schemas.openxmlformats.org/officeDocument/2006/relationships/hyperlink" Target="https://crsreports.congress.gov/product/pdf/R/R46326" TargetMode="External"/><Relationship Id="rId60" Type="http://schemas.openxmlformats.org/officeDocument/2006/relationships/hyperlink" Target="https://www.fema.gov/national-incident-management-system" TargetMode="External"/><Relationship Id="rId4" Type="http://schemas.openxmlformats.org/officeDocument/2006/relationships/hyperlink" Target="https://www.fema.gov/disaster-declaration-process" TargetMode="External"/><Relationship Id="rId9" Type="http://schemas.openxmlformats.org/officeDocument/2006/relationships/hyperlink" Target="https://www.whitehouse.gov/briefings-statements/letter-president-donald-j-trump-emergency-determination-stafford-act/" TargetMode="External"/><Relationship Id="rId14" Type="http://schemas.openxmlformats.org/officeDocument/2006/relationships/hyperlink" Target="https://crsreports.congress.gov/product/pdf/R/R46326" TargetMode="External"/><Relationship Id="rId22" Type="http://schemas.openxmlformats.org/officeDocument/2006/relationships/hyperlink" Target="https://www.fema.gov/fire-management-assistance-grant-program" TargetMode="External"/><Relationship Id="rId27" Type="http://schemas.openxmlformats.org/officeDocument/2006/relationships/hyperlink" Target="https://www.fema.gov/disaster-declaration-process" TargetMode="External"/><Relationship Id="rId30" Type="http://schemas.openxmlformats.org/officeDocument/2006/relationships/hyperlink" Target="https://www.fema.gov/public-assistance-local-state-tribal-and-non-profit" TargetMode="External"/><Relationship Id="rId35" Type="http://schemas.openxmlformats.org/officeDocument/2006/relationships/hyperlink" Target="https://www.fema.gov/media-library-data/1590687183581-78dcfc4b4b9a7ab02914e71fae20e1b1/PAPPG_V4_Final_6-1-2020_508.pdf" TargetMode="External"/><Relationship Id="rId43" Type="http://schemas.openxmlformats.org/officeDocument/2006/relationships/hyperlink" Target="https://www.whitehouse.gov/briefings-statements/letter-president-donald-j-trump-emergency-determination-stafford-act/" TargetMode="External"/><Relationship Id="rId48" Type="http://schemas.openxmlformats.org/officeDocument/2006/relationships/hyperlink" Target="https://crsreports.congress.gov/product/pdf/R/R46326" TargetMode="External"/><Relationship Id="rId56" Type="http://schemas.openxmlformats.org/officeDocument/2006/relationships/hyperlink" Target="https://www.fema.gov/media-library-data/1576858019956-8ad76980a61611d59089ba4f88b2f1e1/DRRAAnnualReport.pdf" TargetMode="External"/><Relationship Id="rId8" Type="http://schemas.openxmlformats.org/officeDocument/2006/relationships/hyperlink" Target="https://www.cdc.gov/phlp/docs/ph-emergencies.pdf" TargetMode="External"/><Relationship Id="rId51" Type="http://schemas.openxmlformats.org/officeDocument/2006/relationships/hyperlink" Target="https://crsreports.congress.gov/product/pdf/R/R46326" TargetMode="External"/><Relationship Id="rId3" Type="http://schemas.openxmlformats.org/officeDocument/2006/relationships/hyperlink" Target="https://www.ncsl.org/blog/2018/10/09/2018-faa-reauthorization-act-and-disaster-recovery-reform-act-become-law.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CBF82-39DF-4060-A333-59FE9DB33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2608</Words>
  <Characters>14869</Characters>
  <Application>Microsoft Office Word</Application>
  <DocSecurity>0</DocSecurity>
  <Lines>123</Lines>
  <Paragraphs>34</Paragraphs>
  <ScaleCrop>false</ScaleCrop>
  <Company/>
  <LinksUpToDate>false</LinksUpToDate>
  <CharactersWithSpaces>17443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2020-07-01T19:54:00Z</dcterms:created>
  <dcterms:modified xsi:type="dcterms:W3CDTF">2020-08-28T01:03:00Z</dcterms:modified>
</cp:coreProperties>
</file>