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57F3393" w14:textId="77777777" w:rsidR="009150BA" w:rsidRDefault="009150BA" w:rsidP="009150BA">
      <w:pPr>
        <w:spacing w:after="120"/>
        <w:jc w:val="center"/>
        <w:rPr>
          <w:b/>
          <w:bCs/>
          <w:sz w:val="24"/>
          <w:szCs w:val="24"/>
        </w:rPr>
      </w:pPr>
      <w:r>
        <w:rPr>
          <w:b/>
          <w:bCs/>
          <w:sz w:val="24"/>
          <w:szCs w:val="24"/>
        </w:rPr>
        <w:t>CSTE Legal Barriers Toolkit Series</w:t>
      </w:r>
    </w:p>
    <w:p w14:paraId="18EC5750" w14:textId="77804469" w:rsidR="00BE4F54" w:rsidRPr="00875B9E" w:rsidRDefault="00875B9E" w:rsidP="00505468">
      <w:pPr>
        <w:spacing w:after="120"/>
        <w:jc w:val="center"/>
        <w:rPr>
          <w:b/>
          <w:bCs/>
          <w:sz w:val="24"/>
          <w:szCs w:val="24"/>
        </w:rPr>
      </w:pPr>
      <w:r w:rsidRPr="00875B9E">
        <w:rPr>
          <w:b/>
          <w:bCs/>
          <w:sz w:val="24"/>
          <w:szCs w:val="24"/>
        </w:rPr>
        <w:t>EMERGENCY AUTHORITIES AND SYSTEMS</w:t>
      </w:r>
    </w:p>
    <w:p w14:paraId="344EE049" w14:textId="768E142E" w:rsidR="00BE4F54" w:rsidRPr="00875B9E" w:rsidRDefault="00875B9E" w:rsidP="00505468">
      <w:pPr>
        <w:jc w:val="center"/>
        <w:rPr>
          <w:b/>
          <w:bCs/>
          <w:sz w:val="24"/>
          <w:szCs w:val="24"/>
        </w:rPr>
      </w:pPr>
      <w:r w:rsidRPr="00875B9E">
        <w:rPr>
          <w:b/>
          <w:bCs/>
          <w:sz w:val="24"/>
          <w:szCs w:val="24"/>
        </w:rPr>
        <w:t>PRACTICE GUIDE</w:t>
      </w:r>
    </w:p>
    <w:p w14:paraId="3DDE54FB" w14:textId="77777777" w:rsidR="00BE4F54" w:rsidRDefault="00BE4F54" w:rsidP="00505468"/>
    <w:p w14:paraId="5A127870" w14:textId="292D40FE" w:rsidR="00047A03" w:rsidRDefault="00047A03" w:rsidP="00047A03">
      <w:pPr>
        <w:rPr>
          <w:i/>
          <w:iCs/>
        </w:rPr>
      </w:pPr>
      <w:r>
        <w:rPr>
          <w:b/>
          <w:bCs/>
          <w:i/>
          <w:iCs/>
          <w:highlight w:val="yellow"/>
        </w:rPr>
        <w:t>Note to reviewers:</w:t>
      </w:r>
      <w:r>
        <w:rPr>
          <w:i/>
          <w:iCs/>
          <w:highlight w:val="yellow"/>
        </w:rPr>
        <w:t xml:space="preserve"> This draft has minimal formatting at this point. Once we have further developed the contents, we will refine the presentation</w:t>
      </w:r>
      <w:r w:rsidR="00BA6639">
        <w:rPr>
          <w:i/>
          <w:iCs/>
          <w:highlight w:val="yellow"/>
        </w:rPr>
        <w:t xml:space="preserve"> and identify additional resources</w:t>
      </w:r>
      <w:r>
        <w:rPr>
          <w:i/>
          <w:iCs/>
          <w:highlight w:val="yellow"/>
        </w:rPr>
        <w:t>.</w:t>
      </w:r>
      <w:r w:rsidR="00EE5B8D">
        <w:rPr>
          <w:i/>
          <w:iCs/>
        </w:rPr>
        <w:t xml:space="preserve"> </w:t>
      </w:r>
    </w:p>
    <w:p w14:paraId="0E728B01" w14:textId="77777777" w:rsidR="00296D64" w:rsidRDefault="00296D64" w:rsidP="00505468"/>
    <w:p w14:paraId="0A92F53E" w14:textId="283A22DE" w:rsidR="00A34F5E" w:rsidRDefault="00BE4F54" w:rsidP="00047A03">
      <w:pPr>
        <w:spacing w:after="120"/>
      </w:pPr>
      <w:r>
        <w:t>This Practice Guide is intended to</w:t>
      </w:r>
      <w:r w:rsidR="00EB421E">
        <w:t>:</w:t>
      </w:r>
    </w:p>
    <w:p w14:paraId="081C1E32" w14:textId="041049B1" w:rsidR="00B7004F" w:rsidRDefault="00B7004F" w:rsidP="00047A03">
      <w:pPr>
        <w:pStyle w:val="ListParagraph"/>
        <w:numPr>
          <w:ilvl w:val="0"/>
          <w:numId w:val="1"/>
        </w:numPr>
        <w:spacing w:after="120"/>
        <w:contextualSpacing w:val="0"/>
      </w:pPr>
      <w:r>
        <w:t>Provide practice notes and tips gathered from public health emergency preparedness professionals and their legal counsel</w:t>
      </w:r>
      <w:r w:rsidR="00047A03">
        <w:t>.</w:t>
      </w:r>
    </w:p>
    <w:p w14:paraId="2EFCE7F3" w14:textId="0786A346" w:rsidR="00BE0F67" w:rsidRDefault="0024634C" w:rsidP="00047A03">
      <w:pPr>
        <w:pStyle w:val="ListParagraph"/>
        <w:numPr>
          <w:ilvl w:val="0"/>
          <w:numId w:val="1"/>
        </w:numPr>
        <w:spacing w:after="120"/>
        <w:contextualSpacing w:val="0"/>
      </w:pPr>
      <w:r>
        <w:t>A</w:t>
      </w:r>
      <w:r w:rsidR="00BE4F54">
        <w:t xml:space="preserve">ssist state health agency staff and legal counsel </w:t>
      </w:r>
      <w:r w:rsidR="00BF56D5">
        <w:t>to</w:t>
      </w:r>
      <w:r w:rsidR="00A34F5E">
        <w:t xml:space="preserve"> </w:t>
      </w:r>
      <w:r w:rsidR="005123AF">
        <w:t>id</w:t>
      </w:r>
      <w:r w:rsidR="00BF56D5">
        <w:t xml:space="preserve">entify </w:t>
      </w:r>
      <w:r w:rsidR="006A54F3">
        <w:t xml:space="preserve">and analyze </w:t>
      </w:r>
      <w:r w:rsidR="00BE4F54">
        <w:t xml:space="preserve">their state’s </w:t>
      </w:r>
      <w:r w:rsidR="00A97B3B">
        <w:t>statutes</w:t>
      </w:r>
      <w:r w:rsidR="00BE4F54">
        <w:t xml:space="preserve">, rules, policies, and implementation plans governing the state’s ability to declare emergencies and the authorities triggered by the emergency declaration(s). </w:t>
      </w:r>
    </w:p>
    <w:p w14:paraId="178C3148" w14:textId="7FE7B0D6" w:rsidR="006C27E6" w:rsidRDefault="006C27E6" w:rsidP="00505468">
      <w:pPr>
        <w:pStyle w:val="ListParagraph"/>
        <w:numPr>
          <w:ilvl w:val="0"/>
          <w:numId w:val="1"/>
        </w:numPr>
      </w:pPr>
      <w:r>
        <w:t>Highlight example</w:t>
      </w:r>
      <w:r w:rsidR="0024634C">
        <w:t>s</w:t>
      </w:r>
      <w:r>
        <w:t xml:space="preserve"> and templates from </w:t>
      </w:r>
      <w:r w:rsidR="009D2180">
        <w:t>other jurisdictions</w:t>
      </w:r>
      <w:r w:rsidR="00047A03">
        <w:t>.</w:t>
      </w:r>
    </w:p>
    <w:p w14:paraId="2396732B" w14:textId="77777777" w:rsidR="00445466" w:rsidRDefault="00445466" w:rsidP="00505468"/>
    <w:p w14:paraId="40CF3C33" w14:textId="2540BB7C" w:rsidR="00BE0F67" w:rsidRDefault="00EB421E" w:rsidP="009A347C">
      <w:pPr>
        <w:spacing w:after="120"/>
      </w:pPr>
      <w:r>
        <w:t>It is divided into three sections:</w:t>
      </w:r>
    </w:p>
    <w:p w14:paraId="3F655485" w14:textId="13D25241" w:rsidR="00EB421E" w:rsidRDefault="006C1EA8" w:rsidP="009A347C">
      <w:pPr>
        <w:pStyle w:val="ListParagraph"/>
        <w:numPr>
          <w:ilvl w:val="0"/>
          <w:numId w:val="28"/>
        </w:numPr>
        <w:spacing w:after="120"/>
        <w:contextualSpacing w:val="0"/>
      </w:pPr>
      <w:r w:rsidRPr="00EB421E">
        <w:t>Before or without an emergency declaration</w:t>
      </w:r>
    </w:p>
    <w:p w14:paraId="3C2E0C80" w14:textId="4B73157C" w:rsidR="00EB421E" w:rsidRDefault="006C1EA8" w:rsidP="009A347C">
      <w:pPr>
        <w:pStyle w:val="ListParagraph"/>
        <w:numPr>
          <w:ilvl w:val="0"/>
          <w:numId w:val="28"/>
        </w:numPr>
        <w:spacing w:after="120"/>
        <w:contextualSpacing w:val="0"/>
      </w:pPr>
      <w:r w:rsidRPr="00EB421E">
        <w:t>Emergency declaration process</w:t>
      </w:r>
    </w:p>
    <w:p w14:paraId="217C72BF" w14:textId="7EF56731" w:rsidR="00BE0F67" w:rsidRDefault="006C1EA8" w:rsidP="006C1EA8">
      <w:pPr>
        <w:pStyle w:val="ListParagraph"/>
        <w:numPr>
          <w:ilvl w:val="0"/>
          <w:numId w:val="28"/>
        </w:numPr>
      </w:pPr>
      <w:r w:rsidRPr="00EB421E">
        <w:t>After an emergency declaration</w:t>
      </w:r>
    </w:p>
    <w:p w14:paraId="754540E6" w14:textId="77777777" w:rsidR="00EB421E" w:rsidRDefault="00EB421E" w:rsidP="00505468"/>
    <w:p w14:paraId="20F2C364" w14:textId="4FD7604E" w:rsidR="005E119C" w:rsidRDefault="00BE4F54" w:rsidP="00505468">
      <w:r w:rsidRPr="007E24B4">
        <w:t xml:space="preserve">Because each </w:t>
      </w:r>
      <w:r w:rsidR="007E24B4">
        <w:t>jurisdiction’s law</w:t>
      </w:r>
      <w:r w:rsidRPr="007E24B4">
        <w:t xml:space="preserve"> is unique, this guide may not identify all issues that arise in the course of analyzing a law. In all instances the language and requirements of </w:t>
      </w:r>
      <w:r w:rsidR="004006B1">
        <w:t xml:space="preserve">the </w:t>
      </w:r>
      <w:r w:rsidRPr="007E24B4">
        <w:t xml:space="preserve">specific </w:t>
      </w:r>
      <w:r w:rsidR="004006B1">
        <w:t>jurisdiction’s</w:t>
      </w:r>
      <w:r w:rsidRPr="007E24B4">
        <w:t xml:space="preserve"> </w:t>
      </w:r>
      <w:r w:rsidR="00A97B3B">
        <w:t>statutes</w:t>
      </w:r>
      <w:r w:rsidRPr="007E24B4">
        <w:t xml:space="preserve">, regulations, </w:t>
      </w:r>
      <w:r w:rsidR="004006B1">
        <w:t xml:space="preserve">treaties, </w:t>
      </w:r>
      <w:r w:rsidRPr="007E24B4">
        <w:t xml:space="preserve">ordinances, rules, policies, </w:t>
      </w:r>
      <w:r w:rsidR="004006B1" w:rsidRPr="007E24B4">
        <w:t>guidance</w:t>
      </w:r>
      <w:r w:rsidRPr="007E24B4">
        <w:t xml:space="preserve">, case law, and other sources of legal authority overrule this general analysis guide. </w:t>
      </w:r>
    </w:p>
    <w:p w14:paraId="277E2AB9" w14:textId="77777777" w:rsidR="005E119C" w:rsidRDefault="005E119C" w:rsidP="00505468"/>
    <w:p w14:paraId="156EEE83" w14:textId="1C3E9245" w:rsidR="00BE4F54" w:rsidRPr="009A347C" w:rsidRDefault="00BE4F54" w:rsidP="00505468">
      <w:pPr>
        <w:rPr>
          <w:b/>
          <w:bCs/>
        </w:rPr>
      </w:pPr>
      <w:r w:rsidRPr="009A347C">
        <w:rPr>
          <w:b/>
          <w:bCs/>
        </w:rPr>
        <w:t>This resource is for informational purposes only and is not intended as a substitute for professional legal or other advice.</w:t>
      </w:r>
    </w:p>
    <w:p w14:paraId="642DA729" w14:textId="77777777" w:rsidR="000A1C75" w:rsidRDefault="000A1C75" w:rsidP="000A1C75">
      <w:pPr>
        <w:jc w:val="center"/>
      </w:pPr>
      <w:r>
        <w:t>_____________________________________________________________________________</w:t>
      </w:r>
    </w:p>
    <w:p w14:paraId="6F3A7B36" w14:textId="77777777" w:rsidR="000A1C75" w:rsidRDefault="000A1C75" w:rsidP="00505468"/>
    <w:p w14:paraId="52980A5B" w14:textId="69833AF9" w:rsidR="00E7176F" w:rsidRPr="000A1C75" w:rsidRDefault="00E7176F" w:rsidP="000A1C75">
      <w:pPr>
        <w:spacing w:after="120"/>
        <w:contextualSpacing/>
        <w:jc w:val="center"/>
        <w:rPr>
          <w:rFonts w:eastAsia="Times New Roman" w:cstheme="minorHAnsi"/>
          <w:b/>
          <w:bCs/>
          <w:sz w:val="28"/>
          <w:szCs w:val="28"/>
        </w:rPr>
      </w:pPr>
      <w:r w:rsidRPr="000A1C75">
        <w:rPr>
          <w:b/>
          <w:bCs/>
          <w:sz w:val="24"/>
          <w:szCs w:val="24"/>
        </w:rPr>
        <w:t xml:space="preserve">Emergency Authorities </w:t>
      </w:r>
      <w:r w:rsidR="005949B7">
        <w:rPr>
          <w:b/>
          <w:bCs/>
          <w:sz w:val="24"/>
          <w:szCs w:val="24"/>
        </w:rPr>
        <w:t>&amp;</w:t>
      </w:r>
      <w:r w:rsidRPr="000A1C75">
        <w:rPr>
          <w:b/>
          <w:bCs/>
          <w:sz w:val="24"/>
          <w:szCs w:val="24"/>
        </w:rPr>
        <w:t xml:space="preserve"> Systems Topline</w:t>
      </w:r>
      <w:r w:rsidRPr="005949B7">
        <w:rPr>
          <w:b/>
          <w:bCs/>
          <w:sz w:val="24"/>
          <w:szCs w:val="24"/>
        </w:rPr>
        <w:t xml:space="preserve"> </w:t>
      </w:r>
      <w:r w:rsidRPr="005949B7">
        <w:rPr>
          <w:rFonts w:eastAsia="Times New Roman" w:cstheme="minorHAnsi"/>
          <w:b/>
          <w:bCs/>
          <w:color w:val="3C3030"/>
          <w:sz w:val="24"/>
          <w:szCs w:val="24"/>
        </w:rPr>
        <w:t>Practice Notes</w:t>
      </w:r>
    </w:p>
    <w:p w14:paraId="2DD22E42" w14:textId="77777777" w:rsidR="00E7176F" w:rsidRDefault="00E7176F" w:rsidP="00E7176F">
      <w:pPr>
        <w:pStyle w:val="ListParagraph"/>
        <w:numPr>
          <w:ilvl w:val="0"/>
          <w:numId w:val="13"/>
        </w:numPr>
        <w:spacing w:after="60"/>
        <w:contextualSpacing w:val="0"/>
        <w:textAlignment w:val="baseline"/>
        <w:rPr>
          <w:rFonts w:eastAsia="Times New Roman" w:cstheme="minorHAnsi"/>
          <w:szCs w:val="20"/>
        </w:rPr>
      </w:pPr>
      <w:r>
        <w:rPr>
          <w:rFonts w:eastAsia="Times New Roman" w:cstheme="minorHAnsi"/>
          <w:szCs w:val="20"/>
        </w:rPr>
        <w:t>Identify the state or tribal statutory requirements for declaring emergencies in your state or tribe.</w:t>
      </w:r>
    </w:p>
    <w:p w14:paraId="734574B6" w14:textId="77777777" w:rsidR="00E7176F" w:rsidRDefault="00E7176F" w:rsidP="00E7176F">
      <w:pPr>
        <w:pStyle w:val="ListParagraph"/>
        <w:numPr>
          <w:ilvl w:val="0"/>
          <w:numId w:val="13"/>
        </w:numPr>
        <w:spacing w:after="60"/>
        <w:contextualSpacing w:val="0"/>
        <w:textAlignment w:val="baseline"/>
        <w:rPr>
          <w:rFonts w:eastAsia="Times New Roman" w:cstheme="minorHAnsi"/>
          <w:szCs w:val="20"/>
        </w:rPr>
      </w:pPr>
      <w:r>
        <w:rPr>
          <w:rFonts w:eastAsia="Times New Roman" w:cstheme="minorHAnsi"/>
          <w:szCs w:val="20"/>
        </w:rPr>
        <w:t>Understand who can declare emergencies, under what circumstances, and the powers that do/do not flow from this declaration.</w:t>
      </w:r>
    </w:p>
    <w:p w14:paraId="4A9B690C" w14:textId="77777777" w:rsidR="00E7176F" w:rsidRDefault="00E7176F" w:rsidP="00E7176F">
      <w:pPr>
        <w:pStyle w:val="ListParagraph"/>
        <w:numPr>
          <w:ilvl w:val="0"/>
          <w:numId w:val="13"/>
        </w:numPr>
        <w:spacing w:after="60"/>
        <w:contextualSpacing w:val="0"/>
        <w:textAlignment w:val="baseline"/>
        <w:rPr>
          <w:rFonts w:eastAsia="Times New Roman" w:cstheme="minorHAnsi"/>
          <w:szCs w:val="20"/>
        </w:rPr>
      </w:pPr>
      <w:r>
        <w:rPr>
          <w:rFonts w:eastAsia="Times New Roman" w:cstheme="minorHAnsi"/>
          <w:szCs w:val="20"/>
        </w:rPr>
        <w:t>Understand the procedures for implementing and the implications of declaring local or regional emergencies within the state and how these compare to statewide emergencies.</w:t>
      </w:r>
    </w:p>
    <w:p w14:paraId="4719BFCF" w14:textId="77777777" w:rsidR="00E7176F" w:rsidRDefault="00E7176F" w:rsidP="00E7176F">
      <w:pPr>
        <w:pStyle w:val="ListParagraph"/>
        <w:numPr>
          <w:ilvl w:val="0"/>
          <w:numId w:val="13"/>
        </w:numPr>
        <w:spacing w:after="60"/>
        <w:contextualSpacing w:val="0"/>
        <w:textAlignment w:val="baseline"/>
        <w:rPr>
          <w:rFonts w:eastAsia="Times New Roman" w:cstheme="minorHAnsi"/>
          <w:szCs w:val="20"/>
        </w:rPr>
      </w:pPr>
      <w:r>
        <w:rPr>
          <w:rFonts w:eastAsia="Times New Roman" w:cstheme="minorHAnsi"/>
          <w:szCs w:val="20"/>
        </w:rPr>
        <w:t>Identify and understand how state requirements are modified when there is a federally declared emergency.</w:t>
      </w:r>
    </w:p>
    <w:p w14:paraId="41E048DB" w14:textId="77777777" w:rsidR="00E7176F" w:rsidRDefault="00E7176F" w:rsidP="00E7176F">
      <w:pPr>
        <w:pStyle w:val="ListParagraph"/>
        <w:numPr>
          <w:ilvl w:val="0"/>
          <w:numId w:val="13"/>
        </w:numPr>
        <w:spacing w:after="60"/>
        <w:contextualSpacing w:val="0"/>
        <w:textAlignment w:val="baseline"/>
        <w:rPr>
          <w:rFonts w:eastAsia="Times New Roman" w:cstheme="minorHAnsi"/>
          <w:szCs w:val="20"/>
        </w:rPr>
      </w:pPr>
      <w:r>
        <w:rPr>
          <w:rFonts w:eastAsia="Times New Roman" w:cstheme="minorHAnsi"/>
          <w:szCs w:val="20"/>
        </w:rPr>
        <w:t>Understand the legal and programmatic implications where there is no state declaration of emergency but there is a federal declaration of emergency.</w:t>
      </w:r>
    </w:p>
    <w:p w14:paraId="6933E7E4" w14:textId="01D90FAA" w:rsidR="003D0510" w:rsidRDefault="00E7176F" w:rsidP="003345C9">
      <w:pPr>
        <w:pStyle w:val="ListParagraph"/>
        <w:numPr>
          <w:ilvl w:val="0"/>
          <w:numId w:val="13"/>
        </w:numPr>
        <w:spacing w:after="120"/>
        <w:textAlignment w:val="baseline"/>
      </w:pPr>
      <w:r w:rsidRPr="000A1C75">
        <w:rPr>
          <w:rFonts w:eastAsia="Times New Roman" w:cstheme="minorHAnsi"/>
          <w:szCs w:val="20"/>
        </w:rPr>
        <w:t>Identify and communicate to relevant audiences the effects of emergency declarations and any changes to regulatory or programmatic activities because of the declaration.</w:t>
      </w:r>
      <w:r w:rsidR="003D0510">
        <w:br w:type="page"/>
      </w:r>
    </w:p>
    <w:p w14:paraId="3B7BDBEC" w14:textId="5B9FE7E4" w:rsidR="00212383" w:rsidRPr="001A7C4C" w:rsidRDefault="00212383" w:rsidP="00212383">
      <w:pPr>
        <w:jc w:val="center"/>
        <w:rPr>
          <w:b/>
          <w:bCs/>
          <w:sz w:val="24"/>
          <w:szCs w:val="24"/>
          <w:u w:val="single"/>
        </w:rPr>
      </w:pPr>
      <w:r w:rsidRPr="001A7C4C">
        <w:rPr>
          <w:b/>
          <w:bCs/>
          <w:sz w:val="24"/>
          <w:szCs w:val="24"/>
          <w:u w:val="single"/>
        </w:rPr>
        <w:lastRenderedPageBreak/>
        <w:t>BEFORE OR WITHOUT AN EMERGENCY DECLARATION</w:t>
      </w:r>
    </w:p>
    <w:p w14:paraId="10BF6EEB" w14:textId="52DBCC32" w:rsidR="00505468" w:rsidRDefault="00505468" w:rsidP="00505468"/>
    <w:p w14:paraId="7E124DE0" w14:textId="5C4F8B1E" w:rsidR="00501B48" w:rsidRPr="004B4D51" w:rsidRDefault="006A100A" w:rsidP="00505468">
      <w:pPr>
        <w:rPr>
          <w:sz w:val="24"/>
          <w:szCs w:val="24"/>
        </w:rPr>
      </w:pPr>
      <w:r w:rsidRPr="004B4D51">
        <w:rPr>
          <w:b/>
          <w:sz w:val="24"/>
          <w:szCs w:val="24"/>
        </w:rPr>
        <w:t>Checklist</w:t>
      </w:r>
      <w:r w:rsidR="00807D05" w:rsidRPr="004B4D51">
        <w:rPr>
          <w:rFonts w:eastAsia="Times New Roman" w:cs="Arial"/>
          <w:b/>
          <w:bCs/>
          <w:color w:val="3C3030"/>
          <w:sz w:val="24"/>
          <w:szCs w:val="24"/>
        </w:rPr>
        <w:t xml:space="preserve"> – </w:t>
      </w:r>
      <w:r w:rsidR="00501B48" w:rsidRPr="004B4D51">
        <w:rPr>
          <w:b/>
          <w:sz w:val="24"/>
          <w:szCs w:val="24"/>
        </w:rPr>
        <w:t xml:space="preserve">Existing Authorities </w:t>
      </w:r>
      <w:r w:rsidR="00C40F36" w:rsidRPr="004B4D51">
        <w:rPr>
          <w:b/>
          <w:sz w:val="24"/>
          <w:szCs w:val="24"/>
        </w:rPr>
        <w:t xml:space="preserve">that are </w:t>
      </w:r>
      <w:r w:rsidR="00E97B44" w:rsidRPr="004B4D51">
        <w:rPr>
          <w:b/>
          <w:sz w:val="24"/>
          <w:szCs w:val="24"/>
        </w:rPr>
        <w:t xml:space="preserve">Available </w:t>
      </w:r>
      <w:r w:rsidR="00755951" w:rsidRPr="004B4D51">
        <w:rPr>
          <w:b/>
          <w:sz w:val="24"/>
          <w:szCs w:val="24"/>
          <w:u w:val="single"/>
        </w:rPr>
        <w:t>w</w:t>
      </w:r>
      <w:r w:rsidR="00501B48" w:rsidRPr="004B4D51">
        <w:rPr>
          <w:b/>
          <w:sz w:val="24"/>
          <w:szCs w:val="24"/>
          <w:u w:val="single"/>
        </w:rPr>
        <w:t>ithout</w:t>
      </w:r>
      <w:r w:rsidR="00501B48" w:rsidRPr="004B4D51">
        <w:rPr>
          <w:b/>
          <w:sz w:val="24"/>
          <w:szCs w:val="24"/>
        </w:rPr>
        <w:t xml:space="preserve"> an Emergency Declaration</w:t>
      </w:r>
    </w:p>
    <w:p w14:paraId="3F3A33E9" w14:textId="77777777" w:rsidR="00171E2C" w:rsidRDefault="00171E2C" w:rsidP="00505468"/>
    <w:p w14:paraId="1F427453" w14:textId="6A9708D1" w:rsidR="00501B48" w:rsidRPr="00501B48" w:rsidRDefault="00501B48" w:rsidP="006C18FD">
      <w:pPr>
        <w:pStyle w:val="ListParagraph"/>
        <w:numPr>
          <w:ilvl w:val="0"/>
          <w:numId w:val="22"/>
        </w:numPr>
      </w:pPr>
      <w:r w:rsidRPr="00501B48">
        <w:t>Identify the existing authorities of the state health officer/agency director or the state health agency to do the following and identify the official(s) who can exercise these authorities:</w:t>
      </w:r>
    </w:p>
    <w:p w14:paraId="5A23854A" w14:textId="77777777" w:rsidR="00501B48" w:rsidRPr="00501B48" w:rsidRDefault="00501B48" w:rsidP="00505468">
      <w:pPr>
        <w:pStyle w:val="ListParagraph"/>
        <w:numPr>
          <w:ilvl w:val="0"/>
          <w:numId w:val="2"/>
        </w:numPr>
      </w:pPr>
      <w:r w:rsidRPr="00501B48">
        <w:t>Contain public health nuisances</w:t>
      </w:r>
    </w:p>
    <w:p w14:paraId="3DE7C157" w14:textId="77777777" w:rsidR="00501B48" w:rsidRPr="00501B48" w:rsidRDefault="00501B48" w:rsidP="00505468">
      <w:pPr>
        <w:pStyle w:val="ListParagraph"/>
        <w:numPr>
          <w:ilvl w:val="0"/>
          <w:numId w:val="2"/>
        </w:numPr>
      </w:pPr>
      <w:r w:rsidRPr="00501B48">
        <w:t>Control contagious diseases</w:t>
      </w:r>
    </w:p>
    <w:p w14:paraId="7E8868A2" w14:textId="77777777" w:rsidR="00501B48" w:rsidRPr="00501B48" w:rsidRDefault="00501B48" w:rsidP="00505468">
      <w:pPr>
        <w:pStyle w:val="ListParagraph"/>
        <w:numPr>
          <w:ilvl w:val="0"/>
          <w:numId w:val="2"/>
        </w:numPr>
      </w:pPr>
      <w:r w:rsidRPr="00501B48">
        <w:t>Conduct surveillance and data collection</w:t>
      </w:r>
    </w:p>
    <w:p w14:paraId="27A34B36" w14:textId="77777777" w:rsidR="00501B48" w:rsidRPr="00501B48" w:rsidRDefault="00501B48" w:rsidP="00505468">
      <w:pPr>
        <w:pStyle w:val="ListParagraph"/>
        <w:numPr>
          <w:ilvl w:val="0"/>
          <w:numId w:val="2"/>
        </w:numPr>
      </w:pPr>
      <w:r w:rsidRPr="00501B48">
        <w:t>Investigate for issues of public health concern</w:t>
      </w:r>
    </w:p>
    <w:p w14:paraId="2E5CFDF7" w14:textId="77777777" w:rsidR="00501B48" w:rsidRPr="00501B48" w:rsidRDefault="00501B48" w:rsidP="00505468">
      <w:pPr>
        <w:pStyle w:val="ListParagraph"/>
        <w:numPr>
          <w:ilvl w:val="0"/>
          <w:numId w:val="2"/>
        </w:numPr>
      </w:pPr>
      <w:r w:rsidRPr="00501B48">
        <w:t>Inspect for issues of public health concern</w:t>
      </w:r>
    </w:p>
    <w:p w14:paraId="3089A6DD" w14:textId="77777777" w:rsidR="00501B48" w:rsidRPr="00501B48" w:rsidRDefault="00501B48" w:rsidP="00505468">
      <w:pPr>
        <w:pStyle w:val="ListParagraph"/>
        <w:numPr>
          <w:ilvl w:val="0"/>
          <w:numId w:val="2"/>
        </w:numPr>
      </w:pPr>
      <w:r w:rsidRPr="00501B48">
        <w:t>Issue civil orders</w:t>
      </w:r>
    </w:p>
    <w:p w14:paraId="615BC0A2" w14:textId="77777777" w:rsidR="00501B48" w:rsidRPr="00501B48" w:rsidRDefault="00501B48" w:rsidP="00505468">
      <w:pPr>
        <w:pStyle w:val="ListParagraph"/>
        <w:numPr>
          <w:ilvl w:val="0"/>
          <w:numId w:val="2"/>
        </w:numPr>
      </w:pPr>
      <w:r w:rsidRPr="00501B48">
        <w:t>Issue criminal orders/warrants</w:t>
      </w:r>
    </w:p>
    <w:p w14:paraId="6C46E8C4" w14:textId="72B41F29" w:rsidR="00501B48" w:rsidRPr="00501B48" w:rsidRDefault="00501B48" w:rsidP="00505468">
      <w:pPr>
        <w:pStyle w:val="ListParagraph"/>
        <w:numPr>
          <w:ilvl w:val="0"/>
          <w:numId w:val="2"/>
        </w:numPr>
      </w:pPr>
      <w:r w:rsidRPr="00501B48">
        <w:t>Institute quarantine</w:t>
      </w:r>
      <w:r w:rsidR="00952538">
        <w:t xml:space="preserve"> and isolations</w:t>
      </w:r>
      <w:r w:rsidRPr="00501B48">
        <w:t xml:space="preserve"> measures</w:t>
      </w:r>
    </w:p>
    <w:p w14:paraId="57C5E2D0" w14:textId="77777777" w:rsidR="003F0BB3" w:rsidRDefault="00501B48" w:rsidP="003F0BB3">
      <w:pPr>
        <w:pStyle w:val="ListParagraph"/>
        <w:numPr>
          <w:ilvl w:val="0"/>
          <w:numId w:val="2"/>
        </w:numPr>
      </w:pPr>
      <w:r w:rsidRPr="00501B48">
        <w:t>Other relevant authorities</w:t>
      </w:r>
    </w:p>
    <w:p w14:paraId="36B4C7B4" w14:textId="7D1989BC" w:rsidR="00501B48" w:rsidRPr="00501B48" w:rsidRDefault="00501B48" w:rsidP="003F0BB3">
      <w:pPr>
        <w:pStyle w:val="ListParagraph"/>
        <w:numPr>
          <w:ilvl w:val="1"/>
          <w:numId w:val="2"/>
        </w:numPr>
      </w:pPr>
      <w:r w:rsidRPr="00501B48">
        <w:t>Identify other state authorities that may be used to respond to a public health event without a declared emergency and the official/agency authorized to exercise these authorities.</w:t>
      </w:r>
    </w:p>
    <w:p w14:paraId="71FA71B7" w14:textId="77777777" w:rsidR="003E3D50" w:rsidRDefault="003E3D50" w:rsidP="00505468"/>
    <w:p w14:paraId="505E0D5F" w14:textId="598C2F2B" w:rsidR="00501B48" w:rsidRPr="00501B48" w:rsidRDefault="00501B48" w:rsidP="006C18FD">
      <w:pPr>
        <w:pStyle w:val="ListParagraph"/>
        <w:numPr>
          <w:ilvl w:val="0"/>
          <w:numId w:val="22"/>
        </w:numPr>
      </w:pPr>
      <w:r w:rsidRPr="00501B48">
        <w:t>Identify any existing plans or procedures in place with other agencies or officials that address response activities for public health events when there is no emergency declaration in place.</w:t>
      </w:r>
    </w:p>
    <w:p w14:paraId="6BC9E0D5" w14:textId="77777777" w:rsidR="00BD193B" w:rsidRDefault="00BD193B" w:rsidP="00505468"/>
    <w:p w14:paraId="4333CC34" w14:textId="1BAD8B68" w:rsidR="00501B48" w:rsidRPr="00501B48" w:rsidRDefault="00501B48" w:rsidP="006C18FD">
      <w:pPr>
        <w:pStyle w:val="ListParagraph"/>
        <w:numPr>
          <w:ilvl w:val="0"/>
          <w:numId w:val="22"/>
        </w:numPr>
      </w:pPr>
      <w:r w:rsidRPr="00501B48">
        <w:t xml:space="preserve">Analyze how the response to a public health event would proceed if there is no emergency declaration in place: </w:t>
      </w:r>
    </w:p>
    <w:p w14:paraId="38306D21" w14:textId="77777777" w:rsidR="00501B48" w:rsidRPr="00501B48" w:rsidRDefault="00501B48" w:rsidP="00505468">
      <w:pPr>
        <w:pStyle w:val="ListParagraph"/>
        <w:numPr>
          <w:ilvl w:val="0"/>
          <w:numId w:val="3"/>
        </w:numPr>
      </w:pPr>
      <w:r w:rsidRPr="00501B48">
        <w:t>List the state’s response authorities and programs that are available without a declared emergency.</w:t>
      </w:r>
    </w:p>
    <w:p w14:paraId="47EA77AD" w14:textId="440BA7F2" w:rsidR="00501B48" w:rsidRPr="00501B48" w:rsidRDefault="00501B48" w:rsidP="00505468">
      <w:pPr>
        <w:pStyle w:val="ListParagraph"/>
        <w:numPr>
          <w:ilvl w:val="0"/>
          <w:numId w:val="3"/>
        </w:numPr>
      </w:pPr>
      <w:r w:rsidRPr="00501B48">
        <w:t xml:space="preserve">List the state’s response authorities and programs that are NOT available </w:t>
      </w:r>
      <w:r w:rsidR="00F028E4">
        <w:t>unless there is a</w:t>
      </w:r>
      <w:r w:rsidRPr="00501B48">
        <w:t xml:space="preserve"> declared emergency.</w:t>
      </w:r>
    </w:p>
    <w:p w14:paraId="0E9A9214" w14:textId="77777777" w:rsidR="00171E2C" w:rsidRDefault="00171E2C" w:rsidP="00505468"/>
    <w:p w14:paraId="08FE0942" w14:textId="317C74D3" w:rsidR="00501B48" w:rsidRPr="00501B48" w:rsidRDefault="00501B48" w:rsidP="00CE6F6E">
      <w:pPr>
        <w:pStyle w:val="ListParagraph"/>
        <w:numPr>
          <w:ilvl w:val="0"/>
          <w:numId w:val="23"/>
        </w:numPr>
      </w:pPr>
      <w:r w:rsidRPr="00501B48">
        <w:t>Develop a list that identifies available response authorities and programs that can be used to address a public health event in the absence of an emergency declaration.</w:t>
      </w:r>
    </w:p>
    <w:p w14:paraId="14B5E18D" w14:textId="77777777" w:rsidR="00501B48" w:rsidRPr="00501B48" w:rsidRDefault="00501B48" w:rsidP="00505468"/>
    <w:p w14:paraId="209A9705" w14:textId="07B3AC46" w:rsidR="00501B48" w:rsidRPr="00501B48" w:rsidRDefault="00501B48" w:rsidP="00A23E9E">
      <w:pPr>
        <w:pStyle w:val="ListParagraph"/>
        <w:numPr>
          <w:ilvl w:val="0"/>
          <w:numId w:val="23"/>
        </w:numPr>
      </w:pPr>
      <w:r w:rsidRPr="00501B48">
        <w:t>Establish a schedule to review and update the list of response authorities and programs</w:t>
      </w:r>
      <w:r w:rsidR="00CE6F6E">
        <w:t>.</w:t>
      </w:r>
    </w:p>
    <w:p w14:paraId="19C68024" w14:textId="77777777" w:rsidR="002E72BA" w:rsidRDefault="002E72BA" w:rsidP="00505468"/>
    <w:p w14:paraId="65A06884" w14:textId="09D70AD0" w:rsidR="00501B48" w:rsidRPr="00501B48" w:rsidRDefault="00501B48" w:rsidP="00A23E9E">
      <w:pPr>
        <w:pStyle w:val="ListParagraph"/>
        <w:numPr>
          <w:ilvl w:val="0"/>
          <w:numId w:val="23"/>
        </w:numPr>
      </w:pPr>
      <w:r w:rsidRPr="00501B48">
        <w:t>Identify the procedures for the state to request federal assistance with:</w:t>
      </w:r>
    </w:p>
    <w:p w14:paraId="1FB92A7F" w14:textId="77777777" w:rsidR="00501B48" w:rsidRPr="00501B48" w:rsidRDefault="00501B48" w:rsidP="00505468">
      <w:pPr>
        <w:pStyle w:val="ListParagraph"/>
        <w:numPr>
          <w:ilvl w:val="0"/>
          <w:numId w:val="4"/>
        </w:numPr>
      </w:pPr>
      <w:r w:rsidRPr="00501B48">
        <w:t>Disaster Medical Assistance Team (DMAT) or Disaster Mortuary Operational Response Team (DMORT)</w:t>
      </w:r>
    </w:p>
    <w:p w14:paraId="1E7ADA14" w14:textId="77777777" w:rsidR="00501B48" w:rsidRPr="00501B48" w:rsidRDefault="00501B48" w:rsidP="00505468">
      <w:pPr>
        <w:pStyle w:val="ListParagraph"/>
        <w:numPr>
          <w:ilvl w:val="0"/>
          <w:numId w:val="4"/>
        </w:numPr>
      </w:pPr>
      <w:r w:rsidRPr="00501B48">
        <w:t>Social Security Act §1135 waivers</w:t>
      </w:r>
    </w:p>
    <w:p w14:paraId="0F6D53A2" w14:textId="77777777" w:rsidR="00501B48" w:rsidRPr="00501B48" w:rsidRDefault="00501B48" w:rsidP="00505468">
      <w:pPr>
        <w:pStyle w:val="ListParagraph"/>
        <w:numPr>
          <w:ilvl w:val="0"/>
          <w:numId w:val="4"/>
        </w:numPr>
      </w:pPr>
      <w:r w:rsidRPr="00501B48">
        <w:t>Strategic National Stockpile</w:t>
      </w:r>
    </w:p>
    <w:p w14:paraId="360076D5" w14:textId="77777777" w:rsidR="00501B48" w:rsidRPr="00501B48" w:rsidRDefault="00501B48" w:rsidP="00505468">
      <w:pPr>
        <w:pStyle w:val="ListParagraph"/>
        <w:numPr>
          <w:ilvl w:val="0"/>
          <w:numId w:val="4"/>
        </w:numPr>
      </w:pPr>
      <w:r w:rsidRPr="00501B48">
        <w:t>Other</w:t>
      </w:r>
    </w:p>
    <w:p w14:paraId="69F06084" w14:textId="77777777" w:rsidR="004B4D51" w:rsidRDefault="004B4D51" w:rsidP="004B4D51">
      <w:pPr>
        <w:jc w:val="center"/>
      </w:pPr>
      <w:r>
        <w:t>_____________________________________________________________________________</w:t>
      </w:r>
    </w:p>
    <w:p w14:paraId="6BA1CD02" w14:textId="77777777" w:rsidR="00FE3710" w:rsidRDefault="00FE3710" w:rsidP="00FE3710"/>
    <w:p w14:paraId="3942BAB1" w14:textId="5FF7D2BD" w:rsidR="00FE3710" w:rsidRDefault="007D215F" w:rsidP="004B4D51">
      <w:pPr>
        <w:jc w:val="center"/>
        <w:rPr>
          <w:b/>
          <w:bCs/>
          <w:sz w:val="24"/>
          <w:szCs w:val="24"/>
        </w:rPr>
      </w:pPr>
      <w:r w:rsidRPr="004B4D51">
        <w:rPr>
          <w:b/>
          <w:bCs/>
          <w:sz w:val="24"/>
          <w:szCs w:val="24"/>
        </w:rPr>
        <w:t>Practice Notes</w:t>
      </w:r>
      <w:r w:rsidR="00807D05" w:rsidRPr="004B4D51">
        <w:rPr>
          <w:rFonts w:eastAsia="Times New Roman" w:cs="Arial"/>
          <w:b/>
          <w:bCs/>
          <w:color w:val="3C3030"/>
          <w:sz w:val="24"/>
          <w:szCs w:val="24"/>
        </w:rPr>
        <w:t xml:space="preserve"> – </w:t>
      </w:r>
      <w:bookmarkStart w:id="0" w:name="_Hlk46853488"/>
      <w:r w:rsidR="00FE3710" w:rsidRPr="004B4D51">
        <w:rPr>
          <w:b/>
          <w:bCs/>
          <w:sz w:val="24"/>
          <w:szCs w:val="24"/>
        </w:rPr>
        <w:t>S</w:t>
      </w:r>
      <w:r w:rsidR="005949B7">
        <w:rPr>
          <w:b/>
          <w:bCs/>
          <w:sz w:val="24"/>
          <w:szCs w:val="24"/>
        </w:rPr>
        <w:t xml:space="preserve">ocial </w:t>
      </w:r>
      <w:r w:rsidR="00FE3710" w:rsidRPr="004B4D51">
        <w:rPr>
          <w:b/>
          <w:bCs/>
          <w:sz w:val="24"/>
          <w:szCs w:val="24"/>
        </w:rPr>
        <w:t>S</w:t>
      </w:r>
      <w:r w:rsidR="005949B7">
        <w:rPr>
          <w:b/>
          <w:bCs/>
          <w:sz w:val="24"/>
          <w:szCs w:val="24"/>
        </w:rPr>
        <w:t xml:space="preserve">ecurity </w:t>
      </w:r>
      <w:r w:rsidR="00FE3710" w:rsidRPr="004B4D51">
        <w:rPr>
          <w:b/>
          <w:bCs/>
          <w:sz w:val="24"/>
          <w:szCs w:val="24"/>
        </w:rPr>
        <w:t>A</w:t>
      </w:r>
      <w:r w:rsidR="005949B7">
        <w:rPr>
          <w:b/>
          <w:bCs/>
          <w:sz w:val="24"/>
          <w:szCs w:val="24"/>
        </w:rPr>
        <w:t>ct</w:t>
      </w:r>
      <w:r w:rsidR="00FE3710" w:rsidRPr="004B4D51">
        <w:rPr>
          <w:b/>
          <w:bCs/>
          <w:sz w:val="24"/>
          <w:szCs w:val="24"/>
        </w:rPr>
        <w:t xml:space="preserve"> </w:t>
      </w:r>
      <w:r w:rsidR="00452026">
        <w:rPr>
          <w:b/>
          <w:bCs/>
          <w:sz w:val="24"/>
          <w:szCs w:val="24"/>
        </w:rPr>
        <w:t>§</w:t>
      </w:r>
      <w:r w:rsidR="00FE3710" w:rsidRPr="004B4D51">
        <w:rPr>
          <w:b/>
          <w:bCs/>
          <w:sz w:val="24"/>
          <w:szCs w:val="24"/>
        </w:rPr>
        <w:t xml:space="preserve">1135 </w:t>
      </w:r>
      <w:r w:rsidR="00B94559" w:rsidRPr="004B4D51">
        <w:rPr>
          <w:b/>
          <w:bCs/>
          <w:sz w:val="24"/>
          <w:szCs w:val="24"/>
        </w:rPr>
        <w:t>Waiver</w:t>
      </w:r>
      <w:r w:rsidR="005949B7">
        <w:rPr>
          <w:b/>
          <w:bCs/>
          <w:sz w:val="24"/>
          <w:szCs w:val="24"/>
        </w:rPr>
        <w:t>s</w:t>
      </w:r>
      <w:bookmarkEnd w:id="0"/>
    </w:p>
    <w:p w14:paraId="3508F91C" w14:textId="77777777" w:rsidR="00452026" w:rsidRPr="004B4D51" w:rsidRDefault="00452026" w:rsidP="004B4D51">
      <w:pPr>
        <w:jc w:val="center"/>
        <w:rPr>
          <w:b/>
          <w:bCs/>
          <w:sz w:val="24"/>
          <w:szCs w:val="24"/>
        </w:rPr>
      </w:pPr>
    </w:p>
    <w:p w14:paraId="5000E09B" w14:textId="77777777" w:rsidR="00FE3710" w:rsidRPr="00430B22" w:rsidRDefault="00FE3710" w:rsidP="001A7C4C">
      <w:pPr>
        <w:numPr>
          <w:ilvl w:val="0"/>
          <w:numId w:val="18"/>
        </w:numPr>
        <w:spacing w:after="60"/>
      </w:pPr>
      <w:r w:rsidRPr="00430B22">
        <w:t>Before an event, establish contact with regional HHS and CMS offices and state healthcare survey/regulatory agencies or offices to understand the policies and procedures involved in requesting and operating under a §1135 waiver.</w:t>
      </w:r>
    </w:p>
    <w:p w14:paraId="4CB57F03" w14:textId="77777777" w:rsidR="00FE3710" w:rsidRPr="00430B22" w:rsidRDefault="00FE3710" w:rsidP="00FE3710">
      <w:pPr>
        <w:numPr>
          <w:ilvl w:val="0"/>
          <w:numId w:val="18"/>
        </w:numPr>
      </w:pPr>
      <w:r w:rsidRPr="00430B22">
        <w:lastRenderedPageBreak/>
        <w:t>Determine what flexibilities are permitted to state survey agencies and regional HHS and CMS offices in flexing certain requirements without a §1135 waiver.</w:t>
      </w:r>
    </w:p>
    <w:p w14:paraId="1E67CB8A" w14:textId="77777777" w:rsidR="00452026" w:rsidRDefault="00452026" w:rsidP="005949B7">
      <w:pPr>
        <w:pStyle w:val="ListParagraph"/>
        <w:ind w:left="360"/>
      </w:pPr>
      <w:r>
        <w:t>_____________________________________________________________________________</w:t>
      </w:r>
    </w:p>
    <w:p w14:paraId="7A019DBE" w14:textId="77777777" w:rsidR="00FE3710" w:rsidRDefault="00FE3710" w:rsidP="00FE3710"/>
    <w:p w14:paraId="5EE99C81" w14:textId="77777777" w:rsidR="003E5FD4" w:rsidRDefault="003A4359" w:rsidP="00452026">
      <w:pPr>
        <w:keepNext/>
        <w:jc w:val="center"/>
        <w:rPr>
          <w:rFonts w:eastAsia="Times New Roman" w:cs="Arial"/>
          <w:b/>
          <w:bCs/>
          <w:color w:val="3C3030"/>
          <w:sz w:val="24"/>
          <w:szCs w:val="24"/>
        </w:rPr>
      </w:pPr>
      <w:r w:rsidRPr="00452026">
        <w:rPr>
          <w:rFonts w:eastAsia="Times New Roman" w:cs="Arial"/>
          <w:b/>
          <w:bCs/>
          <w:color w:val="3C3030"/>
          <w:sz w:val="24"/>
          <w:szCs w:val="24"/>
        </w:rPr>
        <w:t xml:space="preserve">Practice Notes – Programs Associated with </w:t>
      </w:r>
      <w:r w:rsidR="009E74C4">
        <w:rPr>
          <w:rFonts w:eastAsia="Times New Roman" w:cs="Arial"/>
          <w:b/>
          <w:bCs/>
          <w:color w:val="3C3030"/>
          <w:sz w:val="24"/>
          <w:szCs w:val="24"/>
        </w:rPr>
        <w:t xml:space="preserve">the </w:t>
      </w:r>
    </w:p>
    <w:p w14:paraId="40815BB6" w14:textId="4325DCBA" w:rsidR="003A4359" w:rsidRDefault="003E5FD4" w:rsidP="00452026">
      <w:pPr>
        <w:keepNext/>
        <w:jc w:val="center"/>
        <w:rPr>
          <w:rFonts w:eastAsia="Times New Roman" w:cs="Arial"/>
          <w:b/>
          <w:bCs/>
          <w:color w:val="3C3030"/>
          <w:sz w:val="24"/>
          <w:szCs w:val="24"/>
        </w:rPr>
      </w:pPr>
      <w:r w:rsidRPr="003E5FD4">
        <w:rPr>
          <w:rFonts w:eastAsia="Times New Roman" w:cs="Arial"/>
          <w:b/>
          <w:bCs/>
          <w:color w:val="3C3030"/>
          <w:sz w:val="24"/>
          <w:szCs w:val="24"/>
        </w:rPr>
        <w:t xml:space="preserve">Pandemic and All-Hazards Preparedness and Advancing Innovation Act </w:t>
      </w:r>
      <w:r>
        <w:rPr>
          <w:rFonts w:eastAsia="Times New Roman" w:cs="Arial"/>
          <w:b/>
          <w:bCs/>
          <w:color w:val="3C3030"/>
          <w:sz w:val="24"/>
          <w:szCs w:val="24"/>
        </w:rPr>
        <w:t>(</w:t>
      </w:r>
      <w:r w:rsidR="003A4359" w:rsidRPr="00452026">
        <w:rPr>
          <w:rFonts w:eastAsia="Times New Roman" w:cs="Arial"/>
          <w:b/>
          <w:bCs/>
          <w:color w:val="3C3030"/>
          <w:sz w:val="24"/>
          <w:szCs w:val="24"/>
        </w:rPr>
        <w:t>PAHPAIA</w:t>
      </w:r>
      <w:r>
        <w:rPr>
          <w:rFonts w:eastAsia="Times New Roman" w:cs="Arial"/>
          <w:b/>
          <w:bCs/>
          <w:color w:val="3C3030"/>
          <w:sz w:val="24"/>
          <w:szCs w:val="24"/>
        </w:rPr>
        <w:t>)</w:t>
      </w:r>
    </w:p>
    <w:p w14:paraId="2797CE2D" w14:textId="77777777" w:rsidR="00452026" w:rsidRPr="00452026" w:rsidRDefault="00452026" w:rsidP="00452026">
      <w:pPr>
        <w:keepNext/>
        <w:jc w:val="center"/>
        <w:rPr>
          <w:rFonts w:eastAsia="Times New Roman" w:cs="Arial"/>
          <w:b/>
          <w:bCs/>
          <w:color w:val="3C3030"/>
          <w:sz w:val="24"/>
          <w:szCs w:val="24"/>
        </w:rPr>
      </w:pPr>
    </w:p>
    <w:p w14:paraId="3DA829A3" w14:textId="77777777" w:rsidR="003A4359" w:rsidRPr="00C15B11" w:rsidRDefault="003A4359" w:rsidP="003A4359">
      <w:pPr>
        <w:pStyle w:val="ListParagraph"/>
        <w:numPr>
          <w:ilvl w:val="0"/>
          <w:numId w:val="15"/>
        </w:numPr>
        <w:spacing w:after="120"/>
        <w:contextualSpacing w:val="0"/>
        <w:textAlignment w:val="baseline"/>
        <w:rPr>
          <w:rFonts w:eastAsia="Times New Roman" w:cs="Arial"/>
          <w:color w:val="000000" w:themeColor="text1"/>
          <w:szCs w:val="20"/>
        </w:rPr>
      </w:pPr>
      <w:r w:rsidRPr="00C15B11">
        <w:rPr>
          <w:rFonts w:eastAsia="Times New Roman" w:cs="Arial"/>
          <w:color w:val="000000" w:themeColor="text1"/>
          <w:szCs w:val="20"/>
        </w:rPr>
        <w:t>Identify the offices and/or agencies in your state that interact with HHS ASPR and its various programs. These state offices will most likely be in the state public health agency, but some programs might be housed in state homeland security or emergency management agencies.</w:t>
      </w:r>
    </w:p>
    <w:p w14:paraId="775227DB" w14:textId="77777777" w:rsidR="003A4359" w:rsidRPr="00C15B11" w:rsidRDefault="003A4359" w:rsidP="003A4359">
      <w:pPr>
        <w:pStyle w:val="ListParagraph"/>
        <w:numPr>
          <w:ilvl w:val="0"/>
          <w:numId w:val="15"/>
        </w:numPr>
        <w:spacing w:after="120"/>
        <w:contextualSpacing w:val="0"/>
        <w:textAlignment w:val="baseline"/>
        <w:rPr>
          <w:rFonts w:eastAsia="Times New Roman" w:cs="Arial"/>
          <w:color w:val="000000" w:themeColor="text1"/>
          <w:szCs w:val="20"/>
        </w:rPr>
      </w:pPr>
      <w:r w:rsidRPr="00C15B11">
        <w:rPr>
          <w:rFonts w:eastAsia="Times New Roman" w:cs="Arial"/>
          <w:color w:val="000000" w:themeColor="text1"/>
          <w:szCs w:val="20"/>
        </w:rPr>
        <w:t>Identify and understand the HHS ASPR grants your state receives and the programmatic and administrative requirements of each.</w:t>
      </w:r>
    </w:p>
    <w:p w14:paraId="25CFEE01" w14:textId="77777777" w:rsidR="003A4359" w:rsidRPr="00C15B11" w:rsidRDefault="003A4359" w:rsidP="003A4359">
      <w:pPr>
        <w:pStyle w:val="ListParagraph"/>
        <w:numPr>
          <w:ilvl w:val="0"/>
          <w:numId w:val="15"/>
        </w:numPr>
        <w:spacing w:after="120"/>
        <w:contextualSpacing w:val="0"/>
        <w:textAlignment w:val="baseline"/>
        <w:rPr>
          <w:rFonts w:eastAsia="Times New Roman" w:cs="Arial"/>
          <w:color w:val="000000" w:themeColor="text1"/>
          <w:szCs w:val="20"/>
        </w:rPr>
      </w:pPr>
      <w:r w:rsidRPr="00C15B11">
        <w:rPr>
          <w:rFonts w:eastAsia="Times New Roman" w:cs="Arial"/>
          <w:color w:val="000000" w:themeColor="text1"/>
          <w:szCs w:val="20"/>
        </w:rPr>
        <w:t>Identify and understand any parallel state statutory or regulatory requirements in the program areas addressed by PAHPA</w:t>
      </w:r>
      <w:r>
        <w:rPr>
          <w:rFonts w:eastAsia="Times New Roman" w:cs="Arial"/>
          <w:color w:val="000000" w:themeColor="text1"/>
          <w:szCs w:val="20"/>
        </w:rPr>
        <w:t>IA</w:t>
      </w:r>
    </w:p>
    <w:p w14:paraId="34EA5024" w14:textId="77777777" w:rsidR="003A4359" w:rsidRPr="00C15B11" w:rsidRDefault="003A4359" w:rsidP="003A4359">
      <w:pPr>
        <w:pStyle w:val="ListParagraph"/>
        <w:numPr>
          <w:ilvl w:val="0"/>
          <w:numId w:val="15"/>
        </w:numPr>
        <w:spacing w:after="120"/>
        <w:contextualSpacing w:val="0"/>
        <w:textAlignment w:val="baseline"/>
        <w:rPr>
          <w:rFonts w:eastAsia="Times New Roman" w:cs="Arial"/>
          <w:color w:val="000000" w:themeColor="text1"/>
          <w:szCs w:val="20"/>
        </w:rPr>
      </w:pPr>
      <w:r w:rsidRPr="00C15B11">
        <w:rPr>
          <w:rFonts w:eastAsia="Times New Roman" w:cs="Arial"/>
          <w:color w:val="000000" w:themeColor="text1"/>
          <w:szCs w:val="20"/>
        </w:rPr>
        <w:t>Identify requirements and expectations within PAHPA</w:t>
      </w:r>
      <w:r>
        <w:rPr>
          <w:rFonts w:eastAsia="Times New Roman" w:cs="Arial"/>
          <w:color w:val="000000" w:themeColor="text1"/>
          <w:szCs w:val="20"/>
        </w:rPr>
        <w:t>IA</w:t>
      </w:r>
      <w:r w:rsidRPr="00C15B11">
        <w:rPr>
          <w:rFonts w:eastAsia="Times New Roman" w:cs="Arial"/>
          <w:color w:val="000000" w:themeColor="text1"/>
          <w:szCs w:val="20"/>
        </w:rPr>
        <w:t xml:space="preserve"> (e.g., performance measures, matching requirements, partnering requirements) and determine how these affect your state’s preparedness program.</w:t>
      </w:r>
    </w:p>
    <w:p w14:paraId="42F16894" w14:textId="77777777" w:rsidR="00452026" w:rsidRDefault="00452026" w:rsidP="00452026">
      <w:pPr>
        <w:jc w:val="center"/>
      </w:pPr>
      <w:r>
        <w:t>_____________________________________________________________________________</w:t>
      </w:r>
    </w:p>
    <w:p w14:paraId="2CD9EE95" w14:textId="77777777" w:rsidR="00452026" w:rsidRDefault="00452026" w:rsidP="00505468"/>
    <w:p w14:paraId="725464C2" w14:textId="6962AADD" w:rsidR="00F97726" w:rsidRDefault="00807D05" w:rsidP="00452026">
      <w:pPr>
        <w:jc w:val="center"/>
        <w:rPr>
          <w:b/>
          <w:bCs/>
          <w:sz w:val="24"/>
          <w:szCs w:val="24"/>
        </w:rPr>
      </w:pPr>
      <w:r w:rsidRPr="00452026">
        <w:rPr>
          <w:b/>
          <w:bCs/>
          <w:sz w:val="24"/>
          <w:szCs w:val="24"/>
        </w:rPr>
        <w:t>Practice Notes</w:t>
      </w:r>
      <w:r w:rsidR="00994DC7" w:rsidRPr="00452026">
        <w:rPr>
          <w:rFonts w:eastAsia="Times New Roman" w:cs="Arial"/>
          <w:b/>
          <w:bCs/>
          <w:color w:val="3C3030"/>
          <w:sz w:val="24"/>
          <w:szCs w:val="24"/>
        </w:rPr>
        <w:t xml:space="preserve"> – </w:t>
      </w:r>
      <w:r w:rsidR="00F97726" w:rsidRPr="00452026">
        <w:rPr>
          <w:b/>
          <w:bCs/>
          <w:sz w:val="24"/>
          <w:szCs w:val="24"/>
        </w:rPr>
        <w:t>Mutual Aid</w:t>
      </w:r>
      <w:r w:rsidR="00994DC7" w:rsidRPr="00452026">
        <w:rPr>
          <w:b/>
          <w:bCs/>
          <w:sz w:val="24"/>
          <w:szCs w:val="24"/>
        </w:rPr>
        <w:t xml:space="preserve"> Agreements</w:t>
      </w:r>
    </w:p>
    <w:p w14:paraId="0941CD3C" w14:textId="77777777" w:rsidR="00452026" w:rsidRPr="00452026" w:rsidRDefault="00452026" w:rsidP="00452026">
      <w:pPr>
        <w:jc w:val="center"/>
        <w:rPr>
          <w:b/>
          <w:bCs/>
          <w:sz w:val="24"/>
          <w:szCs w:val="24"/>
        </w:rPr>
      </w:pPr>
    </w:p>
    <w:p w14:paraId="2AAA5FF0" w14:textId="77777777" w:rsidR="00F97726" w:rsidRPr="00CE3979" w:rsidRDefault="00F97726" w:rsidP="006879E7">
      <w:pPr>
        <w:numPr>
          <w:ilvl w:val="0"/>
          <w:numId w:val="20"/>
        </w:numPr>
        <w:spacing w:after="60"/>
      </w:pPr>
      <w:r w:rsidRPr="00CE3979">
        <w:t>Identify any statutory and regulatory provisions that govern the creation and operation of MAAs in your state.</w:t>
      </w:r>
    </w:p>
    <w:p w14:paraId="652F3E98" w14:textId="77777777" w:rsidR="00F97726" w:rsidRPr="00CE3979" w:rsidRDefault="00F97726" w:rsidP="006879E7">
      <w:pPr>
        <w:numPr>
          <w:ilvl w:val="0"/>
          <w:numId w:val="20"/>
        </w:numPr>
        <w:spacing w:after="60"/>
      </w:pPr>
      <w:r w:rsidRPr="00CE3979">
        <w:t>Identify the various MAAs and any other cooperation agreements through which the state and its agencies can receive or provide aid.</w:t>
      </w:r>
    </w:p>
    <w:p w14:paraId="60814733" w14:textId="77777777" w:rsidR="00F97726" w:rsidRPr="00CE3979" w:rsidRDefault="00F97726" w:rsidP="006879E7">
      <w:pPr>
        <w:numPr>
          <w:ilvl w:val="0"/>
          <w:numId w:val="20"/>
        </w:numPr>
        <w:spacing w:after="60"/>
      </w:pPr>
      <w:r w:rsidRPr="00CE3979">
        <w:t>Identify any gaps in emergency response capacity that may be addressed through MAAs.</w:t>
      </w:r>
    </w:p>
    <w:p w14:paraId="5A9564A4" w14:textId="77777777" w:rsidR="00F97726" w:rsidRPr="00CE3979" w:rsidRDefault="00F97726" w:rsidP="006879E7">
      <w:pPr>
        <w:numPr>
          <w:ilvl w:val="0"/>
          <w:numId w:val="20"/>
        </w:numPr>
        <w:spacing w:after="60"/>
      </w:pPr>
      <w:r w:rsidRPr="00CE3979">
        <w:t>Understand the legal requirements contained in the MAAs and the legal processes though which they are operationalized.</w:t>
      </w:r>
    </w:p>
    <w:p w14:paraId="3042BDBF" w14:textId="77777777" w:rsidR="00F97726" w:rsidRPr="00CE3979" w:rsidRDefault="00F97726" w:rsidP="00F97726">
      <w:pPr>
        <w:numPr>
          <w:ilvl w:val="0"/>
          <w:numId w:val="20"/>
        </w:numPr>
      </w:pPr>
      <w:r w:rsidRPr="00CE3979">
        <w:t>Understand how MAAs are operationalized by agencies and programs in your state, including the circumstances under which an incident command system (ICS) or emergency operations center (EOC) will be activated.</w:t>
      </w:r>
    </w:p>
    <w:p w14:paraId="3EE723A3" w14:textId="77777777" w:rsidR="00452026" w:rsidRDefault="00452026" w:rsidP="00452026">
      <w:pPr>
        <w:jc w:val="center"/>
      </w:pPr>
      <w:r>
        <w:t>_____________________________________________________________________________</w:t>
      </w:r>
    </w:p>
    <w:p w14:paraId="6BA5F116" w14:textId="77777777" w:rsidR="00452026" w:rsidRPr="002E1EF0" w:rsidRDefault="00452026" w:rsidP="00212383"/>
    <w:p w14:paraId="2923D6A2" w14:textId="40BE1B8B" w:rsidR="00212383" w:rsidRDefault="009D0B0E" w:rsidP="00452026">
      <w:pPr>
        <w:jc w:val="center"/>
        <w:rPr>
          <w:b/>
          <w:bCs/>
          <w:sz w:val="24"/>
          <w:szCs w:val="24"/>
        </w:rPr>
      </w:pPr>
      <w:r w:rsidRPr="00452026">
        <w:rPr>
          <w:b/>
          <w:bCs/>
          <w:sz w:val="24"/>
          <w:szCs w:val="24"/>
        </w:rPr>
        <w:t>Practice Notes</w:t>
      </w:r>
      <w:r w:rsidRPr="00452026">
        <w:rPr>
          <w:rFonts w:eastAsia="Times New Roman" w:cs="Arial"/>
          <w:b/>
          <w:bCs/>
          <w:color w:val="3C3030"/>
          <w:sz w:val="24"/>
          <w:szCs w:val="24"/>
        </w:rPr>
        <w:t xml:space="preserve"> – </w:t>
      </w:r>
      <w:r w:rsidR="00212383" w:rsidRPr="00452026">
        <w:rPr>
          <w:b/>
          <w:bCs/>
          <w:sz w:val="24"/>
          <w:szCs w:val="24"/>
        </w:rPr>
        <w:t>E</w:t>
      </w:r>
      <w:r w:rsidR="00452026">
        <w:rPr>
          <w:b/>
          <w:bCs/>
          <w:sz w:val="24"/>
          <w:szCs w:val="24"/>
        </w:rPr>
        <w:t>mergency Management Assistance Compact</w:t>
      </w:r>
    </w:p>
    <w:p w14:paraId="58338174" w14:textId="77777777" w:rsidR="00452026" w:rsidRPr="00452026" w:rsidRDefault="00452026" w:rsidP="00452026">
      <w:pPr>
        <w:jc w:val="center"/>
        <w:rPr>
          <w:b/>
          <w:bCs/>
          <w:sz w:val="24"/>
          <w:szCs w:val="24"/>
        </w:rPr>
      </w:pPr>
    </w:p>
    <w:p w14:paraId="5EEDBACD" w14:textId="77777777" w:rsidR="00212383" w:rsidRPr="002E1EF0" w:rsidRDefault="00212383" w:rsidP="00807D05">
      <w:pPr>
        <w:numPr>
          <w:ilvl w:val="0"/>
          <w:numId w:val="21"/>
        </w:numPr>
        <w:spacing w:after="60"/>
      </w:pPr>
      <w:r w:rsidRPr="002E1EF0">
        <w:t>Identify the mechanisms and requirements your state uses to request and supply aid under EMAC.</w:t>
      </w:r>
    </w:p>
    <w:p w14:paraId="6124276B" w14:textId="77777777" w:rsidR="00212383" w:rsidRPr="002E1EF0" w:rsidRDefault="00212383" w:rsidP="00807D05">
      <w:pPr>
        <w:numPr>
          <w:ilvl w:val="0"/>
          <w:numId w:val="21"/>
        </w:numPr>
        <w:spacing w:after="60"/>
      </w:pPr>
      <w:r w:rsidRPr="002E1EF0">
        <w:t>Identify any mechanisms your state might use to send volunteers through EMAC.</w:t>
      </w:r>
    </w:p>
    <w:p w14:paraId="43092D68" w14:textId="77777777" w:rsidR="00212383" w:rsidRPr="002E1EF0" w:rsidRDefault="00212383" w:rsidP="00807D05">
      <w:pPr>
        <w:numPr>
          <w:ilvl w:val="0"/>
          <w:numId w:val="21"/>
        </w:numPr>
        <w:spacing w:after="60"/>
      </w:pPr>
      <w:r w:rsidRPr="002E1EF0">
        <w:t>Identify the mechanisms and requirements for deploying localities in your state under the auspices of EMAC.</w:t>
      </w:r>
    </w:p>
    <w:p w14:paraId="521FBA15" w14:textId="77777777" w:rsidR="00212383" w:rsidRPr="002E1EF0" w:rsidRDefault="00212383" w:rsidP="00212383">
      <w:pPr>
        <w:numPr>
          <w:ilvl w:val="0"/>
          <w:numId w:val="21"/>
        </w:numPr>
      </w:pPr>
      <w:r w:rsidRPr="002E1EF0">
        <w:t>Identify any other mutual aid agreements your state is party to and the specific requirements for requesting and supplying aid under the other agreements.</w:t>
      </w:r>
    </w:p>
    <w:p w14:paraId="662DAB0D" w14:textId="13C70EAA" w:rsidR="00212383" w:rsidRDefault="00212383" w:rsidP="00505468"/>
    <w:p w14:paraId="568A4CC0" w14:textId="4AFA36CD" w:rsidR="00452026" w:rsidRDefault="00452026">
      <w:r>
        <w:br w:type="page"/>
      </w:r>
    </w:p>
    <w:p w14:paraId="7C153361" w14:textId="77777777" w:rsidR="003B4467" w:rsidRDefault="003B4467" w:rsidP="00505468"/>
    <w:p w14:paraId="715AE3DD" w14:textId="77777777" w:rsidR="007E35E6" w:rsidRDefault="007E35E6" w:rsidP="007E35E6">
      <w:pPr>
        <w:jc w:val="center"/>
      </w:pPr>
      <w:r>
        <w:t>_____________________________________________________________________________</w:t>
      </w:r>
    </w:p>
    <w:p w14:paraId="46E48D78" w14:textId="77777777" w:rsidR="007E35E6" w:rsidRDefault="007E35E6" w:rsidP="007E35E6">
      <w:pPr>
        <w:jc w:val="center"/>
        <w:rPr>
          <w:rFonts w:eastAsia="Times New Roman" w:cs="Arial"/>
          <w:bCs/>
          <w:color w:val="3C3030"/>
        </w:rPr>
      </w:pPr>
    </w:p>
    <w:p w14:paraId="49141BEB" w14:textId="77777777" w:rsidR="007E35E6" w:rsidRDefault="007E35E6" w:rsidP="007E35E6">
      <w:pPr>
        <w:jc w:val="center"/>
        <w:rPr>
          <w:rFonts w:ascii="Calibri" w:eastAsia="Calibri" w:hAnsi="Calibri" w:cs="Times New Roman"/>
          <w:b/>
          <w:bCs/>
          <w:sz w:val="24"/>
          <w:szCs w:val="24"/>
        </w:rPr>
      </w:pPr>
    </w:p>
    <w:p w14:paraId="237FF2B8" w14:textId="77777777" w:rsidR="007E35E6" w:rsidRDefault="007E35E6" w:rsidP="007E35E6">
      <w:pPr>
        <w:jc w:val="center"/>
        <w:rPr>
          <w:b/>
          <w:bCs/>
          <w:sz w:val="24"/>
          <w:szCs w:val="24"/>
        </w:rPr>
      </w:pPr>
      <w:r>
        <w:rPr>
          <w:b/>
          <w:bCs/>
          <w:sz w:val="24"/>
          <w:szCs w:val="24"/>
        </w:rPr>
        <w:t>Examples and Templates</w:t>
      </w:r>
    </w:p>
    <w:p w14:paraId="7E8F4958" w14:textId="77777777" w:rsidR="007E35E6" w:rsidRDefault="007E35E6" w:rsidP="007E35E6">
      <w:pPr>
        <w:rPr>
          <w:rFonts w:eastAsia="Times New Roman" w:cs="Arial"/>
          <w:bCs/>
          <w:color w:val="3C3030"/>
        </w:rPr>
      </w:pPr>
    </w:p>
    <w:p w14:paraId="0F313495" w14:textId="77777777" w:rsidR="00BF5AD9" w:rsidRDefault="00BF5AD9" w:rsidP="00BF5AD9">
      <w:pPr>
        <w:pStyle w:val="ListParagraph"/>
        <w:numPr>
          <w:ilvl w:val="0"/>
          <w:numId w:val="32"/>
        </w:numPr>
      </w:pPr>
      <w:r w:rsidRPr="002F7DD4">
        <w:t xml:space="preserve">ASTHO. State Emergency Declarations and COVID-19. March 5, 2020. Retrieved from </w:t>
      </w:r>
      <w:hyperlink r:id="rId7" w:history="1">
        <w:r w:rsidRPr="00393526">
          <w:rPr>
            <w:color w:val="0000FF"/>
            <w:u w:val="single"/>
          </w:rPr>
          <w:t>https://www.astho.org/StatePublicHealth/State-Emergency-Declarations-and-COVID-19/03-05-20/</w:t>
        </w:r>
      </w:hyperlink>
      <w:r w:rsidRPr="002F7DD4">
        <w:t>.</w:t>
      </w:r>
    </w:p>
    <w:p w14:paraId="6DBAE83B" w14:textId="77777777" w:rsidR="00BF5AD9" w:rsidRDefault="00BF5AD9" w:rsidP="00BF5AD9"/>
    <w:p w14:paraId="366C10CD" w14:textId="77777777" w:rsidR="00BF5AD9" w:rsidRPr="00815259" w:rsidRDefault="00BF5AD9" w:rsidP="00BF5AD9">
      <w:pPr>
        <w:pStyle w:val="ListParagraph"/>
        <w:numPr>
          <w:ilvl w:val="0"/>
          <w:numId w:val="32"/>
        </w:numPr>
      </w:pPr>
      <w:r w:rsidRPr="00815259">
        <w:t xml:space="preserve">HHS. Public Health Emergency Declarations. Webpage last reviewed by HHS July 23, 2020. Retrieved from </w:t>
      </w:r>
      <w:hyperlink r:id="rId8" w:history="1">
        <w:r w:rsidRPr="00815259">
          <w:rPr>
            <w:rStyle w:val="Hyperlink"/>
          </w:rPr>
          <w:t>https://www.phe.gov/emergency/news/healthactions/phe/Pages/default.aspx</w:t>
        </w:r>
      </w:hyperlink>
      <w:r w:rsidRPr="00815259">
        <w:t>. Accessed August 2, 2020.</w:t>
      </w:r>
    </w:p>
    <w:p w14:paraId="3D833922" w14:textId="62C40257" w:rsidR="00815259" w:rsidRDefault="00815259" w:rsidP="007E35E6"/>
    <w:p w14:paraId="4BD4CE55" w14:textId="77777777" w:rsidR="00372028" w:rsidRPr="00815259" w:rsidRDefault="00372028" w:rsidP="00393526">
      <w:pPr>
        <w:pStyle w:val="ListParagraph"/>
        <w:numPr>
          <w:ilvl w:val="0"/>
          <w:numId w:val="32"/>
        </w:numPr>
      </w:pPr>
      <w:r w:rsidRPr="00372028">
        <w:t xml:space="preserve">HHS. Waiver or Modification of Requirements Under Section 1135 of the Social Security Act. Webpage last reviewed by HHS March 15, 2020. Retrieved from </w:t>
      </w:r>
      <w:hyperlink r:id="rId9" w:history="1">
        <w:r w:rsidRPr="00372028">
          <w:rPr>
            <w:rStyle w:val="Hyperlink"/>
          </w:rPr>
          <w:t>https://www.phe.gov/emergency/news/healthactions/section1135/Pages/default.aspx</w:t>
        </w:r>
      </w:hyperlink>
      <w:r w:rsidRPr="00372028">
        <w:t>.</w:t>
      </w:r>
      <w:r>
        <w:t xml:space="preserve"> </w:t>
      </w:r>
      <w:r w:rsidRPr="00815259">
        <w:t>Accessed August 2, 2020.</w:t>
      </w:r>
    </w:p>
    <w:p w14:paraId="149AADB5" w14:textId="3DFC6E4B" w:rsidR="00372028" w:rsidRDefault="00372028" w:rsidP="007E35E6"/>
    <w:p w14:paraId="25DFE0ED" w14:textId="77777777" w:rsidR="007E35E6" w:rsidRDefault="007E35E6" w:rsidP="007E35E6">
      <w:pPr>
        <w:jc w:val="center"/>
      </w:pPr>
      <w:r>
        <w:t>_____________________________________________________________________________</w:t>
      </w:r>
    </w:p>
    <w:p w14:paraId="18C4BD0A" w14:textId="77777777" w:rsidR="007E35E6" w:rsidRDefault="007E35E6" w:rsidP="007E35E6"/>
    <w:p w14:paraId="4E94F369" w14:textId="77777777" w:rsidR="007E35E6" w:rsidRDefault="007E35E6" w:rsidP="007E35E6">
      <w:pPr>
        <w:jc w:val="center"/>
        <w:rPr>
          <w:b/>
          <w:bCs/>
          <w:sz w:val="24"/>
          <w:szCs w:val="24"/>
        </w:rPr>
      </w:pPr>
      <w:r>
        <w:rPr>
          <w:b/>
          <w:bCs/>
          <w:sz w:val="24"/>
          <w:szCs w:val="24"/>
        </w:rPr>
        <w:t>Resources</w:t>
      </w:r>
    </w:p>
    <w:p w14:paraId="434AE7A0" w14:textId="77777777" w:rsidR="007E35E6" w:rsidRDefault="007E35E6" w:rsidP="007E35E6">
      <w:pPr>
        <w:rPr>
          <w:b/>
          <w:bCs/>
          <w:sz w:val="24"/>
          <w:szCs w:val="24"/>
        </w:rPr>
      </w:pPr>
    </w:p>
    <w:p w14:paraId="50D64F44" w14:textId="0614EDCC" w:rsidR="000235AA" w:rsidRDefault="00004B06" w:rsidP="00E163C6">
      <w:r w:rsidRPr="00004B06">
        <w:rPr>
          <w:b/>
          <w:bCs/>
        </w:rPr>
        <w:t>General</w:t>
      </w:r>
    </w:p>
    <w:p w14:paraId="218D9469" w14:textId="4EBDB36C" w:rsidR="003E239B" w:rsidRPr="003E239B" w:rsidRDefault="003E239B" w:rsidP="00393526">
      <w:pPr>
        <w:pStyle w:val="ListParagraph"/>
        <w:numPr>
          <w:ilvl w:val="0"/>
          <w:numId w:val="33"/>
        </w:numPr>
      </w:pPr>
      <w:r w:rsidRPr="003E239B">
        <w:t xml:space="preserve">CDC. Selected Federal Legal Authorities Pertinent to Public Health Emergencies. August 2017. Retrieved from </w:t>
      </w:r>
      <w:hyperlink r:id="rId10" w:history="1">
        <w:r w:rsidRPr="003E239B">
          <w:rPr>
            <w:rStyle w:val="Hyperlink"/>
          </w:rPr>
          <w:t>https://www.cdc.gov/phlp/docs/ph-emergencies.pdf</w:t>
        </w:r>
      </w:hyperlink>
      <w:r w:rsidRPr="003E239B">
        <w:t>. Accessed August 1, 2020.</w:t>
      </w:r>
    </w:p>
    <w:p w14:paraId="1921BBC1" w14:textId="77777777" w:rsidR="003E239B" w:rsidRDefault="003E239B" w:rsidP="00E163C6"/>
    <w:p w14:paraId="67D4D735" w14:textId="3E2C8CA4" w:rsidR="007E35E6" w:rsidRDefault="00E163C6" w:rsidP="00393526">
      <w:pPr>
        <w:pStyle w:val="ListParagraph"/>
        <w:numPr>
          <w:ilvl w:val="0"/>
          <w:numId w:val="33"/>
        </w:numPr>
      </w:pPr>
      <w:r w:rsidRPr="00E163C6">
        <w:t xml:space="preserve">Hodge, J. Emergency Declaration Authorities. July 2, 2015. Retrieved from </w:t>
      </w:r>
      <w:hyperlink r:id="rId11" w:history="1">
        <w:r w:rsidRPr="00E163C6">
          <w:rPr>
            <w:rStyle w:val="Hyperlink"/>
          </w:rPr>
          <w:t>https://www.networkforphl.org/wp-content/uploads/2020/01/Emergency-Declaration-Authorities.pdf</w:t>
        </w:r>
      </w:hyperlink>
      <w:r w:rsidRPr="00E163C6">
        <w:t>. Accessed August 1, 2020.</w:t>
      </w:r>
    </w:p>
    <w:p w14:paraId="11975EE0" w14:textId="72949BE8" w:rsidR="000C599F" w:rsidRDefault="00282DE1" w:rsidP="00393526">
      <w:pPr>
        <w:pStyle w:val="ListParagraph"/>
        <w:numPr>
          <w:ilvl w:val="0"/>
          <w:numId w:val="33"/>
        </w:numPr>
      </w:pPr>
      <w:r>
        <w:br/>
      </w:r>
      <w:r w:rsidR="000C599F" w:rsidRPr="000C599F">
        <w:t xml:space="preserve">NCSL. Legislative Oversight of Emergency Executive Powers. Webpage last updated July 27, 2020. Retrieved from </w:t>
      </w:r>
      <w:hyperlink r:id="rId12" w:history="1">
        <w:r w:rsidR="000C599F" w:rsidRPr="00393526">
          <w:rPr>
            <w:color w:val="0000FF"/>
            <w:u w:val="single"/>
          </w:rPr>
          <w:t>https://www.ncsl.org/research/about-state-legislatures/legislative-oversight-of-executive-orders.aspx</w:t>
        </w:r>
      </w:hyperlink>
      <w:r w:rsidR="005A364C">
        <w:t xml:space="preserve">. </w:t>
      </w:r>
      <w:r w:rsidR="005A364C">
        <w:t>Accessed August 2, 2020.</w:t>
      </w:r>
    </w:p>
    <w:p w14:paraId="09EE8EE8" w14:textId="77777777" w:rsidR="000C599F" w:rsidRDefault="000C599F" w:rsidP="00E163C6"/>
    <w:p w14:paraId="3E50CC06" w14:textId="771F618E" w:rsidR="00E163C6" w:rsidRPr="00E163C6" w:rsidRDefault="00E163C6" w:rsidP="00393526">
      <w:pPr>
        <w:pStyle w:val="ListParagraph"/>
        <w:numPr>
          <w:ilvl w:val="0"/>
          <w:numId w:val="33"/>
        </w:numPr>
      </w:pPr>
      <w:r w:rsidRPr="00E163C6">
        <w:t xml:space="preserve">Sunshine, G. &amp; Hoss, A. Emergency Declarations and Tribes: Mechanisms Under Tribal and Federal Law. Michigan State International Law Review. 2015. 24(1). pp. 33–44. Retrieved from </w:t>
      </w:r>
      <w:hyperlink r:id="rId13" w:history="1">
        <w:r w:rsidRPr="00E163C6">
          <w:rPr>
            <w:rStyle w:val="Hyperlink"/>
          </w:rPr>
          <w:t>https://www.ncbi.nlm.nih.gov/pmc/articles/PMC4703113/</w:t>
        </w:r>
      </w:hyperlink>
      <w:r w:rsidRPr="00E163C6">
        <w:t>. Accessed August 1, 2020.</w:t>
      </w:r>
    </w:p>
    <w:p w14:paraId="1E799B49" w14:textId="17CA4758" w:rsidR="00282DE1" w:rsidRDefault="00282DE1"/>
    <w:p w14:paraId="461FC30D" w14:textId="7AE3F6E9" w:rsidR="00004B06" w:rsidRPr="000235AA" w:rsidRDefault="000235AA">
      <w:pPr>
        <w:rPr>
          <w:b/>
          <w:bCs/>
        </w:rPr>
      </w:pPr>
      <w:r w:rsidRPr="000235AA">
        <w:rPr>
          <w:b/>
          <w:bCs/>
        </w:rPr>
        <w:t>Quarantine and Isolation</w:t>
      </w:r>
    </w:p>
    <w:p w14:paraId="7793E5BD" w14:textId="1443F090" w:rsidR="000235AA" w:rsidRDefault="000235AA" w:rsidP="00393526">
      <w:pPr>
        <w:pStyle w:val="ListParagraph"/>
        <w:numPr>
          <w:ilvl w:val="0"/>
          <w:numId w:val="34"/>
        </w:numPr>
      </w:pPr>
      <w:r w:rsidRPr="00DA6A98">
        <w:t xml:space="preserve">CDC. Legal Authorities for Isolation and Quarantine. Webpage last reviewed by CDC February 24, 2020. Retrieved from </w:t>
      </w:r>
      <w:hyperlink r:id="rId14" w:history="1">
        <w:r w:rsidRPr="00393526">
          <w:rPr>
            <w:color w:val="0000FF"/>
            <w:u w:val="single"/>
          </w:rPr>
          <w:t>https://www.cdc.gov/quarantine/aboutlawsregulationsquarantineisolation.html</w:t>
        </w:r>
      </w:hyperlink>
      <w:r w:rsidR="005A364C">
        <w:t xml:space="preserve"> .</w:t>
      </w:r>
      <w:r w:rsidR="005A364C">
        <w:t>Accessed August 2, 2020.</w:t>
      </w:r>
    </w:p>
    <w:p w14:paraId="7FE17DCA" w14:textId="77777777" w:rsidR="000235AA" w:rsidRDefault="000235AA" w:rsidP="000235AA"/>
    <w:p w14:paraId="0C89DB82" w14:textId="77777777" w:rsidR="00393526" w:rsidRDefault="000235AA" w:rsidP="000235AA">
      <w:pPr>
        <w:pStyle w:val="ListParagraph"/>
        <w:numPr>
          <w:ilvl w:val="0"/>
          <w:numId w:val="34"/>
        </w:numPr>
      </w:pPr>
      <w:r w:rsidRPr="000235AA">
        <w:lastRenderedPageBreak/>
        <w:t xml:space="preserve">NCSL. State Quarantine and Isolation Statutes. Webpage last updated February 27, 2020. Retrieved from </w:t>
      </w:r>
      <w:hyperlink r:id="rId15" w:history="1">
        <w:r w:rsidRPr="00393526">
          <w:rPr>
            <w:color w:val="0000FF"/>
            <w:u w:val="single"/>
          </w:rPr>
          <w:t>https://www.ncsl.org/research/health/state-quarantine-and-isolation-statutes.aspx</w:t>
        </w:r>
      </w:hyperlink>
      <w:r w:rsidRPr="000235AA">
        <w:t>.</w:t>
      </w:r>
      <w:r w:rsidR="005A364C">
        <w:t xml:space="preserve"> </w:t>
      </w:r>
      <w:r w:rsidR="005A364C">
        <w:t>Accessed August 2, 2020.</w:t>
      </w:r>
    </w:p>
    <w:p w14:paraId="1FB6CE1D" w14:textId="77777777" w:rsidR="00393526" w:rsidRDefault="00393526" w:rsidP="00393526">
      <w:pPr>
        <w:pStyle w:val="ListParagraph"/>
      </w:pPr>
    </w:p>
    <w:p w14:paraId="3366FC91" w14:textId="29390BE3" w:rsidR="003D2C8B" w:rsidRDefault="003D2C8B" w:rsidP="000235AA">
      <w:pPr>
        <w:pStyle w:val="ListParagraph"/>
        <w:numPr>
          <w:ilvl w:val="0"/>
          <w:numId w:val="34"/>
        </w:numPr>
      </w:pPr>
      <w:proofErr w:type="spellStart"/>
      <w:r>
        <w:t>Parmet</w:t>
      </w:r>
      <w:proofErr w:type="spellEnd"/>
      <w:r>
        <w:t xml:space="preserve">, W.E. and Sinha, M.S. Covid-19—The Law and Limits of Quarantine. N </w:t>
      </w:r>
      <w:proofErr w:type="spellStart"/>
      <w:r>
        <w:t>Engl</w:t>
      </w:r>
      <w:proofErr w:type="spellEnd"/>
      <w:r>
        <w:t xml:space="preserve"> J Med 2020; </w:t>
      </w:r>
      <w:proofErr w:type="gramStart"/>
      <w:r>
        <w:t>382:e</w:t>
      </w:r>
      <w:proofErr w:type="gramEnd"/>
      <w:r>
        <w:t xml:space="preserve">28. Retrieved from </w:t>
      </w:r>
      <w:hyperlink r:id="rId16" w:history="1">
        <w:r>
          <w:rPr>
            <w:rStyle w:val="Hyperlink"/>
          </w:rPr>
          <w:t>https://www.nejm.org/doi/full/10.1056/NEJMp2004211</w:t>
        </w:r>
      </w:hyperlink>
      <w:r>
        <w:t>. Accessed August 2, 2020.</w:t>
      </w:r>
    </w:p>
    <w:p w14:paraId="6DBEC3CF" w14:textId="4A6ADCDA" w:rsidR="000235AA" w:rsidRDefault="000235AA"/>
    <w:p w14:paraId="00A76C65" w14:textId="77777777" w:rsidR="000235AA" w:rsidRDefault="000235AA"/>
    <w:p w14:paraId="75E7B673" w14:textId="09901352" w:rsidR="00004B06" w:rsidRPr="00004B06" w:rsidRDefault="00004B06">
      <w:pPr>
        <w:rPr>
          <w:b/>
          <w:bCs/>
        </w:rPr>
      </w:pPr>
      <w:r w:rsidRPr="00004B06">
        <w:rPr>
          <w:b/>
          <w:bCs/>
        </w:rPr>
        <w:t>COVID-19</w:t>
      </w:r>
    </w:p>
    <w:p w14:paraId="40AF9133" w14:textId="77777777" w:rsidR="00F26EE2" w:rsidRDefault="00F26EE2" w:rsidP="00393526">
      <w:pPr>
        <w:pStyle w:val="ListParagraph"/>
        <w:numPr>
          <w:ilvl w:val="0"/>
          <w:numId w:val="35"/>
        </w:numPr>
      </w:pPr>
      <w:r w:rsidRPr="00F26EE2">
        <w:t xml:space="preserve">Hodge, J. The Network for Public Health Law. COVID-19 Emergency Legal Preparedness Primer. pp. 18-21. July 31, 2020. Retrieved from </w:t>
      </w:r>
      <w:hyperlink r:id="rId17" w:history="1">
        <w:r w:rsidRPr="00F26EE2">
          <w:rPr>
            <w:rStyle w:val="Hyperlink"/>
          </w:rPr>
          <w:t>https://www.networkforphl.org/wp-content/uploads/2020/08/Western-Region-Primer-COVID-7-31-2020.pdf</w:t>
        </w:r>
      </w:hyperlink>
      <w:r w:rsidRPr="00F26EE2">
        <w:t xml:space="preserve">. Accessed August 2, 2020. </w:t>
      </w:r>
    </w:p>
    <w:p w14:paraId="135484C1" w14:textId="77777777" w:rsidR="00F26EE2" w:rsidRDefault="00F26EE2" w:rsidP="00F26EE2"/>
    <w:p w14:paraId="0EB68099" w14:textId="1A4FD01F" w:rsidR="00F26EE2" w:rsidRDefault="00F26EE2" w:rsidP="00393526">
      <w:pPr>
        <w:pStyle w:val="ListParagraph"/>
        <w:numPr>
          <w:ilvl w:val="0"/>
          <w:numId w:val="35"/>
        </w:numPr>
      </w:pPr>
      <w:r w:rsidRPr="00F26EE2">
        <w:t xml:space="preserve">National Governors Association. Status of State Covid-19 Emergency Orders. Webpage last updated July 30, 2020. Retrieved from </w:t>
      </w:r>
      <w:hyperlink r:id="rId18" w:history="1">
        <w:r w:rsidRPr="00F26EE2">
          <w:rPr>
            <w:rStyle w:val="Hyperlink"/>
          </w:rPr>
          <w:t>https://www.nga.org/state-covid-19-emergency-orders/</w:t>
        </w:r>
      </w:hyperlink>
      <w:r w:rsidRPr="00F26EE2">
        <w:t>. Accessed August 2, 2020.</w:t>
      </w:r>
    </w:p>
    <w:p w14:paraId="69112E5E" w14:textId="77777777" w:rsidR="00282DE1" w:rsidRDefault="00282DE1">
      <w:r>
        <w:br w:type="page"/>
      </w:r>
    </w:p>
    <w:p w14:paraId="64453BD1" w14:textId="77777777" w:rsidR="003B4467" w:rsidRDefault="003B4467"/>
    <w:p w14:paraId="3DA273E4" w14:textId="4193D0E0" w:rsidR="005E137F" w:rsidRPr="009168A5" w:rsidRDefault="005E137F" w:rsidP="005E137F">
      <w:pPr>
        <w:jc w:val="center"/>
        <w:rPr>
          <w:b/>
          <w:bCs/>
          <w:sz w:val="24"/>
          <w:szCs w:val="24"/>
          <w:u w:val="single"/>
        </w:rPr>
      </w:pPr>
      <w:r w:rsidRPr="009168A5">
        <w:rPr>
          <w:b/>
          <w:bCs/>
          <w:sz w:val="24"/>
          <w:szCs w:val="24"/>
          <w:u w:val="single"/>
        </w:rPr>
        <w:t>EMERGENCY DECLARATION PROCESS</w:t>
      </w:r>
    </w:p>
    <w:p w14:paraId="67F85A06" w14:textId="77777777" w:rsidR="005E137F" w:rsidRDefault="005E137F" w:rsidP="00505468"/>
    <w:p w14:paraId="27D97A77" w14:textId="17893BA7" w:rsidR="00875006" w:rsidRDefault="00875006" w:rsidP="00505468"/>
    <w:p w14:paraId="06C23AFB" w14:textId="36604A4C" w:rsidR="00744141" w:rsidRPr="00934A90" w:rsidRDefault="002473AD" w:rsidP="00505468">
      <w:pPr>
        <w:rPr>
          <w:b/>
          <w:bCs/>
          <w:sz w:val="24"/>
          <w:szCs w:val="24"/>
        </w:rPr>
      </w:pPr>
      <w:r w:rsidRPr="00934A90">
        <w:rPr>
          <w:b/>
          <w:bCs/>
          <w:sz w:val="24"/>
          <w:szCs w:val="24"/>
        </w:rPr>
        <w:t>Checklist</w:t>
      </w:r>
      <w:r w:rsidR="005E57F1" w:rsidRPr="00934A90">
        <w:rPr>
          <w:rFonts w:eastAsia="Times New Roman" w:cs="Arial"/>
          <w:b/>
          <w:bCs/>
          <w:color w:val="3C3030"/>
          <w:sz w:val="24"/>
          <w:szCs w:val="24"/>
        </w:rPr>
        <w:t xml:space="preserve"> – </w:t>
      </w:r>
      <w:r w:rsidR="00744141" w:rsidRPr="00934A90">
        <w:rPr>
          <w:b/>
          <w:bCs/>
          <w:sz w:val="24"/>
          <w:szCs w:val="24"/>
        </w:rPr>
        <w:t>Identify Authorities to Declare Emergencies</w:t>
      </w:r>
    </w:p>
    <w:p w14:paraId="2C645A0C" w14:textId="77777777" w:rsidR="00A37F31" w:rsidRDefault="00A37F31" w:rsidP="00505468"/>
    <w:p w14:paraId="5B299FBE" w14:textId="77777777" w:rsidR="00DC4C7A" w:rsidRDefault="00744141" w:rsidP="004B394A">
      <w:pPr>
        <w:pStyle w:val="ListParagraph"/>
        <w:numPr>
          <w:ilvl w:val="0"/>
          <w:numId w:val="24"/>
        </w:numPr>
      </w:pPr>
      <w:r w:rsidRPr="00744141">
        <w:t xml:space="preserve">Identify the state's statute(s) to declare emergencies. </w:t>
      </w:r>
    </w:p>
    <w:p w14:paraId="0B61E5F8" w14:textId="77777777" w:rsidR="00DC4C7A" w:rsidRDefault="00DC4C7A" w:rsidP="00505468"/>
    <w:p w14:paraId="65C33258" w14:textId="2A8FC162" w:rsidR="00EC644C" w:rsidRDefault="00744141" w:rsidP="004B394A">
      <w:pPr>
        <w:pStyle w:val="ListParagraph"/>
        <w:numPr>
          <w:ilvl w:val="0"/>
          <w:numId w:val="24"/>
        </w:numPr>
      </w:pPr>
      <w:r w:rsidRPr="00744141">
        <w:t xml:space="preserve">Determine if the state defines more than one type of emergency event and the thresholds for </w:t>
      </w:r>
      <w:r w:rsidR="00F646BC">
        <w:t>activating</w:t>
      </w:r>
      <w:r w:rsidRPr="00744141">
        <w:t xml:space="preserve"> each</w:t>
      </w:r>
      <w:r w:rsidR="005F7A9A">
        <w:t xml:space="preserve">. </w:t>
      </w:r>
    </w:p>
    <w:p w14:paraId="6BDC439E" w14:textId="761D86A4" w:rsidR="00744141" w:rsidRPr="00744141" w:rsidRDefault="00744141" w:rsidP="004B394A">
      <w:pPr>
        <w:pStyle w:val="ListParagraph"/>
        <w:numPr>
          <w:ilvl w:val="0"/>
          <w:numId w:val="6"/>
        </w:numPr>
        <w:ind w:left="1080"/>
      </w:pPr>
      <w:r w:rsidRPr="00744141">
        <w:t>Emergency</w:t>
      </w:r>
    </w:p>
    <w:p w14:paraId="7C1AE534" w14:textId="77777777" w:rsidR="00744141" w:rsidRPr="00744141" w:rsidRDefault="00744141" w:rsidP="004B394A">
      <w:pPr>
        <w:pStyle w:val="ListParagraph"/>
        <w:numPr>
          <w:ilvl w:val="0"/>
          <w:numId w:val="5"/>
        </w:numPr>
        <w:ind w:left="1080"/>
      </w:pPr>
      <w:r w:rsidRPr="00744141">
        <w:t>Disaster</w:t>
      </w:r>
    </w:p>
    <w:p w14:paraId="2ED7EFCE" w14:textId="77777777" w:rsidR="00744141" w:rsidRPr="00744141" w:rsidRDefault="00744141" w:rsidP="004B394A">
      <w:pPr>
        <w:pStyle w:val="ListParagraph"/>
        <w:numPr>
          <w:ilvl w:val="0"/>
          <w:numId w:val="5"/>
        </w:numPr>
        <w:ind w:left="1080"/>
      </w:pPr>
      <w:r w:rsidRPr="00744141">
        <w:t>Public health emergency</w:t>
      </w:r>
    </w:p>
    <w:p w14:paraId="2D178BAD" w14:textId="77777777" w:rsidR="00744141" w:rsidRPr="00744141" w:rsidRDefault="00744141" w:rsidP="004B394A">
      <w:pPr>
        <w:pStyle w:val="ListParagraph"/>
        <w:numPr>
          <w:ilvl w:val="0"/>
          <w:numId w:val="5"/>
        </w:numPr>
        <w:ind w:left="1080"/>
      </w:pPr>
      <w:r w:rsidRPr="00744141">
        <w:t>Public health disaster</w:t>
      </w:r>
    </w:p>
    <w:p w14:paraId="7B563D84" w14:textId="77777777" w:rsidR="00744141" w:rsidRPr="00744141" w:rsidRDefault="00744141" w:rsidP="004B394A">
      <w:pPr>
        <w:pStyle w:val="ListParagraph"/>
        <w:numPr>
          <w:ilvl w:val="0"/>
          <w:numId w:val="5"/>
        </w:numPr>
        <w:ind w:left="1080"/>
      </w:pPr>
      <w:r w:rsidRPr="00744141">
        <w:t>Other</w:t>
      </w:r>
    </w:p>
    <w:p w14:paraId="7A1C4C95" w14:textId="43F98AE7" w:rsidR="007F672F" w:rsidRDefault="007F672F" w:rsidP="00505468"/>
    <w:p w14:paraId="13EFE572" w14:textId="35F8217B" w:rsidR="006674B7" w:rsidRDefault="00450739" w:rsidP="004B394A">
      <w:pPr>
        <w:pStyle w:val="ListParagraph"/>
        <w:numPr>
          <w:ilvl w:val="0"/>
          <w:numId w:val="25"/>
        </w:numPr>
      </w:pPr>
      <w:r w:rsidRPr="00744141">
        <w:t>For each</w:t>
      </w:r>
      <w:r>
        <w:t xml:space="preserve"> type listed</w:t>
      </w:r>
      <w:r w:rsidR="00A239FB">
        <w:t xml:space="preserve"> above</w:t>
      </w:r>
      <w:r w:rsidR="00A82FFF">
        <w:t>, identify</w:t>
      </w:r>
      <w:r w:rsidR="006674B7">
        <w:t>:</w:t>
      </w:r>
    </w:p>
    <w:p w14:paraId="26170987" w14:textId="77777777" w:rsidR="00A82FFF" w:rsidRDefault="00A82FFF" w:rsidP="00505468">
      <w:pPr>
        <w:pStyle w:val="ListParagraph"/>
        <w:numPr>
          <w:ilvl w:val="0"/>
          <w:numId w:val="7"/>
        </w:numPr>
      </w:pPr>
      <w:r>
        <w:t>T</w:t>
      </w:r>
      <w:r w:rsidR="00450739" w:rsidRPr="00744141">
        <w:t>he officers eligible to make a declaration</w:t>
      </w:r>
    </w:p>
    <w:p w14:paraId="59685516" w14:textId="77777777" w:rsidR="00A82FFF" w:rsidRDefault="00A82FFF" w:rsidP="00505468">
      <w:pPr>
        <w:pStyle w:val="ListParagraph"/>
        <w:numPr>
          <w:ilvl w:val="0"/>
          <w:numId w:val="7"/>
        </w:numPr>
      </w:pPr>
      <w:r>
        <w:t>T</w:t>
      </w:r>
      <w:r w:rsidR="00450739" w:rsidRPr="00744141">
        <w:t xml:space="preserve">he </w:t>
      </w:r>
      <w:r>
        <w:t>procedures required</w:t>
      </w:r>
      <w:r w:rsidR="00450739" w:rsidRPr="00744141">
        <w:t xml:space="preserve"> for making the declaration</w:t>
      </w:r>
    </w:p>
    <w:p w14:paraId="175753D9" w14:textId="552B24F9" w:rsidR="00450739" w:rsidRDefault="00A82FFF" w:rsidP="00505468">
      <w:pPr>
        <w:pStyle w:val="ListParagraph"/>
        <w:numPr>
          <w:ilvl w:val="0"/>
          <w:numId w:val="7"/>
        </w:numPr>
      </w:pPr>
      <w:r>
        <w:t>A</w:t>
      </w:r>
      <w:r w:rsidR="00450739" w:rsidRPr="00744141">
        <w:t>ny required information that must be included in the text of the declaration</w:t>
      </w:r>
    </w:p>
    <w:p w14:paraId="174D1835" w14:textId="20E19C2E" w:rsidR="00206FB8" w:rsidRDefault="00690950" w:rsidP="00505468">
      <w:pPr>
        <w:pStyle w:val="ListParagraph"/>
        <w:numPr>
          <w:ilvl w:val="0"/>
          <w:numId w:val="7"/>
        </w:numPr>
      </w:pPr>
      <w:r>
        <w:t xml:space="preserve">Any </w:t>
      </w:r>
      <w:r w:rsidR="00744141" w:rsidRPr="00744141">
        <w:t xml:space="preserve">notice </w:t>
      </w:r>
      <w:r w:rsidR="0044346F">
        <w:t>requirements</w:t>
      </w:r>
      <w:r w:rsidR="00A22A55">
        <w:t xml:space="preserve"> and to whom the </w:t>
      </w:r>
      <w:r w:rsidR="00F92069" w:rsidRPr="00744141">
        <w:t>notice is required (e.g., state legislature) and the timing of notice (e.g., prior, simultaneous, subsequent)</w:t>
      </w:r>
    </w:p>
    <w:p w14:paraId="74015007" w14:textId="7EBFF070" w:rsidR="00F92069" w:rsidRDefault="00F92069" w:rsidP="00505468">
      <w:pPr>
        <w:pStyle w:val="ListParagraph"/>
        <w:numPr>
          <w:ilvl w:val="0"/>
          <w:numId w:val="7"/>
        </w:numPr>
      </w:pPr>
      <w:r>
        <w:t xml:space="preserve">Any approval requirements </w:t>
      </w:r>
      <w:r w:rsidR="007B7B15">
        <w:t xml:space="preserve">and the officers or </w:t>
      </w:r>
      <w:r w:rsidR="00863DE9">
        <w:t xml:space="preserve">entities </w:t>
      </w:r>
      <w:r w:rsidR="00317C58">
        <w:t>required to give approval</w:t>
      </w:r>
    </w:p>
    <w:p w14:paraId="09EA698A" w14:textId="17E0D23B" w:rsidR="00744141" w:rsidRPr="00744141" w:rsidRDefault="00744141" w:rsidP="00505468">
      <w:pPr>
        <w:pStyle w:val="ListParagraph"/>
        <w:numPr>
          <w:ilvl w:val="0"/>
          <w:numId w:val="7"/>
        </w:numPr>
      </w:pPr>
      <w:r w:rsidRPr="00744141">
        <w:t xml:space="preserve">Identify the terms of renewal and termination, including </w:t>
      </w:r>
      <w:r w:rsidR="00651CDC">
        <w:t xml:space="preserve">additional </w:t>
      </w:r>
      <w:r w:rsidRPr="00744141">
        <w:t>processes, notices, and approvals</w:t>
      </w:r>
    </w:p>
    <w:p w14:paraId="15EAEEB4" w14:textId="6BE17CA9" w:rsidR="00744141" w:rsidRDefault="00744141" w:rsidP="00505468"/>
    <w:p w14:paraId="447842D3" w14:textId="2EF8D2AB" w:rsidR="00934A90" w:rsidRDefault="00934A90" w:rsidP="00934A90">
      <w:pPr>
        <w:jc w:val="center"/>
      </w:pPr>
      <w:r>
        <w:t>_____________________________________________________________________________</w:t>
      </w:r>
    </w:p>
    <w:p w14:paraId="6EBF7A99" w14:textId="77777777" w:rsidR="00934A90" w:rsidRDefault="00934A90" w:rsidP="0074399D">
      <w:pPr>
        <w:rPr>
          <w:b/>
          <w:bCs/>
        </w:rPr>
      </w:pPr>
    </w:p>
    <w:p w14:paraId="6766B9CC" w14:textId="1AB6B80D" w:rsidR="0074399D" w:rsidRPr="00934A90" w:rsidRDefault="005E57F1" w:rsidP="00934A90">
      <w:pPr>
        <w:spacing w:after="120"/>
        <w:jc w:val="center"/>
        <w:rPr>
          <w:b/>
          <w:bCs/>
          <w:sz w:val="24"/>
          <w:szCs w:val="24"/>
        </w:rPr>
      </w:pPr>
      <w:r w:rsidRPr="00934A90">
        <w:rPr>
          <w:b/>
          <w:bCs/>
          <w:sz w:val="24"/>
          <w:szCs w:val="24"/>
        </w:rPr>
        <w:t>Practice Notes</w:t>
      </w:r>
      <w:r w:rsidR="00564030" w:rsidRPr="00934A90">
        <w:rPr>
          <w:rFonts w:eastAsia="Times New Roman" w:cs="Arial"/>
          <w:b/>
          <w:bCs/>
          <w:color w:val="3C3030"/>
          <w:sz w:val="24"/>
          <w:szCs w:val="24"/>
        </w:rPr>
        <w:t xml:space="preserve"> – </w:t>
      </w:r>
      <w:r w:rsidR="0074399D" w:rsidRPr="00934A90">
        <w:rPr>
          <w:b/>
          <w:bCs/>
          <w:sz w:val="24"/>
          <w:szCs w:val="24"/>
        </w:rPr>
        <w:t>Stafford Act</w:t>
      </w:r>
    </w:p>
    <w:p w14:paraId="6AF2AF8F" w14:textId="77777777" w:rsidR="0074399D" w:rsidRPr="0036036D" w:rsidRDefault="0074399D" w:rsidP="005E57F1">
      <w:pPr>
        <w:numPr>
          <w:ilvl w:val="0"/>
          <w:numId w:val="19"/>
        </w:numPr>
        <w:spacing w:after="60"/>
      </w:pPr>
      <w:r w:rsidRPr="0036036D">
        <w:t>Understand how public health and other emergencies or disasters are legally defined in your state.</w:t>
      </w:r>
    </w:p>
    <w:p w14:paraId="7B45E2BA" w14:textId="77777777" w:rsidR="0074399D" w:rsidRPr="0036036D" w:rsidRDefault="0074399D" w:rsidP="0074399D">
      <w:pPr>
        <w:numPr>
          <w:ilvl w:val="0"/>
          <w:numId w:val="19"/>
        </w:numPr>
      </w:pPr>
      <w:r w:rsidRPr="0036036D">
        <w:t>Identify state agencies and offices that interact with FEMA and understand the health agency’s role during emergencies and disasters.</w:t>
      </w:r>
    </w:p>
    <w:p w14:paraId="40EC728D" w14:textId="49F35E18" w:rsidR="00934A90" w:rsidRDefault="00934A90" w:rsidP="00505468">
      <w:r>
        <w:t>_____________________________________________________________________________</w:t>
      </w:r>
    </w:p>
    <w:p w14:paraId="2F450372" w14:textId="77777777" w:rsidR="00934A90" w:rsidRDefault="00934A90" w:rsidP="00FA1BF4">
      <w:pPr>
        <w:rPr>
          <w:b/>
          <w:bCs/>
        </w:rPr>
      </w:pPr>
    </w:p>
    <w:p w14:paraId="07203723" w14:textId="1B102496" w:rsidR="00FA1BF4" w:rsidRPr="00934A90" w:rsidRDefault="00FA1BF4" w:rsidP="00FA352C">
      <w:pPr>
        <w:spacing w:after="120"/>
        <w:jc w:val="center"/>
        <w:rPr>
          <w:b/>
          <w:bCs/>
          <w:sz w:val="24"/>
          <w:szCs w:val="24"/>
        </w:rPr>
      </w:pPr>
      <w:r w:rsidRPr="00934A90">
        <w:rPr>
          <w:b/>
          <w:bCs/>
          <w:sz w:val="24"/>
          <w:szCs w:val="24"/>
        </w:rPr>
        <w:t>Practice Notes</w:t>
      </w:r>
      <w:r w:rsidR="00694D1B" w:rsidRPr="00934A90">
        <w:rPr>
          <w:rFonts w:eastAsia="Times New Roman" w:cs="Arial"/>
          <w:b/>
          <w:bCs/>
          <w:color w:val="3C3030"/>
          <w:sz w:val="24"/>
          <w:szCs w:val="24"/>
        </w:rPr>
        <w:t xml:space="preserve"> – </w:t>
      </w:r>
      <w:r w:rsidRPr="00934A90">
        <w:rPr>
          <w:b/>
          <w:bCs/>
          <w:sz w:val="24"/>
          <w:szCs w:val="24"/>
        </w:rPr>
        <w:t>P</w:t>
      </w:r>
      <w:r w:rsidR="00934A90">
        <w:rPr>
          <w:b/>
          <w:bCs/>
          <w:sz w:val="24"/>
          <w:szCs w:val="24"/>
        </w:rPr>
        <w:t xml:space="preserve">ublic </w:t>
      </w:r>
      <w:r w:rsidRPr="00934A90">
        <w:rPr>
          <w:b/>
          <w:bCs/>
          <w:sz w:val="24"/>
          <w:szCs w:val="24"/>
        </w:rPr>
        <w:t>H</w:t>
      </w:r>
      <w:r w:rsidR="00934A90">
        <w:rPr>
          <w:b/>
          <w:bCs/>
          <w:sz w:val="24"/>
          <w:szCs w:val="24"/>
        </w:rPr>
        <w:t xml:space="preserve">ealth </w:t>
      </w:r>
      <w:r w:rsidRPr="00934A90">
        <w:rPr>
          <w:b/>
          <w:bCs/>
          <w:sz w:val="24"/>
          <w:szCs w:val="24"/>
        </w:rPr>
        <w:t>S</w:t>
      </w:r>
      <w:r w:rsidR="00934A90">
        <w:rPr>
          <w:b/>
          <w:bCs/>
          <w:sz w:val="24"/>
          <w:szCs w:val="24"/>
        </w:rPr>
        <w:t xml:space="preserve">ervice </w:t>
      </w:r>
      <w:r w:rsidRPr="00934A90">
        <w:rPr>
          <w:b/>
          <w:bCs/>
          <w:sz w:val="24"/>
          <w:szCs w:val="24"/>
        </w:rPr>
        <w:t>A</w:t>
      </w:r>
      <w:r w:rsidR="00934A90">
        <w:rPr>
          <w:b/>
          <w:bCs/>
          <w:sz w:val="24"/>
          <w:szCs w:val="24"/>
        </w:rPr>
        <w:t>ct §</w:t>
      </w:r>
      <w:r w:rsidRPr="00934A90">
        <w:rPr>
          <w:b/>
          <w:bCs/>
          <w:sz w:val="24"/>
          <w:szCs w:val="24"/>
        </w:rPr>
        <w:t>319 Declarations</w:t>
      </w:r>
    </w:p>
    <w:p w14:paraId="79EFE5EB" w14:textId="77777777" w:rsidR="00FA1BF4" w:rsidRPr="00F518C4" w:rsidRDefault="00FA1BF4" w:rsidP="00FA1BF4">
      <w:pPr>
        <w:numPr>
          <w:ilvl w:val="0"/>
          <w:numId w:val="16"/>
        </w:numPr>
        <w:spacing w:after="60"/>
      </w:pPr>
      <w:r w:rsidRPr="00F518C4">
        <w:t>Identify circumstances in which your state might want or need a §319 determination.</w:t>
      </w:r>
    </w:p>
    <w:p w14:paraId="03546F05" w14:textId="77777777" w:rsidR="00FA1BF4" w:rsidRPr="00F518C4" w:rsidRDefault="00FA1BF4" w:rsidP="00FA1BF4">
      <w:pPr>
        <w:numPr>
          <w:ilvl w:val="0"/>
          <w:numId w:val="16"/>
        </w:numPr>
        <w:spacing w:after="60"/>
      </w:pPr>
      <w:r w:rsidRPr="00F518C4">
        <w:t>Identify the legal and programmatic effects a §319 determination has in your state.</w:t>
      </w:r>
    </w:p>
    <w:p w14:paraId="5933D607" w14:textId="77777777" w:rsidR="00FA1BF4" w:rsidRPr="00F518C4" w:rsidRDefault="00FA1BF4" w:rsidP="00FA1BF4">
      <w:pPr>
        <w:numPr>
          <w:ilvl w:val="0"/>
          <w:numId w:val="16"/>
        </w:numPr>
        <w:spacing w:after="60"/>
      </w:pPr>
      <w:r w:rsidRPr="00F518C4">
        <w:t>Understand what, if any, effects a §319 determination will have on your state's response and emergency legal authorities with and without a state emergency declaration.</w:t>
      </w:r>
    </w:p>
    <w:p w14:paraId="34A6A1C3" w14:textId="77777777" w:rsidR="00FA1BF4" w:rsidRPr="00F518C4" w:rsidRDefault="00FA1BF4" w:rsidP="00FA1BF4">
      <w:pPr>
        <w:numPr>
          <w:ilvl w:val="0"/>
          <w:numId w:val="16"/>
        </w:numPr>
      </w:pPr>
      <w:r w:rsidRPr="00F518C4">
        <w:t>Identify the process your state or health agency should use in requesting federal assistance.</w:t>
      </w:r>
    </w:p>
    <w:p w14:paraId="77D3F379" w14:textId="74BB5739" w:rsidR="008B1D00" w:rsidRDefault="008B1D00" w:rsidP="00505468"/>
    <w:p w14:paraId="520E0C0F" w14:textId="7FF17A14" w:rsidR="003B4467" w:rsidRDefault="003B4467" w:rsidP="00505468"/>
    <w:p w14:paraId="257964C6" w14:textId="77777777" w:rsidR="00934A90" w:rsidRDefault="00934A90" w:rsidP="00934A90">
      <w:pPr>
        <w:jc w:val="center"/>
      </w:pPr>
      <w:r>
        <w:t>_____________________________________________________________________________</w:t>
      </w:r>
    </w:p>
    <w:p w14:paraId="3D1BBE32" w14:textId="77777777" w:rsidR="00934A90" w:rsidRDefault="00934A90" w:rsidP="00934A90">
      <w:pPr>
        <w:jc w:val="center"/>
        <w:rPr>
          <w:rFonts w:eastAsia="Times New Roman" w:cs="Arial"/>
          <w:bCs/>
          <w:color w:val="3C3030"/>
        </w:rPr>
      </w:pPr>
    </w:p>
    <w:p w14:paraId="6C5C5BD4" w14:textId="77777777" w:rsidR="00934A90" w:rsidRDefault="00934A90" w:rsidP="00934A90">
      <w:pPr>
        <w:jc w:val="center"/>
        <w:rPr>
          <w:rFonts w:ascii="Calibri" w:eastAsia="Calibri" w:hAnsi="Calibri" w:cs="Times New Roman"/>
          <w:b/>
          <w:bCs/>
          <w:sz w:val="24"/>
          <w:szCs w:val="24"/>
        </w:rPr>
      </w:pPr>
    </w:p>
    <w:p w14:paraId="2E3BC1C9" w14:textId="77777777" w:rsidR="00934A90" w:rsidRDefault="00934A90" w:rsidP="00934A90">
      <w:pPr>
        <w:jc w:val="center"/>
        <w:rPr>
          <w:b/>
          <w:bCs/>
          <w:sz w:val="24"/>
          <w:szCs w:val="24"/>
        </w:rPr>
      </w:pPr>
      <w:r>
        <w:rPr>
          <w:b/>
          <w:bCs/>
          <w:sz w:val="24"/>
          <w:szCs w:val="24"/>
        </w:rPr>
        <w:t>Examples and Templates</w:t>
      </w:r>
    </w:p>
    <w:p w14:paraId="458619E8" w14:textId="77777777" w:rsidR="00934A90" w:rsidRDefault="00934A90" w:rsidP="00934A90">
      <w:pPr>
        <w:rPr>
          <w:rFonts w:eastAsia="Times New Roman" w:cs="Arial"/>
          <w:bCs/>
          <w:color w:val="3C3030"/>
        </w:rPr>
      </w:pPr>
    </w:p>
    <w:p w14:paraId="588BCAC0" w14:textId="77777777" w:rsidR="00BF5AD9" w:rsidRDefault="00BF5AD9" w:rsidP="00BF5AD9">
      <w:pPr>
        <w:pStyle w:val="ListParagraph"/>
        <w:numPr>
          <w:ilvl w:val="0"/>
          <w:numId w:val="32"/>
        </w:numPr>
      </w:pPr>
      <w:r w:rsidRPr="002F7DD4">
        <w:t xml:space="preserve">ASTHO. State Emergency Declarations and COVID-19. March 5, 2020. Retrieved from </w:t>
      </w:r>
      <w:hyperlink r:id="rId19" w:history="1">
        <w:r w:rsidRPr="00393526">
          <w:rPr>
            <w:color w:val="0000FF"/>
            <w:u w:val="single"/>
          </w:rPr>
          <w:t>https://www.astho.org/StatePublicHealth/State-Emergency-Declarations-and-COVID-19/03-05-20/</w:t>
        </w:r>
      </w:hyperlink>
      <w:r w:rsidRPr="002F7DD4">
        <w:t>.</w:t>
      </w:r>
    </w:p>
    <w:p w14:paraId="05EE1945" w14:textId="77777777" w:rsidR="00BF5AD9" w:rsidRDefault="00BF5AD9" w:rsidP="00BF5AD9"/>
    <w:p w14:paraId="1A4C26AA" w14:textId="12DB2C36" w:rsidR="00BF5AD9" w:rsidRDefault="00BF5AD9" w:rsidP="00BF5AD9">
      <w:pPr>
        <w:pStyle w:val="ListParagraph"/>
        <w:numPr>
          <w:ilvl w:val="0"/>
          <w:numId w:val="32"/>
        </w:numPr>
      </w:pPr>
      <w:r w:rsidRPr="00815259">
        <w:t xml:space="preserve">HHS. Public Health Emergency Declarations. Webpage last reviewed by HHS July 23, 2020. Retrieved from </w:t>
      </w:r>
      <w:hyperlink r:id="rId20" w:history="1">
        <w:r w:rsidRPr="00815259">
          <w:rPr>
            <w:rStyle w:val="Hyperlink"/>
          </w:rPr>
          <w:t>https://www.phe.gov/emergency/news/healthactions/phe/Pages/default.aspx</w:t>
        </w:r>
      </w:hyperlink>
      <w:r w:rsidRPr="00815259">
        <w:t>. Accessed August 2, 2020.</w:t>
      </w:r>
    </w:p>
    <w:p w14:paraId="13EBF5F1" w14:textId="77777777" w:rsidR="004A5BE7" w:rsidRDefault="004A5BE7" w:rsidP="00DF56A8"/>
    <w:p w14:paraId="26332A56" w14:textId="77256E73" w:rsidR="004A5BE7" w:rsidRPr="00815259" w:rsidRDefault="004A5BE7" w:rsidP="00BF5AD9">
      <w:pPr>
        <w:pStyle w:val="ListParagraph"/>
        <w:numPr>
          <w:ilvl w:val="0"/>
          <w:numId w:val="32"/>
        </w:numPr>
      </w:pPr>
      <w:r w:rsidRPr="00272549">
        <w:rPr>
          <w:rFonts w:cstheme="minorHAnsi"/>
        </w:rPr>
        <w:t xml:space="preserve">Letter from Donald J. Trump, President of the United States, to Acting Secretary Wolf, Secretary Mnuchin, Secretary Azar, and Administrator Gaynor. March 13, 2020. Retrieved from  </w:t>
      </w:r>
      <w:hyperlink r:id="rId21" w:history="1">
        <w:r w:rsidRPr="00272549">
          <w:rPr>
            <w:rStyle w:val="Hyperlink"/>
            <w:rFonts w:cstheme="minorHAnsi"/>
          </w:rPr>
          <w:t>https://www.whitehouse.gov/briefings-statements/letter-president-donald-j-trump-emergency-determination-stafford-act/</w:t>
        </w:r>
      </w:hyperlink>
      <w:r w:rsidRPr="00272549">
        <w:rPr>
          <w:rFonts w:cstheme="minorHAnsi"/>
        </w:rPr>
        <w:t xml:space="preserve">. Accessed June 15, 2020.  </w:t>
      </w:r>
    </w:p>
    <w:p w14:paraId="483D78B4" w14:textId="77777777" w:rsidR="00934A90" w:rsidRDefault="00934A90" w:rsidP="00934A90"/>
    <w:p w14:paraId="794C73D8" w14:textId="77777777" w:rsidR="00934A90" w:rsidRDefault="00934A90" w:rsidP="00934A90">
      <w:pPr>
        <w:jc w:val="center"/>
      </w:pPr>
      <w:r>
        <w:t>_____________________________________________________________________________</w:t>
      </w:r>
    </w:p>
    <w:p w14:paraId="0505193D" w14:textId="77777777" w:rsidR="00934A90" w:rsidRDefault="00934A90" w:rsidP="00934A90"/>
    <w:p w14:paraId="2FA5DEB3" w14:textId="77777777" w:rsidR="00934A90" w:rsidRDefault="00934A90" w:rsidP="00934A90">
      <w:pPr>
        <w:jc w:val="center"/>
        <w:rPr>
          <w:b/>
          <w:bCs/>
          <w:sz w:val="24"/>
          <w:szCs w:val="24"/>
        </w:rPr>
      </w:pPr>
      <w:r>
        <w:rPr>
          <w:b/>
          <w:bCs/>
          <w:sz w:val="24"/>
          <w:szCs w:val="24"/>
        </w:rPr>
        <w:t>Resources</w:t>
      </w:r>
    </w:p>
    <w:p w14:paraId="095D52F2" w14:textId="77777777" w:rsidR="00934A90" w:rsidRDefault="00934A90" w:rsidP="00934A90">
      <w:pPr>
        <w:rPr>
          <w:b/>
          <w:bCs/>
          <w:sz w:val="24"/>
          <w:szCs w:val="24"/>
        </w:rPr>
      </w:pPr>
    </w:p>
    <w:p w14:paraId="7EFEDC74" w14:textId="77777777" w:rsidR="001B7C7D" w:rsidRDefault="001B7C7D" w:rsidP="00934A90">
      <w:pPr>
        <w:rPr>
          <w:rFonts w:cstheme="minorHAnsi"/>
        </w:rPr>
      </w:pPr>
    </w:p>
    <w:p w14:paraId="2E30ED12" w14:textId="466C51F1" w:rsidR="00934A90" w:rsidRPr="00DF56A8" w:rsidRDefault="00F42BA6" w:rsidP="00DF56A8">
      <w:pPr>
        <w:pStyle w:val="ListParagraph"/>
        <w:numPr>
          <w:ilvl w:val="0"/>
          <w:numId w:val="36"/>
        </w:numPr>
        <w:rPr>
          <w:rFonts w:cstheme="minorHAnsi"/>
        </w:rPr>
      </w:pPr>
      <w:r w:rsidRPr="00DF56A8">
        <w:rPr>
          <w:rFonts w:cstheme="minorHAnsi"/>
        </w:rPr>
        <w:t xml:space="preserve">FEMA. The Disaster Declaration Process. Webpage updated by FEMA February 3, 2020. Retrieved from </w:t>
      </w:r>
      <w:hyperlink r:id="rId22" w:history="1">
        <w:r w:rsidRPr="00DF56A8">
          <w:rPr>
            <w:rStyle w:val="Hyperlink"/>
            <w:rFonts w:cstheme="minorHAnsi"/>
          </w:rPr>
          <w:t>https://www.fema.gov/disaster-declaration-process</w:t>
        </w:r>
      </w:hyperlink>
      <w:r w:rsidRPr="00DF56A8">
        <w:rPr>
          <w:rFonts w:cstheme="minorHAnsi"/>
        </w:rPr>
        <w:t>.</w:t>
      </w:r>
    </w:p>
    <w:p w14:paraId="7C1D5765" w14:textId="5BC7F897" w:rsidR="00DE12B3" w:rsidRDefault="00DE12B3" w:rsidP="00DE12B3">
      <w:bookmarkStart w:id="1" w:name="_Hlk44437121"/>
    </w:p>
    <w:p w14:paraId="39DCD4F3" w14:textId="77777777" w:rsidR="001B7C7D" w:rsidRPr="00DF56A8" w:rsidRDefault="001B7C7D" w:rsidP="00DF56A8">
      <w:pPr>
        <w:pStyle w:val="ListParagraph"/>
        <w:numPr>
          <w:ilvl w:val="0"/>
          <w:numId w:val="36"/>
        </w:numPr>
        <w:rPr>
          <w:rFonts w:cstheme="minorHAnsi"/>
        </w:rPr>
      </w:pPr>
      <w:r w:rsidRPr="00DF56A8">
        <w:rPr>
          <w:rFonts w:cstheme="minorHAnsi"/>
        </w:rPr>
        <w:t xml:space="preserve">HHS. Public Health Emergency Declaration. Webpage last reviewed by HHS November 26, 2019. Retrieved from </w:t>
      </w:r>
      <w:hyperlink r:id="rId23" w:history="1">
        <w:r w:rsidRPr="00DF56A8">
          <w:rPr>
            <w:rStyle w:val="Hyperlink"/>
            <w:rFonts w:cstheme="minorHAnsi"/>
          </w:rPr>
          <w:t>https://www.phe.gov/Preparedness/legal/Pages/phedeclaration.aspx</w:t>
        </w:r>
      </w:hyperlink>
      <w:r w:rsidRPr="00DF56A8">
        <w:rPr>
          <w:rFonts w:cstheme="minorHAnsi"/>
        </w:rPr>
        <w:t>. Accessed June 15, 2020.</w:t>
      </w:r>
    </w:p>
    <w:p w14:paraId="53247D04" w14:textId="77777777" w:rsidR="001B7C7D" w:rsidRDefault="001B7C7D" w:rsidP="00DE12B3"/>
    <w:p w14:paraId="14205CA5" w14:textId="0F5678CE" w:rsidR="00DE12B3" w:rsidRPr="00DE12B3" w:rsidRDefault="00DE12B3" w:rsidP="00DF56A8">
      <w:pPr>
        <w:pStyle w:val="ListParagraph"/>
        <w:numPr>
          <w:ilvl w:val="0"/>
          <w:numId w:val="36"/>
        </w:numPr>
      </w:pPr>
      <w:r w:rsidRPr="00DE12B3">
        <w:t>Webster, E.M., et al. Congressional Research Service.  Stafford Act Declarations for COVID-19 FAQ (R46326). April 22, 2020</w:t>
      </w:r>
      <w:r>
        <w:t xml:space="preserve">. </w:t>
      </w:r>
      <w:r w:rsidRPr="00DE12B3">
        <w:t xml:space="preserve">Retrieved from </w:t>
      </w:r>
      <w:hyperlink r:id="rId24" w:history="1">
        <w:r w:rsidRPr="00DE12B3">
          <w:rPr>
            <w:rStyle w:val="Hyperlink"/>
          </w:rPr>
          <w:t>https://crsreports.congress.gov/product/pdf/R/R46326</w:t>
        </w:r>
      </w:hyperlink>
      <w:r w:rsidRPr="00DE12B3">
        <w:t>. Accessed June 18, 2020.</w:t>
      </w:r>
    </w:p>
    <w:bookmarkEnd w:id="1"/>
    <w:p w14:paraId="4BFF11CF" w14:textId="77777777" w:rsidR="00DE12B3" w:rsidRDefault="00DE12B3" w:rsidP="00934A90"/>
    <w:p w14:paraId="237ABB9A" w14:textId="5C4578AD" w:rsidR="003B4467" w:rsidRDefault="003B4467">
      <w:r>
        <w:br w:type="page"/>
      </w:r>
    </w:p>
    <w:p w14:paraId="6A9147D0" w14:textId="4F61F7A4" w:rsidR="00B93016" w:rsidRPr="000B11BB" w:rsidRDefault="00F34013" w:rsidP="00F34013">
      <w:pPr>
        <w:jc w:val="center"/>
        <w:rPr>
          <w:b/>
          <w:bCs/>
          <w:sz w:val="24"/>
          <w:szCs w:val="24"/>
          <w:u w:val="single"/>
        </w:rPr>
      </w:pPr>
      <w:bookmarkStart w:id="2" w:name="_Hlk34395159"/>
      <w:r w:rsidRPr="000B11BB">
        <w:rPr>
          <w:b/>
          <w:bCs/>
          <w:sz w:val="24"/>
          <w:szCs w:val="24"/>
          <w:u w:val="single"/>
        </w:rPr>
        <w:lastRenderedPageBreak/>
        <w:t>AFTER AN EMERGENCY DECLARATION</w:t>
      </w:r>
    </w:p>
    <w:bookmarkEnd w:id="2"/>
    <w:p w14:paraId="50B2138D" w14:textId="77777777" w:rsidR="00F34013" w:rsidRDefault="00F34013" w:rsidP="00505468"/>
    <w:p w14:paraId="0B460D0C" w14:textId="2899E6A7" w:rsidR="00F94FDE" w:rsidRPr="00E25764" w:rsidRDefault="004B394A" w:rsidP="00505468">
      <w:pPr>
        <w:rPr>
          <w:sz w:val="24"/>
          <w:szCs w:val="24"/>
        </w:rPr>
      </w:pPr>
      <w:r w:rsidRPr="00E25764">
        <w:rPr>
          <w:b/>
          <w:sz w:val="24"/>
          <w:szCs w:val="24"/>
        </w:rPr>
        <w:t>Checklist</w:t>
      </w:r>
      <w:r w:rsidR="000B11BB" w:rsidRPr="00E25764">
        <w:rPr>
          <w:rFonts w:eastAsia="Times New Roman" w:cs="Arial"/>
          <w:b/>
          <w:bCs/>
          <w:color w:val="3C3030"/>
          <w:sz w:val="24"/>
          <w:szCs w:val="24"/>
        </w:rPr>
        <w:t xml:space="preserve"> – </w:t>
      </w:r>
      <w:r w:rsidR="00F94FDE" w:rsidRPr="00E25764">
        <w:rPr>
          <w:b/>
          <w:sz w:val="24"/>
          <w:szCs w:val="24"/>
        </w:rPr>
        <w:t xml:space="preserve">Emergency Authorities Available </w:t>
      </w:r>
      <w:r w:rsidR="00755951" w:rsidRPr="00E25764">
        <w:rPr>
          <w:b/>
          <w:sz w:val="24"/>
          <w:szCs w:val="24"/>
          <w:u w:val="single"/>
        </w:rPr>
        <w:t>with</w:t>
      </w:r>
      <w:r w:rsidR="00F94FDE" w:rsidRPr="00E25764">
        <w:rPr>
          <w:b/>
          <w:sz w:val="24"/>
          <w:szCs w:val="24"/>
        </w:rPr>
        <w:t xml:space="preserve"> an Emergency Declaration</w:t>
      </w:r>
    </w:p>
    <w:p w14:paraId="5913F068" w14:textId="77777777" w:rsidR="00F94FDE" w:rsidRDefault="00F94FDE" w:rsidP="00505468"/>
    <w:p w14:paraId="196F4E44" w14:textId="6F8B965A" w:rsidR="00F94FDE" w:rsidRPr="00D804C0" w:rsidRDefault="00F94FDE" w:rsidP="004B394A">
      <w:pPr>
        <w:pStyle w:val="ListParagraph"/>
        <w:numPr>
          <w:ilvl w:val="0"/>
          <w:numId w:val="25"/>
        </w:numPr>
      </w:pPr>
      <w:r w:rsidRPr="00D804C0">
        <w:t>Identify the authorities granted to the state health official/agency director or the state health agency if an emergency is declared:</w:t>
      </w:r>
    </w:p>
    <w:p w14:paraId="337277A1" w14:textId="77777777" w:rsidR="00F94FDE" w:rsidRPr="00D804C0" w:rsidRDefault="00F94FDE" w:rsidP="00505468">
      <w:pPr>
        <w:pStyle w:val="ListParagraph"/>
        <w:numPr>
          <w:ilvl w:val="0"/>
          <w:numId w:val="8"/>
        </w:numPr>
      </w:pPr>
      <w:r w:rsidRPr="00D804C0">
        <w:t>Identify any new authorities granted.</w:t>
      </w:r>
    </w:p>
    <w:p w14:paraId="21706AF2" w14:textId="77777777" w:rsidR="00F94FDE" w:rsidRPr="00D804C0" w:rsidRDefault="00F94FDE" w:rsidP="00505468">
      <w:pPr>
        <w:pStyle w:val="ListParagraph"/>
        <w:numPr>
          <w:ilvl w:val="0"/>
          <w:numId w:val="8"/>
        </w:numPr>
      </w:pPr>
      <w:r w:rsidRPr="00D804C0">
        <w:t>Identify any existing authorities that are modified and how they differ from non-emergency authorities.</w:t>
      </w:r>
    </w:p>
    <w:p w14:paraId="70C37A5C" w14:textId="77777777" w:rsidR="00F94FDE" w:rsidRPr="00D804C0" w:rsidRDefault="00F94FDE" w:rsidP="00505468"/>
    <w:p w14:paraId="163A2152" w14:textId="77777777" w:rsidR="00F94FDE" w:rsidRPr="00D804C0" w:rsidRDefault="00F94FDE" w:rsidP="004B394A">
      <w:pPr>
        <w:pStyle w:val="ListParagraph"/>
        <w:numPr>
          <w:ilvl w:val="0"/>
          <w:numId w:val="25"/>
        </w:numPr>
      </w:pPr>
      <w:r w:rsidRPr="00D804C0">
        <w:t>Understand how the emergency authorities are operationalized in the state's emergency response plan(s).</w:t>
      </w:r>
    </w:p>
    <w:p w14:paraId="407C675C" w14:textId="77777777" w:rsidR="00E379DE" w:rsidRDefault="00E379DE" w:rsidP="00505468"/>
    <w:p w14:paraId="4F1D110B" w14:textId="6DF08DCA" w:rsidR="00F94FDE" w:rsidRPr="00D804C0" w:rsidRDefault="00F94FDE" w:rsidP="004B394A">
      <w:pPr>
        <w:pStyle w:val="ListParagraph"/>
        <w:numPr>
          <w:ilvl w:val="0"/>
          <w:numId w:val="25"/>
        </w:numPr>
      </w:pPr>
      <w:r w:rsidRPr="00D804C0">
        <w:t>Identify other state authorities that become available if an emergency is declared and the officials or agencies authorized to exercise these authorities.</w:t>
      </w:r>
    </w:p>
    <w:p w14:paraId="37B1546A" w14:textId="77777777" w:rsidR="00E379DE" w:rsidRDefault="00E379DE" w:rsidP="00505468"/>
    <w:p w14:paraId="2923AD10" w14:textId="2C2F8CA2" w:rsidR="00F94FDE" w:rsidRPr="00D804C0" w:rsidRDefault="00F94FDE" w:rsidP="004B394A">
      <w:pPr>
        <w:pStyle w:val="ListParagraph"/>
        <w:numPr>
          <w:ilvl w:val="0"/>
          <w:numId w:val="25"/>
        </w:numPr>
      </w:pPr>
      <w:r w:rsidRPr="00D804C0">
        <w:t xml:space="preserve">Identify state systems that are </w:t>
      </w:r>
      <w:r w:rsidR="004B394A">
        <w:t>activated</w:t>
      </w:r>
      <w:r w:rsidRPr="00D804C0">
        <w:t xml:space="preserve"> as a result of the emergency declaration:</w:t>
      </w:r>
    </w:p>
    <w:p w14:paraId="65EE7C91" w14:textId="77777777" w:rsidR="00F94FDE" w:rsidRPr="00D804C0" w:rsidRDefault="00F94FDE" w:rsidP="00505468">
      <w:pPr>
        <w:pStyle w:val="ListParagraph"/>
        <w:numPr>
          <w:ilvl w:val="0"/>
          <w:numId w:val="9"/>
        </w:numPr>
      </w:pPr>
      <w:r w:rsidRPr="00D804C0">
        <w:t>Emergency operations center</w:t>
      </w:r>
    </w:p>
    <w:p w14:paraId="3AA10984" w14:textId="77777777" w:rsidR="00F94FDE" w:rsidRPr="00D804C0" w:rsidRDefault="00F94FDE" w:rsidP="00505468">
      <w:pPr>
        <w:pStyle w:val="ListParagraph"/>
        <w:numPr>
          <w:ilvl w:val="0"/>
          <w:numId w:val="9"/>
        </w:numPr>
      </w:pPr>
      <w:r w:rsidRPr="00D804C0">
        <w:t>Incident command system</w:t>
      </w:r>
    </w:p>
    <w:p w14:paraId="7129099B" w14:textId="77777777" w:rsidR="00F94FDE" w:rsidRPr="00D804C0" w:rsidRDefault="00F94FDE" w:rsidP="00505468">
      <w:pPr>
        <w:pStyle w:val="ListParagraph"/>
        <w:numPr>
          <w:ilvl w:val="0"/>
          <w:numId w:val="9"/>
        </w:numPr>
      </w:pPr>
      <w:r w:rsidRPr="00D804C0">
        <w:t>Communications command center</w:t>
      </w:r>
    </w:p>
    <w:p w14:paraId="30CBB87B" w14:textId="77777777" w:rsidR="00F94FDE" w:rsidRPr="00D804C0" w:rsidRDefault="00F94FDE" w:rsidP="00505468">
      <w:pPr>
        <w:pStyle w:val="ListParagraph"/>
        <w:numPr>
          <w:ilvl w:val="0"/>
          <w:numId w:val="9"/>
        </w:numPr>
      </w:pPr>
      <w:r w:rsidRPr="00D804C0">
        <w:t>Other</w:t>
      </w:r>
    </w:p>
    <w:p w14:paraId="30A6A743" w14:textId="77777777" w:rsidR="006526D9" w:rsidRDefault="006526D9" w:rsidP="00505468"/>
    <w:p w14:paraId="12710E78" w14:textId="5F1B2D53" w:rsidR="00F94FDE" w:rsidRPr="00D804C0" w:rsidRDefault="00F94FDE" w:rsidP="004B394A">
      <w:pPr>
        <w:pStyle w:val="ListParagraph"/>
        <w:numPr>
          <w:ilvl w:val="0"/>
          <w:numId w:val="26"/>
        </w:numPr>
      </w:pPr>
      <w:r w:rsidRPr="00D804C0">
        <w:t>Identify legal requirements that will or should be suspended or modified during a declared emergency:</w:t>
      </w:r>
    </w:p>
    <w:p w14:paraId="675A546F" w14:textId="77777777" w:rsidR="00F94FDE" w:rsidRPr="00D804C0" w:rsidRDefault="00F94FDE" w:rsidP="00505468">
      <w:pPr>
        <w:pStyle w:val="ListParagraph"/>
        <w:numPr>
          <w:ilvl w:val="0"/>
          <w:numId w:val="10"/>
        </w:numPr>
      </w:pPr>
      <w:r w:rsidRPr="00D804C0">
        <w:t>Statutory requirements</w:t>
      </w:r>
    </w:p>
    <w:p w14:paraId="591B062B" w14:textId="77777777" w:rsidR="00F94FDE" w:rsidRPr="00D804C0" w:rsidRDefault="00F94FDE" w:rsidP="00505468">
      <w:pPr>
        <w:pStyle w:val="ListParagraph"/>
        <w:numPr>
          <w:ilvl w:val="0"/>
          <w:numId w:val="10"/>
        </w:numPr>
      </w:pPr>
      <w:r w:rsidRPr="00D804C0">
        <w:t>Regulatory requirements</w:t>
      </w:r>
    </w:p>
    <w:p w14:paraId="3261301C" w14:textId="77777777" w:rsidR="00F94FDE" w:rsidRPr="00D804C0" w:rsidRDefault="00F94FDE" w:rsidP="00505468">
      <w:pPr>
        <w:pStyle w:val="ListParagraph"/>
        <w:numPr>
          <w:ilvl w:val="0"/>
          <w:numId w:val="10"/>
        </w:numPr>
      </w:pPr>
      <w:r w:rsidRPr="00D804C0">
        <w:t>State administrative procedures</w:t>
      </w:r>
    </w:p>
    <w:p w14:paraId="13C2F36D" w14:textId="77777777" w:rsidR="00F94FDE" w:rsidRPr="00D804C0" w:rsidRDefault="00F94FDE" w:rsidP="00505468">
      <w:pPr>
        <w:pStyle w:val="ListParagraph"/>
        <w:numPr>
          <w:ilvl w:val="0"/>
          <w:numId w:val="10"/>
        </w:numPr>
      </w:pPr>
      <w:r w:rsidRPr="00D804C0">
        <w:t>Other requirements</w:t>
      </w:r>
    </w:p>
    <w:p w14:paraId="10F21072" w14:textId="77777777" w:rsidR="006526D9" w:rsidRDefault="006526D9" w:rsidP="00505468"/>
    <w:p w14:paraId="39014788" w14:textId="299D41CD" w:rsidR="00F94FDE" w:rsidRPr="00D804C0" w:rsidRDefault="00F94FDE" w:rsidP="004B394A">
      <w:pPr>
        <w:pStyle w:val="ListParagraph"/>
        <w:numPr>
          <w:ilvl w:val="0"/>
          <w:numId w:val="26"/>
        </w:numPr>
      </w:pPr>
      <w:r w:rsidRPr="00D804C0">
        <w:t>Identify how federal emergency declarations and waivers will affect authorities, programs, and stakeholders in your state:</w:t>
      </w:r>
    </w:p>
    <w:p w14:paraId="11CC4B42" w14:textId="77777777" w:rsidR="00F94FDE" w:rsidRPr="00D804C0" w:rsidRDefault="00F94FDE" w:rsidP="00505468">
      <w:pPr>
        <w:pStyle w:val="ListParagraph"/>
        <w:numPr>
          <w:ilvl w:val="0"/>
          <w:numId w:val="11"/>
        </w:numPr>
      </w:pPr>
      <w:r w:rsidRPr="00D804C0">
        <w:t>National Emergencies Act declarations</w:t>
      </w:r>
    </w:p>
    <w:p w14:paraId="11DE76A6" w14:textId="2393DB28" w:rsidR="00F94FDE" w:rsidRPr="00D804C0" w:rsidRDefault="00F94FDE" w:rsidP="00505468">
      <w:pPr>
        <w:pStyle w:val="ListParagraph"/>
        <w:numPr>
          <w:ilvl w:val="0"/>
          <w:numId w:val="11"/>
        </w:numPr>
      </w:pPr>
      <w:r w:rsidRPr="00D804C0">
        <w:t>Public Health Service Act §31</w:t>
      </w:r>
      <w:r w:rsidR="006754FB">
        <w:t>9</w:t>
      </w:r>
      <w:r w:rsidRPr="00D804C0">
        <w:t xml:space="preserve"> public health emergency determinations</w:t>
      </w:r>
    </w:p>
    <w:p w14:paraId="5BDEA6A5" w14:textId="77777777" w:rsidR="00F94FDE" w:rsidRPr="00D804C0" w:rsidRDefault="00F94FDE" w:rsidP="00505468">
      <w:pPr>
        <w:pStyle w:val="ListParagraph"/>
        <w:numPr>
          <w:ilvl w:val="0"/>
          <w:numId w:val="11"/>
        </w:numPr>
      </w:pPr>
      <w:r w:rsidRPr="00D804C0">
        <w:t>Public Readiness and Emergency Preparedness (PREP) Act declarations</w:t>
      </w:r>
    </w:p>
    <w:p w14:paraId="68C21EA9" w14:textId="77777777" w:rsidR="00F94FDE" w:rsidRPr="00D804C0" w:rsidRDefault="00F94FDE" w:rsidP="00505468">
      <w:pPr>
        <w:pStyle w:val="ListParagraph"/>
        <w:numPr>
          <w:ilvl w:val="0"/>
          <w:numId w:val="11"/>
        </w:numPr>
      </w:pPr>
      <w:r w:rsidRPr="00D804C0">
        <w:t>Stafford Act declarations</w:t>
      </w:r>
    </w:p>
    <w:p w14:paraId="19BDE218" w14:textId="77777777" w:rsidR="00F94FDE" w:rsidRPr="00D804C0" w:rsidRDefault="00F94FDE" w:rsidP="00505468">
      <w:pPr>
        <w:pStyle w:val="ListParagraph"/>
        <w:numPr>
          <w:ilvl w:val="0"/>
          <w:numId w:val="11"/>
        </w:numPr>
      </w:pPr>
      <w:r w:rsidRPr="00D804C0">
        <w:t>Social Security Act §1135 waivers</w:t>
      </w:r>
    </w:p>
    <w:p w14:paraId="62013DC3" w14:textId="77777777" w:rsidR="00F94FDE" w:rsidRPr="00D804C0" w:rsidRDefault="00F94FDE" w:rsidP="00505468">
      <w:pPr>
        <w:pStyle w:val="ListParagraph"/>
        <w:numPr>
          <w:ilvl w:val="0"/>
          <w:numId w:val="11"/>
        </w:numPr>
      </w:pPr>
      <w:r w:rsidRPr="00D804C0">
        <w:t>Other</w:t>
      </w:r>
    </w:p>
    <w:p w14:paraId="56F649FD" w14:textId="77777777" w:rsidR="006754FB" w:rsidRDefault="006754FB" w:rsidP="00505468"/>
    <w:p w14:paraId="64AB4904" w14:textId="181E2175" w:rsidR="00F94FDE" w:rsidRPr="00D804C0" w:rsidRDefault="00F94FDE" w:rsidP="00EC672C">
      <w:pPr>
        <w:pStyle w:val="ListParagraph"/>
        <w:numPr>
          <w:ilvl w:val="0"/>
          <w:numId w:val="26"/>
        </w:numPr>
      </w:pPr>
      <w:r w:rsidRPr="00D804C0">
        <w:t>Identify and list the state’s obligations under mutual aid agreements the state may participate in:</w:t>
      </w:r>
    </w:p>
    <w:p w14:paraId="651D7F07" w14:textId="77777777" w:rsidR="00F94FDE" w:rsidRPr="00D804C0" w:rsidRDefault="00F94FDE" w:rsidP="00505468">
      <w:pPr>
        <w:pStyle w:val="ListParagraph"/>
        <w:numPr>
          <w:ilvl w:val="0"/>
          <w:numId w:val="12"/>
        </w:numPr>
      </w:pPr>
      <w:r w:rsidRPr="00D804C0">
        <w:t>Emergency Management Assistance Compact (EMAC)</w:t>
      </w:r>
    </w:p>
    <w:p w14:paraId="6DB8C96E" w14:textId="77777777" w:rsidR="00F94FDE" w:rsidRPr="00D804C0" w:rsidRDefault="00F94FDE" w:rsidP="00505468">
      <w:pPr>
        <w:pStyle w:val="ListParagraph"/>
        <w:numPr>
          <w:ilvl w:val="0"/>
          <w:numId w:val="12"/>
        </w:numPr>
      </w:pPr>
      <w:r w:rsidRPr="00D804C0">
        <w:t>Other interstate agreements</w:t>
      </w:r>
    </w:p>
    <w:p w14:paraId="5EDCD7BB" w14:textId="77777777" w:rsidR="00F94FDE" w:rsidRPr="00D804C0" w:rsidRDefault="00F94FDE" w:rsidP="00505468">
      <w:pPr>
        <w:pStyle w:val="ListParagraph"/>
        <w:numPr>
          <w:ilvl w:val="0"/>
          <w:numId w:val="12"/>
        </w:numPr>
      </w:pPr>
      <w:r w:rsidRPr="00D804C0">
        <w:t>Intrastate agreements</w:t>
      </w:r>
    </w:p>
    <w:p w14:paraId="7A2BE4DD" w14:textId="77777777" w:rsidR="00F94FDE" w:rsidRPr="00D804C0" w:rsidRDefault="00F94FDE" w:rsidP="00505468">
      <w:pPr>
        <w:pStyle w:val="ListParagraph"/>
        <w:numPr>
          <w:ilvl w:val="0"/>
          <w:numId w:val="12"/>
        </w:numPr>
      </w:pPr>
      <w:r w:rsidRPr="00D804C0">
        <w:t>International agreements</w:t>
      </w:r>
    </w:p>
    <w:p w14:paraId="4388D24C" w14:textId="77777777" w:rsidR="00F94FDE" w:rsidRPr="00D804C0" w:rsidRDefault="00F94FDE" w:rsidP="00505468">
      <w:pPr>
        <w:pStyle w:val="ListParagraph"/>
        <w:numPr>
          <w:ilvl w:val="0"/>
          <w:numId w:val="12"/>
        </w:numPr>
      </w:pPr>
      <w:r w:rsidRPr="00D804C0">
        <w:t>Other</w:t>
      </w:r>
    </w:p>
    <w:p w14:paraId="01EFF019" w14:textId="77777777" w:rsidR="006754FB" w:rsidRDefault="006754FB" w:rsidP="00505468"/>
    <w:p w14:paraId="72F887F9" w14:textId="50810D81" w:rsidR="00F94FDE" w:rsidRPr="00D804C0" w:rsidRDefault="00F94FDE" w:rsidP="0018509A">
      <w:pPr>
        <w:pStyle w:val="ListParagraph"/>
        <w:numPr>
          <w:ilvl w:val="0"/>
          <w:numId w:val="26"/>
        </w:numPr>
      </w:pPr>
      <w:r w:rsidRPr="00D804C0">
        <w:t>Identify any communication and outreach plans/materials to inform stakeholders about anticipated effects of operating under an emergency declaration.</w:t>
      </w:r>
    </w:p>
    <w:p w14:paraId="74F7D157" w14:textId="261D56E0" w:rsidR="00D804C0" w:rsidRDefault="00D804C0" w:rsidP="00505468"/>
    <w:p w14:paraId="4E9A9CA0" w14:textId="67A35654" w:rsidR="009F3120" w:rsidRDefault="00E25764" w:rsidP="00505468">
      <w:r>
        <w:t>_____________________________________________________________________________</w:t>
      </w:r>
    </w:p>
    <w:p w14:paraId="5E71B427" w14:textId="77777777" w:rsidR="00E25764" w:rsidRDefault="00E25764" w:rsidP="00B93016">
      <w:pPr>
        <w:rPr>
          <w:b/>
          <w:bCs/>
        </w:rPr>
      </w:pPr>
    </w:p>
    <w:p w14:paraId="6F9306CC" w14:textId="4B192F2F" w:rsidR="00B93016" w:rsidRPr="00E25764" w:rsidRDefault="00B93016" w:rsidP="00E25764">
      <w:pPr>
        <w:spacing w:after="120"/>
        <w:jc w:val="center"/>
        <w:rPr>
          <w:rFonts w:eastAsia="Times New Roman" w:cstheme="minorHAnsi"/>
          <w:b/>
          <w:bCs/>
          <w:color w:val="3C3030"/>
          <w:sz w:val="24"/>
          <w:szCs w:val="24"/>
        </w:rPr>
      </w:pPr>
      <w:r w:rsidRPr="00E25764">
        <w:rPr>
          <w:b/>
          <w:bCs/>
          <w:sz w:val="24"/>
          <w:szCs w:val="24"/>
        </w:rPr>
        <w:t>Practice Notes</w:t>
      </w:r>
      <w:r w:rsidR="009F3120" w:rsidRPr="00E25764">
        <w:rPr>
          <w:rFonts w:eastAsia="Times New Roman" w:cs="Arial"/>
          <w:b/>
          <w:bCs/>
          <w:color w:val="3C3030"/>
          <w:sz w:val="24"/>
          <w:szCs w:val="24"/>
        </w:rPr>
        <w:t xml:space="preserve"> – </w:t>
      </w:r>
      <w:r w:rsidRPr="00E25764">
        <w:rPr>
          <w:b/>
          <w:bCs/>
          <w:sz w:val="24"/>
          <w:szCs w:val="24"/>
        </w:rPr>
        <w:t>Federal Preparedness Systems</w:t>
      </w:r>
    </w:p>
    <w:p w14:paraId="7678B60B" w14:textId="77777777" w:rsidR="00B93016" w:rsidRPr="00DE4E6B" w:rsidRDefault="00B93016" w:rsidP="009F3120">
      <w:pPr>
        <w:pStyle w:val="ListParagraph"/>
        <w:numPr>
          <w:ilvl w:val="0"/>
          <w:numId w:val="14"/>
        </w:numPr>
        <w:spacing w:after="60"/>
        <w:contextualSpacing w:val="0"/>
        <w:textAlignment w:val="baseline"/>
        <w:rPr>
          <w:rFonts w:eastAsia="Times New Roman" w:cstheme="minorHAnsi"/>
        </w:rPr>
      </w:pPr>
      <w:r w:rsidRPr="00DE4E6B">
        <w:rPr>
          <w:rFonts w:eastAsia="Times New Roman" w:cstheme="minorHAnsi"/>
        </w:rPr>
        <w:t>Identify and understand how agencies/offices in your state interact with and implement their roles and responsibilities under the NRF and other national strategies.</w:t>
      </w:r>
    </w:p>
    <w:p w14:paraId="0FECC09B" w14:textId="77777777" w:rsidR="00B93016" w:rsidRPr="00DE4E6B" w:rsidRDefault="00B93016" w:rsidP="00B93016">
      <w:pPr>
        <w:pStyle w:val="ListParagraph"/>
        <w:numPr>
          <w:ilvl w:val="0"/>
          <w:numId w:val="14"/>
        </w:numPr>
        <w:textAlignment w:val="baseline"/>
        <w:rPr>
          <w:rFonts w:eastAsia="Times New Roman" w:cstheme="minorHAnsi"/>
        </w:rPr>
      </w:pPr>
      <w:r w:rsidRPr="00DE4E6B">
        <w:rPr>
          <w:rFonts w:eastAsia="Times New Roman" w:cstheme="minorHAnsi"/>
        </w:rPr>
        <w:t>Understand how complementary state and tribal laws, regulations, and programs relate to federal planning and response strategies and frameworks.</w:t>
      </w:r>
    </w:p>
    <w:p w14:paraId="26D90B4B" w14:textId="45F42444" w:rsidR="00B93016" w:rsidRDefault="00B93016" w:rsidP="00505468"/>
    <w:p w14:paraId="42203060" w14:textId="67ECAD63" w:rsidR="00E25764" w:rsidRDefault="00E25764" w:rsidP="00E25764">
      <w:pPr>
        <w:jc w:val="center"/>
      </w:pPr>
      <w:r>
        <w:t>_____________________________________________________________________________</w:t>
      </w:r>
    </w:p>
    <w:p w14:paraId="7A2DFC92" w14:textId="77777777" w:rsidR="00E25764" w:rsidRDefault="00E25764" w:rsidP="00DB45E3">
      <w:pPr>
        <w:rPr>
          <w:b/>
          <w:bCs/>
        </w:rPr>
      </w:pPr>
    </w:p>
    <w:p w14:paraId="484A32DF" w14:textId="22EE3CE1" w:rsidR="00DB45E3" w:rsidRPr="00E25764" w:rsidRDefault="009F3120" w:rsidP="00E25764">
      <w:pPr>
        <w:spacing w:after="120"/>
        <w:jc w:val="center"/>
        <w:rPr>
          <w:b/>
          <w:bCs/>
          <w:sz w:val="24"/>
          <w:szCs w:val="24"/>
        </w:rPr>
      </w:pPr>
      <w:r w:rsidRPr="00E25764">
        <w:rPr>
          <w:b/>
          <w:bCs/>
          <w:sz w:val="24"/>
          <w:szCs w:val="24"/>
        </w:rPr>
        <w:t>Practice Notes</w:t>
      </w:r>
      <w:r w:rsidRPr="00E25764">
        <w:rPr>
          <w:rFonts w:eastAsia="Times New Roman" w:cs="Arial"/>
          <w:b/>
          <w:bCs/>
          <w:color w:val="3C3030"/>
          <w:sz w:val="24"/>
          <w:szCs w:val="24"/>
        </w:rPr>
        <w:t xml:space="preserve"> – </w:t>
      </w:r>
      <w:r w:rsidR="00E25764" w:rsidRPr="00E25764">
        <w:rPr>
          <w:b/>
          <w:bCs/>
          <w:sz w:val="24"/>
          <w:szCs w:val="24"/>
        </w:rPr>
        <w:t>Social Security Act §1135 Waivers</w:t>
      </w:r>
    </w:p>
    <w:p w14:paraId="6217CB90" w14:textId="77777777" w:rsidR="00DB45E3" w:rsidRPr="00430B22" w:rsidRDefault="00DB45E3" w:rsidP="009F3120">
      <w:pPr>
        <w:numPr>
          <w:ilvl w:val="0"/>
          <w:numId w:val="18"/>
        </w:numPr>
        <w:spacing w:after="60"/>
      </w:pPr>
      <w:r w:rsidRPr="00430B22">
        <w:t>If the state wishes to formally request a §1135 waiver, understand the process for doing so and draft template language in advance that can be customized during an event.</w:t>
      </w:r>
    </w:p>
    <w:p w14:paraId="45E93911" w14:textId="77777777" w:rsidR="00DB45E3" w:rsidRPr="00430B22" w:rsidRDefault="00DB45E3" w:rsidP="00DB45E3">
      <w:pPr>
        <w:numPr>
          <w:ilvl w:val="0"/>
          <w:numId w:val="18"/>
        </w:numPr>
      </w:pPr>
      <w:r w:rsidRPr="00430B22">
        <w:t>During an event, use established plans and communication networks to request and implement §1135 waivers.</w:t>
      </w:r>
    </w:p>
    <w:p w14:paraId="22E9DF7C" w14:textId="77777777" w:rsidR="003B4467" w:rsidRDefault="003B4467" w:rsidP="00505468"/>
    <w:p w14:paraId="174039D3" w14:textId="77777777" w:rsidR="00E25764" w:rsidRDefault="00E25764" w:rsidP="00E25764">
      <w:pPr>
        <w:jc w:val="center"/>
      </w:pPr>
      <w:r>
        <w:t>_____________________________________________________________________________</w:t>
      </w:r>
    </w:p>
    <w:p w14:paraId="15F71A16" w14:textId="77777777" w:rsidR="00E25764" w:rsidRDefault="00E25764" w:rsidP="00E25764">
      <w:pPr>
        <w:jc w:val="center"/>
        <w:rPr>
          <w:rFonts w:eastAsia="Times New Roman" w:cs="Arial"/>
          <w:bCs/>
          <w:color w:val="3C3030"/>
        </w:rPr>
      </w:pPr>
    </w:p>
    <w:p w14:paraId="43B08DF1" w14:textId="77777777" w:rsidR="00E25764" w:rsidRDefault="00E25764" w:rsidP="00E25764">
      <w:pPr>
        <w:jc w:val="center"/>
        <w:rPr>
          <w:rFonts w:ascii="Calibri" w:eastAsia="Calibri" w:hAnsi="Calibri" w:cs="Times New Roman"/>
          <w:b/>
          <w:bCs/>
          <w:sz w:val="24"/>
          <w:szCs w:val="24"/>
        </w:rPr>
      </w:pPr>
    </w:p>
    <w:p w14:paraId="6742291F" w14:textId="77777777" w:rsidR="00E25764" w:rsidRDefault="00E25764" w:rsidP="00E25764">
      <w:pPr>
        <w:jc w:val="center"/>
        <w:rPr>
          <w:b/>
          <w:bCs/>
          <w:sz w:val="24"/>
          <w:szCs w:val="24"/>
        </w:rPr>
      </w:pPr>
      <w:r>
        <w:rPr>
          <w:b/>
          <w:bCs/>
          <w:sz w:val="24"/>
          <w:szCs w:val="24"/>
        </w:rPr>
        <w:t>Examples and Templates</w:t>
      </w:r>
    </w:p>
    <w:p w14:paraId="70306A8B" w14:textId="77777777" w:rsidR="00E25764" w:rsidRDefault="00E25764" w:rsidP="00E25764">
      <w:pPr>
        <w:rPr>
          <w:rFonts w:eastAsia="Times New Roman" w:cs="Arial"/>
          <w:bCs/>
          <w:color w:val="3C3030"/>
        </w:rPr>
      </w:pPr>
    </w:p>
    <w:p w14:paraId="76E81606" w14:textId="77777777" w:rsidR="00A11A3F" w:rsidRPr="00A11A3F" w:rsidRDefault="00A11A3F" w:rsidP="006F20E0">
      <w:pPr>
        <w:pStyle w:val="ListParagraph"/>
        <w:numPr>
          <w:ilvl w:val="0"/>
          <w:numId w:val="37"/>
        </w:numPr>
      </w:pPr>
      <w:r w:rsidRPr="00A11A3F">
        <w:t xml:space="preserve">CMS. Medicare Fee-For-Service. Additional Emergency and Disaster-Related Policies and Procedures That May Be Implemented Only With a § 1135 Waiver. Version 11. Question 1135B-17. March 15, 2019. Retrieved from </w:t>
      </w:r>
      <w:hyperlink r:id="rId25" w:history="1">
        <w:r w:rsidRPr="00A11A3F">
          <w:rPr>
            <w:rStyle w:val="Hyperlink"/>
          </w:rPr>
          <w:t>https://www.cms.gov/About-CMS/Agency-Information/Emergency/Downloads/MedicareFFS-EmergencyQsAs1135Waiver.pdf</w:t>
        </w:r>
      </w:hyperlink>
      <w:r w:rsidRPr="00A11A3F">
        <w:t>. Accessed June 15, 2020.</w:t>
      </w:r>
    </w:p>
    <w:p w14:paraId="32C6278D" w14:textId="77777777" w:rsidR="00A11A3F" w:rsidRDefault="00A11A3F" w:rsidP="00A54CE4"/>
    <w:p w14:paraId="5A8C0D9F" w14:textId="0F2FAB2A" w:rsidR="00A54CE4" w:rsidRPr="00A54CE4" w:rsidRDefault="00A54CE4" w:rsidP="006F20E0">
      <w:pPr>
        <w:pStyle w:val="ListParagraph"/>
        <w:numPr>
          <w:ilvl w:val="0"/>
          <w:numId w:val="37"/>
        </w:numPr>
      </w:pPr>
      <w:r w:rsidRPr="00A54CE4">
        <w:t xml:space="preserve">HHS. 1135 Waivers. Webpage last reviewed by HHS September 5, 2019. Retrieved from </w:t>
      </w:r>
      <w:hyperlink r:id="rId26" w:history="1">
        <w:r w:rsidRPr="00A54CE4">
          <w:rPr>
            <w:rStyle w:val="Hyperlink"/>
          </w:rPr>
          <w:t>https://www.phe.gov/Preparedness/legal/Pages/1135-waivers.aspx</w:t>
        </w:r>
      </w:hyperlink>
      <w:r w:rsidRPr="00A54CE4">
        <w:t>. Accessed June 16, 2020.</w:t>
      </w:r>
    </w:p>
    <w:p w14:paraId="62C7E9E2" w14:textId="77777777" w:rsidR="00E25764" w:rsidRDefault="00E25764" w:rsidP="00E25764"/>
    <w:p w14:paraId="2A64718C" w14:textId="77777777" w:rsidR="00E25764" w:rsidRDefault="00E25764" w:rsidP="00E25764">
      <w:pPr>
        <w:jc w:val="center"/>
      </w:pPr>
      <w:r>
        <w:t>_____________________________________________________________________________</w:t>
      </w:r>
    </w:p>
    <w:p w14:paraId="6A64D7A8" w14:textId="77777777" w:rsidR="00E25764" w:rsidRDefault="00E25764" w:rsidP="00E25764"/>
    <w:p w14:paraId="1D8363F5" w14:textId="77777777" w:rsidR="003B4467" w:rsidRDefault="003B4467" w:rsidP="00505468"/>
    <w:sectPr w:rsidR="003B4467">
      <w:headerReference w:type="default" r:id="rId27"/>
      <w:footerReference w:type="default" r:id="rId2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15B7787" w14:textId="77777777" w:rsidR="007B70FF" w:rsidRDefault="007B70FF" w:rsidP="00651CDC">
      <w:r>
        <w:separator/>
      </w:r>
    </w:p>
  </w:endnote>
  <w:endnote w:type="continuationSeparator" w:id="0">
    <w:p w14:paraId="12AAC230" w14:textId="77777777" w:rsidR="007B70FF" w:rsidRDefault="007B70FF" w:rsidP="00651C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50461234"/>
      <w:docPartObj>
        <w:docPartGallery w:val="Page Numbers (Bottom of Page)"/>
        <w:docPartUnique/>
      </w:docPartObj>
    </w:sdtPr>
    <w:sdtEndPr>
      <w:rPr>
        <w:noProof/>
      </w:rPr>
    </w:sdtEndPr>
    <w:sdtContent>
      <w:p w14:paraId="6807E49F" w14:textId="1B784D86" w:rsidR="00651CDC" w:rsidRDefault="00651CDC" w:rsidP="00651CD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C233961" w14:textId="77777777" w:rsidR="007B70FF" w:rsidRDefault="007B70FF" w:rsidP="00651CDC">
      <w:r>
        <w:separator/>
      </w:r>
    </w:p>
  </w:footnote>
  <w:footnote w:type="continuationSeparator" w:id="0">
    <w:p w14:paraId="2F52C3E9" w14:textId="77777777" w:rsidR="007B70FF" w:rsidRDefault="007B70FF" w:rsidP="00651C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22BAF8" w14:textId="3D24DD84" w:rsidR="00651CDC" w:rsidRPr="0033798A" w:rsidRDefault="00BA6639" w:rsidP="0033798A">
    <w:pPr>
      <w:pStyle w:val="Header"/>
      <w:jc w:val="center"/>
    </w:pPr>
    <w:r w:rsidRPr="000E2930">
      <w:rPr>
        <w:highlight w:val="yellow"/>
      </w:rPr>
      <w:t xml:space="preserve">DRAFT </w:t>
    </w:r>
    <w:r>
      <w:rPr>
        <w:highlight w:val="yellow"/>
      </w:rPr>
      <w:t xml:space="preserve">Pre-Federal Clearance – August 2020 – </w:t>
    </w:r>
    <w:r w:rsidRPr="000E2930">
      <w:rPr>
        <w:highlight w:val="yellow"/>
      </w:rPr>
      <w:t>DO NOT CITE OR CIRCULATE BEYOND CSTE REVIEWERS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257594"/>
    <w:multiLevelType w:val="hybridMultilevel"/>
    <w:tmpl w:val="104454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50047E"/>
    <w:multiLevelType w:val="hybridMultilevel"/>
    <w:tmpl w:val="0810BD4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 w15:restartNumberingAfterBreak="0">
    <w:nsid w:val="08123CE0"/>
    <w:multiLevelType w:val="hybridMultilevel"/>
    <w:tmpl w:val="4E28B6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403AE1"/>
    <w:multiLevelType w:val="hybridMultilevel"/>
    <w:tmpl w:val="1C4031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C6F2345"/>
    <w:multiLevelType w:val="hybridMultilevel"/>
    <w:tmpl w:val="7A2E9E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A7155A"/>
    <w:multiLevelType w:val="hybridMultilevel"/>
    <w:tmpl w:val="8FA2C9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10C3460E"/>
    <w:multiLevelType w:val="hybridMultilevel"/>
    <w:tmpl w:val="6E4278A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2D8273D"/>
    <w:multiLevelType w:val="hybridMultilevel"/>
    <w:tmpl w:val="3216E5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ED0DAE"/>
    <w:multiLevelType w:val="hybridMultilevel"/>
    <w:tmpl w:val="05FC0FC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7842D64"/>
    <w:multiLevelType w:val="hybridMultilevel"/>
    <w:tmpl w:val="0DBC2CF2"/>
    <w:lvl w:ilvl="0" w:tplc="7A963908">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8A16420"/>
    <w:multiLevelType w:val="hybridMultilevel"/>
    <w:tmpl w:val="B4F6CD3C"/>
    <w:lvl w:ilvl="0" w:tplc="7A963908">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30491C95"/>
    <w:multiLevelType w:val="hybridMultilevel"/>
    <w:tmpl w:val="62D866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16D5446"/>
    <w:multiLevelType w:val="hybridMultilevel"/>
    <w:tmpl w:val="9FF89C7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64F2507"/>
    <w:multiLevelType w:val="hybridMultilevel"/>
    <w:tmpl w:val="915ABC1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8B81C96"/>
    <w:multiLevelType w:val="hybridMultilevel"/>
    <w:tmpl w:val="C0A2BD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C890CDE"/>
    <w:multiLevelType w:val="hybridMultilevel"/>
    <w:tmpl w:val="2F4CCFEC"/>
    <w:lvl w:ilvl="0" w:tplc="7A963908">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3F804E2B"/>
    <w:multiLevelType w:val="hybridMultilevel"/>
    <w:tmpl w:val="F508E6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FBB37D5"/>
    <w:multiLevelType w:val="hybridMultilevel"/>
    <w:tmpl w:val="FB186BC2"/>
    <w:lvl w:ilvl="0" w:tplc="7A963908">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418017ED"/>
    <w:multiLevelType w:val="hybridMultilevel"/>
    <w:tmpl w:val="1A186B8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44F523A6"/>
    <w:multiLevelType w:val="hybridMultilevel"/>
    <w:tmpl w:val="97AAFA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5BF7329"/>
    <w:multiLevelType w:val="hybridMultilevel"/>
    <w:tmpl w:val="56764F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712442C"/>
    <w:multiLevelType w:val="hybridMultilevel"/>
    <w:tmpl w:val="3A868C3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4BF122CC"/>
    <w:multiLevelType w:val="hybridMultilevel"/>
    <w:tmpl w:val="6436EE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BE2A7F"/>
    <w:multiLevelType w:val="hybridMultilevel"/>
    <w:tmpl w:val="E2E899E8"/>
    <w:lvl w:ilvl="0" w:tplc="7A963908">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585469D3"/>
    <w:multiLevelType w:val="hybridMultilevel"/>
    <w:tmpl w:val="FEE67B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5AE24A88"/>
    <w:multiLevelType w:val="hybridMultilevel"/>
    <w:tmpl w:val="05BE8DD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5C394DD3"/>
    <w:multiLevelType w:val="hybridMultilevel"/>
    <w:tmpl w:val="F21489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D391480"/>
    <w:multiLevelType w:val="hybridMultilevel"/>
    <w:tmpl w:val="72B4CF3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8" w15:restartNumberingAfterBreak="0">
    <w:nsid w:val="644B5593"/>
    <w:multiLevelType w:val="hybridMultilevel"/>
    <w:tmpl w:val="60FE69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57E5E29"/>
    <w:multiLevelType w:val="hybridMultilevel"/>
    <w:tmpl w:val="D85CC96E"/>
    <w:lvl w:ilvl="0" w:tplc="7A963908">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65A377EB"/>
    <w:multiLevelType w:val="hybridMultilevel"/>
    <w:tmpl w:val="7B0E64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81D6E1A"/>
    <w:multiLevelType w:val="hybridMultilevel"/>
    <w:tmpl w:val="7AC2C8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8C04B5B"/>
    <w:multiLevelType w:val="hybridMultilevel"/>
    <w:tmpl w:val="287449E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6BF2754E"/>
    <w:multiLevelType w:val="hybridMultilevel"/>
    <w:tmpl w:val="EAD693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CD91B5B"/>
    <w:multiLevelType w:val="hybridMultilevel"/>
    <w:tmpl w:val="4F40AB7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15:restartNumberingAfterBreak="0">
    <w:nsid w:val="70E5406F"/>
    <w:multiLevelType w:val="hybridMultilevel"/>
    <w:tmpl w:val="4F365FF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22"/>
  </w:num>
  <w:num w:numId="2">
    <w:abstractNumId w:val="32"/>
  </w:num>
  <w:num w:numId="3">
    <w:abstractNumId w:val="25"/>
  </w:num>
  <w:num w:numId="4">
    <w:abstractNumId w:val="31"/>
  </w:num>
  <w:num w:numId="5">
    <w:abstractNumId w:val="20"/>
  </w:num>
  <w:num w:numId="6">
    <w:abstractNumId w:val="4"/>
  </w:num>
  <w:num w:numId="7">
    <w:abstractNumId w:val="8"/>
  </w:num>
  <w:num w:numId="8">
    <w:abstractNumId w:val="6"/>
  </w:num>
  <w:num w:numId="9">
    <w:abstractNumId w:val="21"/>
  </w:num>
  <w:num w:numId="10">
    <w:abstractNumId w:val="12"/>
  </w:num>
  <w:num w:numId="11">
    <w:abstractNumId w:val="18"/>
  </w:num>
  <w:num w:numId="12">
    <w:abstractNumId w:val="34"/>
  </w:num>
  <w:num w:numId="13">
    <w:abstractNumId w:val="5"/>
  </w:num>
  <w:num w:numId="14">
    <w:abstractNumId w:val="27"/>
  </w:num>
  <w:num w:numId="15">
    <w:abstractNumId w:val="35"/>
  </w:num>
  <w:num w:numId="16">
    <w:abstractNumId w:val="26"/>
  </w:num>
  <w:num w:numId="17">
    <w:abstractNumId w:val="3"/>
  </w:num>
  <w:num w:numId="18">
    <w:abstractNumId w:val="13"/>
  </w:num>
  <w:num w:numId="19">
    <w:abstractNumId w:val="19"/>
  </w:num>
  <w:num w:numId="20">
    <w:abstractNumId w:val="1"/>
  </w:num>
  <w:num w:numId="21">
    <w:abstractNumId w:val="24"/>
  </w:num>
  <w:num w:numId="22">
    <w:abstractNumId w:val="10"/>
  </w:num>
  <w:num w:numId="23">
    <w:abstractNumId w:val="23"/>
  </w:num>
  <w:num w:numId="24">
    <w:abstractNumId w:val="29"/>
  </w:num>
  <w:num w:numId="25">
    <w:abstractNumId w:val="17"/>
  </w:num>
  <w:num w:numId="26">
    <w:abstractNumId w:val="15"/>
  </w:num>
  <w:num w:numId="27">
    <w:abstractNumId w:val="9"/>
  </w:num>
  <w:num w:numId="28">
    <w:abstractNumId w:val="16"/>
  </w:num>
  <w:num w:numId="29">
    <w:abstractNumId w:val="7"/>
  </w:num>
  <w:num w:numId="30">
    <w:abstractNumId w:val="30"/>
  </w:num>
  <w:num w:numId="31">
    <w:abstractNumId w:val="30"/>
  </w:num>
  <w:num w:numId="32">
    <w:abstractNumId w:val="11"/>
  </w:num>
  <w:num w:numId="33">
    <w:abstractNumId w:val="0"/>
  </w:num>
  <w:num w:numId="34">
    <w:abstractNumId w:val="33"/>
  </w:num>
  <w:num w:numId="35">
    <w:abstractNumId w:val="2"/>
  </w:num>
  <w:num w:numId="36">
    <w:abstractNumId w:val="14"/>
  </w:num>
  <w:num w:numId="37">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2B33"/>
    <w:rsid w:val="00004B06"/>
    <w:rsid w:val="000235AA"/>
    <w:rsid w:val="00047A03"/>
    <w:rsid w:val="000A1C75"/>
    <w:rsid w:val="000B11BB"/>
    <w:rsid w:val="000C599F"/>
    <w:rsid w:val="0012218B"/>
    <w:rsid w:val="00151278"/>
    <w:rsid w:val="00157A40"/>
    <w:rsid w:val="00171E2C"/>
    <w:rsid w:val="0018509A"/>
    <w:rsid w:val="001A7C4C"/>
    <w:rsid w:val="001B7C7D"/>
    <w:rsid w:val="001D1A8C"/>
    <w:rsid w:val="001E1A51"/>
    <w:rsid w:val="001E1B4B"/>
    <w:rsid w:val="00202B33"/>
    <w:rsid w:val="00206FB8"/>
    <w:rsid w:val="0021014F"/>
    <w:rsid w:val="00210171"/>
    <w:rsid w:val="00212383"/>
    <w:rsid w:val="0024634C"/>
    <w:rsid w:val="002473AD"/>
    <w:rsid w:val="00252DF7"/>
    <w:rsid w:val="00276A6C"/>
    <w:rsid w:val="00282DE1"/>
    <w:rsid w:val="00292379"/>
    <w:rsid w:val="00296D64"/>
    <w:rsid w:val="002D4FDE"/>
    <w:rsid w:val="002E1EF0"/>
    <w:rsid w:val="002E72BA"/>
    <w:rsid w:val="002F7DD4"/>
    <w:rsid w:val="00317C58"/>
    <w:rsid w:val="0033798A"/>
    <w:rsid w:val="00342D5A"/>
    <w:rsid w:val="0036036D"/>
    <w:rsid w:val="00372028"/>
    <w:rsid w:val="00393526"/>
    <w:rsid w:val="003A4359"/>
    <w:rsid w:val="003B4467"/>
    <w:rsid w:val="003C55C2"/>
    <w:rsid w:val="003D0510"/>
    <w:rsid w:val="003D2C8B"/>
    <w:rsid w:val="003D39C5"/>
    <w:rsid w:val="003E239B"/>
    <w:rsid w:val="003E3D50"/>
    <w:rsid w:val="003E5FD4"/>
    <w:rsid w:val="003F0BB3"/>
    <w:rsid w:val="004006B1"/>
    <w:rsid w:val="00427CFB"/>
    <w:rsid w:val="00430B22"/>
    <w:rsid w:val="004357FA"/>
    <w:rsid w:val="0044346F"/>
    <w:rsid w:val="00445466"/>
    <w:rsid w:val="00450739"/>
    <w:rsid w:val="00452026"/>
    <w:rsid w:val="00476446"/>
    <w:rsid w:val="004817B9"/>
    <w:rsid w:val="0048736D"/>
    <w:rsid w:val="004A5BE7"/>
    <w:rsid w:val="004B394A"/>
    <w:rsid w:val="004B4D51"/>
    <w:rsid w:val="004C7F11"/>
    <w:rsid w:val="004D45FA"/>
    <w:rsid w:val="00501B48"/>
    <w:rsid w:val="00505468"/>
    <w:rsid w:val="005123AF"/>
    <w:rsid w:val="00517D35"/>
    <w:rsid w:val="005624A8"/>
    <w:rsid w:val="00564030"/>
    <w:rsid w:val="005949B7"/>
    <w:rsid w:val="005A364C"/>
    <w:rsid w:val="005E119C"/>
    <w:rsid w:val="005E137F"/>
    <w:rsid w:val="005E57F1"/>
    <w:rsid w:val="005F7A9A"/>
    <w:rsid w:val="00651CDC"/>
    <w:rsid w:val="006526D9"/>
    <w:rsid w:val="00660811"/>
    <w:rsid w:val="006674B7"/>
    <w:rsid w:val="006754FB"/>
    <w:rsid w:val="006875C8"/>
    <w:rsid w:val="006879E7"/>
    <w:rsid w:val="00690950"/>
    <w:rsid w:val="00694D1B"/>
    <w:rsid w:val="006A100A"/>
    <w:rsid w:val="006A54F3"/>
    <w:rsid w:val="006C18FD"/>
    <w:rsid w:val="006C1EA8"/>
    <w:rsid w:val="006C27E6"/>
    <w:rsid w:val="006F20E0"/>
    <w:rsid w:val="0074399D"/>
    <w:rsid w:val="00744141"/>
    <w:rsid w:val="00755951"/>
    <w:rsid w:val="007B70FF"/>
    <w:rsid w:val="007B7B15"/>
    <w:rsid w:val="007D215F"/>
    <w:rsid w:val="007D2616"/>
    <w:rsid w:val="007E24B4"/>
    <w:rsid w:val="007E35E6"/>
    <w:rsid w:val="007F672F"/>
    <w:rsid w:val="00807D05"/>
    <w:rsid w:val="00815259"/>
    <w:rsid w:val="0085677C"/>
    <w:rsid w:val="00857187"/>
    <w:rsid w:val="0086243D"/>
    <w:rsid w:val="00863DE9"/>
    <w:rsid w:val="00875006"/>
    <w:rsid w:val="00875B9E"/>
    <w:rsid w:val="008B1D00"/>
    <w:rsid w:val="008E38C3"/>
    <w:rsid w:val="009150BA"/>
    <w:rsid w:val="009168A5"/>
    <w:rsid w:val="00934A90"/>
    <w:rsid w:val="009439ED"/>
    <w:rsid w:val="00945CDD"/>
    <w:rsid w:val="00952538"/>
    <w:rsid w:val="00994DC7"/>
    <w:rsid w:val="009A347C"/>
    <w:rsid w:val="009D0B0E"/>
    <w:rsid w:val="009D2180"/>
    <w:rsid w:val="009E74C4"/>
    <w:rsid w:val="009F3120"/>
    <w:rsid w:val="00A11A3F"/>
    <w:rsid w:val="00A16AAD"/>
    <w:rsid w:val="00A22A55"/>
    <w:rsid w:val="00A239FB"/>
    <w:rsid w:val="00A23E9E"/>
    <w:rsid w:val="00A34F5E"/>
    <w:rsid w:val="00A37F31"/>
    <w:rsid w:val="00A53CB5"/>
    <w:rsid w:val="00A54CE4"/>
    <w:rsid w:val="00A740CB"/>
    <w:rsid w:val="00A82FFF"/>
    <w:rsid w:val="00A97B3B"/>
    <w:rsid w:val="00AA6293"/>
    <w:rsid w:val="00AE0F6E"/>
    <w:rsid w:val="00B7004F"/>
    <w:rsid w:val="00B75B7F"/>
    <w:rsid w:val="00B93016"/>
    <w:rsid w:val="00B94559"/>
    <w:rsid w:val="00BA6639"/>
    <w:rsid w:val="00BD193B"/>
    <w:rsid w:val="00BE01F5"/>
    <w:rsid w:val="00BE03E8"/>
    <w:rsid w:val="00BE0F67"/>
    <w:rsid w:val="00BE4F54"/>
    <w:rsid w:val="00BF56D5"/>
    <w:rsid w:val="00BF5AD9"/>
    <w:rsid w:val="00C007B4"/>
    <w:rsid w:val="00C30384"/>
    <w:rsid w:val="00C40F36"/>
    <w:rsid w:val="00C97156"/>
    <w:rsid w:val="00CD26BA"/>
    <w:rsid w:val="00CE3979"/>
    <w:rsid w:val="00CE6F6E"/>
    <w:rsid w:val="00D23F39"/>
    <w:rsid w:val="00D804C0"/>
    <w:rsid w:val="00D911C1"/>
    <w:rsid w:val="00DA3B1C"/>
    <w:rsid w:val="00DA6A98"/>
    <w:rsid w:val="00DB45E3"/>
    <w:rsid w:val="00DC4C7A"/>
    <w:rsid w:val="00DE12B3"/>
    <w:rsid w:val="00DE47C7"/>
    <w:rsid w:val="00DF56A8"/>
    <w:rsid w:val="00E163C6"/>
    <w:rsid w:val="00E25764"/>
    <w:rsid w:val="00E379DE"/>
    <w:rsid w:val="00E53D69"/>
    <w:rsid w:val="00E7176F"/>
    <w:rsid w:val="00E97B44"/>
    <w:rsid w:val="00EA745C"/>
    <w:rsid w:val="00EB421E"/>
    <w:rsid w:val="00EC644C"/>
    <w:rsid w:val="00EC672C"/>
    <w:rsid w:val="00ED3580"/>
    <w:rsid w:val="00EE5B8D"/>
    <w:rsid w:val="00EF79F8"/>
    <w:rsid w:val="00F028E4"/>
    <w:rsid w:val="00F26EE2"/>
    <w:rsid w:val="00F34013"/>
    <w:rsid w:val="00F42BA6"/>
    <w:rsid w:val="00F44D8E"/>
    <w:rsid w:val="00F518C4"/>
    <w:rsid w:val="00F646BC"/>
    <w:rsid w:val="00F77854"/>
    <w:rsid w:val="00F92069"/>
    <w:rsid w:val="00F94FDE"/>
    <w:rsid w:val="00F97726"/>
    <w:rsid w:val="00FA1BF4"/>
    <w:rsid w:val="00FA352C"/>
    <w:rsid w:val="00FE37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6E37AE"/>
  <w15:chartTrackingRefBased/>
  <w15:docId w15:val="{48932A76-94CC-42A0-A2A4-AC48D95DC1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15">
    <w:name w:val="norm 1.5"/>
    <w:basedOn w:val="Normal"/>
    <w:qFormat/>
    <w:rsid w:val="00C007B4"/>
    <w:pPr>
      <w:spacing w:line="360" w:lineRule="auto"/>
    </w:pPr>
  </w:style>
  <w:style w:type="paragraph" w:styleId="ListParagraph">
    <w:name w:val="List Paragraph"/>
    <w:basedOn w:val="Normal"/>
    <w:uiPriority w:val="34"/>
    <w:qFormat/>
    <w:rsid w:val="0024634C"/>
    <w:pPr>
      <w:ind w:left="720"/>
      <w:contextualSpacing/>
    </w:pPr>
  </w:style>
  <w:style w:type="table" w:styleId="TableGrid">
    <w:name w:val="Table Grid"/>
    <w:basedOn w:val="TableNormal"/>
    <w:uiPriority w:val="59"/>
    <w:rsid w:val="00501B4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51CDC"/>
    <w:pPr>
      <w:tabs>
        <w:tab w:val="center" w:pos="4680"/>
        <w:tab w:val="right" w:pos="9360"/>
      </w:tabs>
    </w:pPr>
  </w:style>
  <w:style w:type="character" w:customStyle="1" w:styleId="HeaderChar">
    <w:name w:val="Header Char"/>
    <w:basedOn w:val="DefaultParagraphFont"/>
    <w:link w:val="Header"/>
    <w:uiPriority w:val="99"/>
    <w:rsid w:val="00651CDC"/>
  </w:style>
  <w:style w:type="paragraph" w:styleId="Footer">
    <w:name w:val="footer"/>
    <w:basedOn w:val="Normal"/>
    <w:link w:val="FooterChar"/>
    <w:uiPriority w:val="99"/>
    <w:unhideWhenUsed/>
    <w:rsid w:val="00651CDC"/>
    <w:pPr>
      <w:tabs>
        <w:tab w:val="center" w:pos="4680"/>
        <w:tab w:val="right" w:pos="9360"/>
      </w:tabs>
    </w:pPr>
  </w:style>
  <w:style w:type="character" w:customStyle="1" w:styleId="FooterChar">
    <w:name w:val="Footer Char"/>
    <w:basedOn w:val="DefaultParagraphFont"/>
    <w:link w:val="Footer"/>
    <w:uiPriority w:val="99"/>
    <w:rsid w:val="00651CDC"/>
  </w:style>
  <w:style w:type="character" w:styleId="Hyperlink">
    <w:name w:val="Hyperlink"/>
    <w:basedOn w:val="DefaultParagraphFont"/>
    <w:uiPriority w:val="99"/>
    <w:unhideWhenUsed/>
    <w:rsid w:val="00E163C6"/>
    <w:rPr>
      <w:color w:val="0563C1" w:themeColor="hyperlink"/>
      <w:u w:val="single"/>
    </w:rPr>
  </w:style>
  <w:style w:type="character" w:styleId="UnresolvedMention">
    <w:name w:val="Unresolved Mention"/>
    <w:basedOn w:val="DefaultParagraphFont"/>
    <w:uiPriority w:val="99"/>
    <w:semiHidden/>
    <w:unhideWhenUsed/>
    <w:rsid w:val="00E163C6"/>
    <w:rPr>
      <w:color w:val="605E5C"/>
      <w:shd w:val="clear" w:color="auto" w:fill="E1DFDD"/>
    </w:rPr>
  </w:style>
  <w:style w:type="character" w:styleId="FollowedHyperlink">
    <w:name w:val="FollowedHyperlink"/>
    <w:basedOn w:val="DefaultParagraphFont"/>
    <w:uiPriority w:val="99"/>
    <w:semiHidden/>
    <w:unhideWhenUsed/>
    <w:rsid w:val="001B7C7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39870740">
      <w:bodyDiv w:val="1"/>
      <w:marLeft w:val="0"/>
      <w:marRight w:val="0"/>
      <w:marTop w:val="0"/>
      <w:marBottom w:val="0"/>
      <w:divBdr>
        <w:top w:val="none" w:sz="0" w:space="0" w:color="auto"/>
        <w:left w:val="none" w:sz="0" w:space="0" w:color="auto"/>
        <w:bottom w:val="none" w:sz="0" w:space="0" w:color="auto"/>
        <w:right w:val="none" w:sz="0" w:space="0" w:color="auto"/>
      </w:divBdr>
    </w:div>
    <w:div w:id="255987479">
      <w:bodyDiv w:val="1"/>
      <w:marLeft w:val="0"/>
      <w:marRight w:val="0"/>
      <w:marTop w:val="0"/>
      <w:marBottom w:val="0"/>
      <w:divBdr>
        <w:top w:val="none" w:sz="0" w:space="0" w:color="auto"/>
        <w:left w:val="none" w:sz="0" w:space="0" w:color="auto"/>
        <w:bottom w:val="none" w:sz="0" w:space="0" w:color="auto"/>
        <w:right w:val="none" w:sz="0" w:space="0" w:color="auto"/>
      </w:divBdr>
    </w:div>
    <w:div w:id="293759198">
      <w:bodyDiv w:val="1"/>
      <w:marLeft w:val="0"/>
      <w:marRight w:val="0"/>
      <w:marTop w:val="0"/>
      <w:marBottom w:val="0"/>
      <w:divBdr>
        <w:top w:val="none" w:sz="0" w:space="0" w:color="auto"/>
        <w:left w:val="none" w:sz="0" w:space="0" w:color="auto"/>
        <w:bottom w:val="none" w:sz="0" w:space="0" w:color="auto"/>
        <w:right w:val="none" w:sz="0" w:space="0" w:color="auto"/>
      </w:divBdr>
    </w:div>
    <w:div w:id="329061595">
      <w:bodyDiv w:val="1"/>
      <w:marLeft w:val="0"/>
      <w:marRight w:val="0"/>
      <w:marTop w:val="0"/>
      <w:marBottom w:val="0"/>
      <w:divBdr>
        <w:top w:val="none" w:sz="0" w:space="0" w:color="auto"/>
        <w:left w:val="none" w:sz="0" w:space="0" w:color="auto"/>
        <w:bottom w:val="none" w:sz="0" w:space="0" w:color="auto"/>
        <w:right w:val="none" w:sz="0" w:space="0" w:color="auto"/>
      </w:divBdr>
    </w:div>
    <w:div w:id="331567628">
      <w:bodyDiv w:val="1"/>
      <w:marLeft w:val="0"/>
      <w:marRight w:val="0"/>
      <w:marTop w:val="0"/>
      <w:marBottom w:val="0"/>
      <w:divBdr>
        <w:top w:val="none" w:sz="0" w:space="0" w:color="auto"/>
        <w:left w:val="none" w:sz="0" w:space="0" w:color="auto"/>
        <w:bottom w:val="none" w:sz="0" w:space="0" w:color="auto"/>
        <w:right w:val="none" w:sz="0" w:space="0" w:color="auto"/>
      </w:divBdr>
    </w:div>
    <w:div w:id="407465170">
      <w:bodyDiv w:val="1"/>
      <w:marLeft w:val="0"/>
      <w:marRight w:val="0"/>
      <w:marTop w:val="0"/>
      <w:marBottom w:val="0"/>
      <w:divBdr>
        <w:top w:val="none" w:sz="0" w:space="0" w:color="auto"/>
        <w:left w:val="none" w:sz="0" w:space="0" w:color="auto"/>
        <w:bottom w:val="none" w:sz="0" w:space="0" w:color="auto"/>
        <w:right w:val="none" w:sz="0" w:space="0" w:color="auto"/>
      </w:divBdr>
    </w:div>
    <w:div w:id="443110998">
      <w:bodyDiv w:val="1"/>
      <w:marLeft w:val="0"/>
      <w:marRight w:val="0"/>
      <w:marTop w:val="0"/>
      <w:marBottom w:val="0"/>
      <w:divBdr>
        <w:top w:val="none" w:sz="0" w:space="0" w:color="auto"/>
        <w:left w:val="none" w:sz="0" w:space="0" w:color="auto"/>
        <w:bottom w:val="none" w:sz="0" w:space="0" w:color="auto"/>
        <w:right w:val="none" w:sz="0" w:space="0" w:color="auto"/>
      </w:divBdr>
    </w:div>
    <w:div w:id="468863678">
      <w:bodyDiv w:val="1"/>
      <w:marLeft w:val="0"/>
      <w:marRight w:val="0"/>
      <w:marTop w:val="0"/>
      <w:marBottom w:val="0"/>
      <w:divBdr>
        <w:top w:val="none" w:sz="0" w:space="0" w:color="auto"/>
        <w:left w:val="none" w:sz="0" w:space="0" w:color="auto"/>
        <w:bottom w:val="none" w:sz="0" w:space="0" w:color="auto"/>
        <w:right w:val="none" w:sz="0" w:space="0" w:color="auto"/>
      </w:divBdr>
    </w:div>
    <w:div w:id="580598298">
      <w:bodyDiv w:val="1"/>
      <w:marLeft w:val="0"/>
      <w:marRight w:val="0"/>
      <w:marTop w:val="0"/>
      <w:marBottom w:val="0"/>
      <w:divBdr>
        <w:top w:val="none" w:sz="0" w:space="0" w:color="auto"/>
        <w:left w:val="none" w:sz="0" w:space="0" w:color="auto"/>
        <w:bottom w:val="none" w:sz="0" w:space="0" w:color="auto"/>
        <w:right w:val="none" w:sz="0" w:space="0" w:color="auto"/>
      </w:divBdr>
    </w:div>
    <w:div w:id="626590782">
      <w:bodyDiv w:val="1"/>
      <w:marLeft w:val="0"/>
      <w:marRight w:val="0"/>
      <w:marTop w:val="0"/>
      <w:marBottom w:val="0"/>
      <w:divBdr>
        <w:top w:val="none" w:sz="0" w:space="0" w:color="auto"/>
        <w:left w:val="none" w:sz="0" w:space="0" w:color="auto"/>
        <w:bottom w:val="none" w:sz="0" w:space="0" w:color="auto"/>
        <w:right w:val="none" w:sz="0" w:space="0" w:color="auto"/>
      </w:divBdr>
    </w:div>
    <w:div w:id="797068491">
      <w:bodyDiv w:val="1"/>
      <w:marLeft w:val="0"/>
      <w:marRight w:val="0"/>
      <w:marTop w:val="0"/>
      <w:marBottom w:val="0"/>
      <w:divBdr>
        <w:top w:val="none" w:sz="0" w:space="0" w:color="auto"/>
        <w:left w:val="none" w:sz="0" w:space="0" w:color="auto"/>
        <w:bottom w:val="none" w:sz="0" w:space="0" w:color="auto"/>
        <w:right w:val="none" w:sz="0" w:space="0" w:color="auto"/>
      </w:divBdr>
    </w:div>
    <w:div w:id="955984175">
      <w:bodyDiv w:val="1"/>
      <w:marLeft w:val="0"/>
      <w:marRight w:val="0"/>
      <w:marTop w:val="0"/>
      <w:marBottom w:val="0"/>
      <w:divBdr>
        <w:top w:val="none" w:sz="0" w:space="0" w:color="auto"/>
        <w:left w:val="none" w:sz="0" w:space="0" w:color="auto"/>
        <w:bottom w:val="none" w:sz="0" w:space="0" w:color="auto"/>
        <w:right w:val="none" w:sz="0" w:space="0" w:color="auto"/>
      </w:divBdr>
    </w:div>
    <w:div w:id="1035665831">
      <w:bodyDiv w:val="1"/>
      <w:marLeft w:val="0"/>
      <w:marRight w:val="0"/>
      <w:marTop w:val="0"/>
      <w:marBottom w:val="0"/>
      <w:divBdr>
        <w:top w:val="none" w:sz="0" w:space="0" w:color="auto"/>
        <w:left w:val="none" w:sz="0" w:space="0" w:color="auto"/>
        <w:bottom w:val="none" w:sz="0" w:space="0" w:color="auto"/>
        <w:right w:val="none" w:sz="0" w:space="0" w:color="auto"/>
      </w:divBdr>
    </w:div>
    <w:div w:id="1074550735">
      <w:bodyDiv w:val="1"/>
      <w:marLeft w:val="0"/>
      <w:marRight w:val="0"/>
      <w:marTop w:val="0"/>
      <w:marBottom w:val="0"/>
      <w:divBdr>
        <w:top w:val="none" w:sz="0" w:space="0" w:color="auto"/>
        <w:left w:val="none" w:sz="0" w:space="0" w:color="auto"/>
        <w:bottom w:val="none" w:sz="0" w:space="0" w:color="auto"/>
        <w:right w:val="none" w:sz="0" w:space="0" w:color="auto"/>
      </w:divBdr>
    </w:div>
    <w:div w:id="1320962868">
      <w:bodyDiv w:val="1"/>
      <w:marLeft w:val="0"/>
      <w:marRight w:val="0"/>
      <w:marTop w:val="0"/>
      <w:marBottom w:val="0"/>
      <w:divBdr>
        <w:top w:val="none" w:sz="0" w:space="0" w:color="auto"/>
        <w:left w:val="none" w:sz="0" w:space="0" w:color="auto"/>
        <w:bottom w:val="none" w:sz="0" w:space="0" w:color="auto"/>
        <w:right w:val="none" w:sz="0" w:space="0" w:color="auto"/>
      </w:divBdr>
    </w:div>
    <w:div w:id="1449009987">
      <w:bodyDiv w:val="1"/>
      <w:marLeft w:val="0"/>
      <w:marRight w:val="0"/>
      <w:marTop w:val="0"/>
      <w:marBottom w:val="0"/>
      <w:divBdr>
        <w:top w:val="none" w:sz="0" w:space="0" w:color="auto"/>
        <w:left w:val="none" w:sz="0" w:space="0" w:color="auto"/>
        <w:bottom w:val="none" w:sz="0" w:space="0" w:color="auto"/>
        <w:right w:val="none" w:sz="0" w:space="0" w:color="auto"/>
      </w:divBdr>
    </w:div>
    <w:div w:id="1494682366">
      <w:bodyDiv w:val="1"/>
      <w:marLeft w:val="0"/>
      <w:marRight w:val="0"/>
      <w:marTop w:val="0"/>
      <w:marBottom w:val="0"/>
      <w:divBdr>
        <w:top w:val="none" w:sz="0" w:space="0" w:color="auto"/>
        <w:left w:val="none" w:sz="0" w:space="0" w:color="auto"/>
        <w:bottom w:val="none" w:sz="0" w:space="0" w:color="auto"/>
        <w:right w:val="none" w:sz="0" w:space="0" w:color="auto"/>
      </w:divBdr>
    </w:div>
    <w:div w:id="1555846414">
      <w:bodyDiv w:val="1"/>
      <w:marLeft w:val="0"/>
      <w:marRight w:val="0"/>
      <w:marTop w:val="0"/>
      <w:marBottom w:val="0"/>
      <w:divBdr>
        <w:top w:val="none" w:sz="0" w:space="0" w:color="auto"/>
        <w:left w:val="none" w:sz="0" w:space="0" w:color="auto"/>
        <w:bottom w:val="none" w:sz="0" w:space="0" w:color="auto"/>
        <w:right w:val="none" w:sz="0" w:space="0" w:color="auto"/>
      </w:divBdr>
    </w:div>
    <w:div w:id="1629701451">
      <w:bodyDiv w:val="1"/>
      <w:marLeft w:val="0"/>
      <w:marRight w:val="0"/>
      <w:marTop w:val="0"/>
      <w:marBottom w:val="0"/>
      <w:divBdr>
        <w:top w:val="none" w:sz="0" w:space="0" w:color="auto"/>
        <w:left w:val="none" w:sz="0" w:space="0" w:color="auto"/>
        <w:bottom w:val="none" w:sz="0" w:space="0" w:color="auto"/>
        <w:right w:val="none" w:sz="0" w:space="0" w:color="auto"/>
      </w:divBdr>
    </w:div>
    <w:div w:id="1780223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he.gov/emergency/news/healthactions/phe/Pages/default.aspx" TargetMode="External"/><Relationship Id="rId13" Type="http://schemas.openxmlformats.org/officeDocument/2006/relationships/hyperlink" Target="https://www.ncbi.nlm.nih.gov/pmc/articles/PMC4703113/" TargetMode="External"/><Relationship Id="rId18" Type="http://schemas.openxmlformats.org/officeDocument/2006/relationships/hyperlink" Target="https://www.nga.org/state-covid-19-emergency-orders/" TargetMode="External"/><Relationship Id="rId26" Type="http://schemas.openxmlformats.org/officeDocument/2006/relationships/hyperlink" Target="https://www.phe.gov/Preparedness/legal/Pages/1135-waivers.aspx" TargetMode="External"/><Relationship Id="rId3" Type="http://schemas.openxmlformats.org/officeDocument/2006/relationships/settings" Target="settings.xml"/><Relationship Id="rId21" Type="http://schemas.openxmlformats.org/officeDocument/2006/relationships/hyperlink" Target="https://www.whitehouse.gov/briefings-statements/letter-president-donald-j-trump-emergency-determination-stafford-act/" TargetMode="External"/><Relationship Id="rId7" Type="http://schemas.openxmlformats.org/officeDocument/2006/relationships/hyperlink" Target="https://www.astho.org/StatePublicHealth/State-Emergency-Declarations-and-COVID-19/03-05-20/" TargetMode="External"/><Relationship Id="rId12" Type="http://schemas.openxmlformats.org/officeDocument/2006/relationships/hyperlink" Target="https://www.ncsl.org/research/about-state-legislatures/legislative-oversight-of-executive-orders.aspx" TargetMode="External"/><Relationship Id="rId17" Type="http://schemas.openxmlformats.org/officeDocument/2006/relationships/hyperlink" Target="https://www.networkforphl.org/wp-content/uploads/2020/08/Western-Region-Primer-COVID-7-31-2020.pdf" TargetMode="External"/><Relationship Id="rId25" Type="http://schemas.openxmlformats.org/officeDocument/2006/relationships/hyperlink" Target="https://www.cms.gov/About-CMS/Agency-Information/Emergency/Downloads/MedicareFFS-EmergencyQsAs1135Waiver.pdf" TargetMode="External"/><Relationship Id="rId2" Type="http://schemas.openxmlformats.org/officeDocument/2006/relationships/styles" Target="styles.xml"/><Relationship Id="rId16" Type="http://schemas.openxmlformats.org/officeDocument/2006/relationships/hyperlink" Target="https://www.nejm.org/doi/full/10.1056/NEJMp2004211" TargetMode="External"/><Relationship Id="rId20" Type="http://schemas.openxmlformats.org/officeDocument/2006/relationships/hyperlink" Target="https://www.phe.gov/emergency/news/healthactions/phe/Pages/default.aspx"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networkforphl.org/wp-content/uploads/2020/01/Emergency-Declaration-Authorities.pdf" TargetMode="External"/><Relationship Id="rId24" Type="http://schemas.openxmlformats.org/officeDocument/2006/relationships/hyperlink" Target="https://crsreports.congress.gov/product/pdf/R/R46326" TargetMode="External"/><Relationship Id="rId5" Type="http://schemas.openxmlformats.org/officeDocument/2006/relationships/footnotes" Target="footnotes.xml"/><Relationship Id="rId15" Type="http://schemas.openxmlformats.org/officeDocument/2006/relationships/hyperlink" Target="https://www.ncsl.org/research/health/state-quarantine-and-isolation-statutes.aspx" TargetMode="External"/><Relationship Id="rId23" Type="http://schemas.openxmlformats.org/officeDocument/2006/relationships/hyperlink" Target="https://www.phe.gov/Preparedness/legal/Pages/phedeclaration.aspx" TargetMode="External"/><Relationship Id="rId28" Type="http://schemas.openxmlformats.org/officeDocument/2006/relationships/footer" Target="footer1.xml"/><Relationship Id="rId10" Type="http://schemas.openxmlformats.org/officeDocument/2006/relationships/hyperlink" Target="https://www.cdc.gov/phlp/docs/ph-emergencies.pdf" TargetMode="External"/><Relationship Id="rId19" Type="http://schemas.openxmlformats.org/officeDocument/2006/relationships/hyperlink" Target="https://www.astho.org/StatePublicHealth/State-Emergency-Declarations-and-COVID-19/03-05-20/" TargetMode="External"/><Relationship Id="rId4" Type="http://schemas.openxmlformats.org/officeDocument/2006/relationships/webSettings" Target="webSettings.xml"/><Relationship Id="rId9" Type="http://schemas.openxmlformats.org/officeDocument/2006/relationships/hyperlink" Target="https://www.phe.gov/emergency/news/healthactions/section1135/Pages/default.aspx" TargetMode="External"/><Relationship Id="rId14" Type="http://schemas.openxmlformats.org/officeDocument/2006/relationships/hyperlink" Target="https://www.cdc.gov/quarantine/aboutlawsregulationsquarantineisolation.html" TargetMode="External"/><Relationship Id="rId22" Type="http://schemas.openxmlformats.org/officeDocument/2006/relationships/hyperlink" Target="https://www.fema.gov/disaster-declaration-process" TargetMode="External"/><Relationship Id="rId27" Type="http://schemas.openxmlformats.org/officeDocument/2006/relationships/header" Target="header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9</Pages>
  <Words>2716</Words>
  <Characters>15486</Characters>
  <Application>Microsoft Office Word</Application>
  <DocSecurity>0</DocSecurity>
  <Lines>129</Lines>
  <Paragraphs>36</Paragraphs>
  <ScaleCrop>false</ScaleCrop>
  <Company/>
  <LinksUpToDate>false</LinksUpToDate>
  <CharactersWithSpaces>18166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Elliott</dc:creator>
  <cp:keywords/>
  <dc:description/>
  <cp:lastModifiedBy>Patricia Elliott</cp:lastModifiedBy>
  <cp:revision>35</cp:revision>
  <dcterms:created xsi:type="dcterms:W3CDTF">2020-08-07T23:39:00Z</dcterms:created>
  <dcterms:modified xsi:type="dcterms:W3CDTF">2020-08-28T02:07:00Z</dcterms:modified>
</cp:coreProperties>
</file>