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F7D941" w14:textId="1F97E23D" w:rsidR="00C273FF" w:rsidRPr="007406EB" w:rsidRDefault="007406EB" w:rsidP="00073CC3">
      <w:pPr>
        <w:jc w:val="center"/>
        <w:rPr>
          <w:b/>
          <w:bCs/>
        </w:rPr>
      </w:pPr>
      <w:r w:rsidRPr="007406EB">
        <w:rPr>
          <w:b/>
          <w:bCs/>
        </w:rPr>
        <w:t>CSTE Legal Barriers Toolkit Series</w:t>
      </w:r>
    </w:p>
    <w:p w14:paraId="78DD9A27" w14:textId="6085681C" w:rsidR="00073CC3" w:rsidRPr="00073CC3" w:rsidRDefault="00073CC3" w:rsidP="00073CC3">
      <w:pPr>
        <w:jc w:val="center"/>
        <w:rPr>
          <w:sz w:val="24"/>
          <w:szCs w:val="24"/>
        </w:rPr>
      </w:pPr>
      <w:r w:rsidRPr="00073CC3">
        <w:rPr>
          <w:b/>
          <w:bCs/>
          <w:sz w:val="24"/>
          <w:szCs w:val="24"/>
        </w:rPr>
        <w:t>Public Health &amp; Information Sharing Toolkit</w:t>
      </w:r>
    </w:p>
    <w:p w14:paraId="07F6B63D" w14:textId="1EB9EB73" w:rsidR="00073CC3" w:rsidRDefault="00073CC3"/>
    <w:p w14:paraId="177905AC" w14:textId="6E622AA4" w:rsidR="00073CC3" w:rsidRDefault="00073CC3" w:rsidP="00073CC3">
      <w:pPr>
        <w:rPr>
          <w:b/>
          <w:bCs/>
        </w:rPr>
      </w:pPr>
      <w:r>
        <w:rPr>
          <w:b/>
          <w:bCs/>
        </w:rPr>
        <w:t>Overview of Toolkit</w:t>
      </w:r>
    </w:p>
    <w:p w14:paraId="18DB4EC9" w14:textId="77777777" w:rsidR="00073CC3" w:rsidRDefault="00073CC3" w:rsidP="00073CC3"/>
    <w:p w14:paraId="306A2A72" w14:textId="77777777" w:rsidR="00073CC3" w:rsidRDefault="00073CC3" w:rsidP="00073CC3">
      <w:r>
        <w:t xml:space="preserve">The Public Health &amp; Information Sharing (PH&amp;IS) Toolkit addresses key concepts regarding public health agencies' authority to collect, use, and share information to prepare and respond to a public health emergency. This toolkit addresses information sharing issues in general and when information sharing involves the workplace or law enforcement. The toolkit's component documents are designed to assist in education, training, and planning activities to prepare for emergencies, as well as to serve as a quick reference resource during an emergency response to an event. </w:t>
      </w:r>
    </w:p>
    <w:p w14:paraId="73EB1E71" w14:textId="77777777" w:rsidR="00073CC3" w:rsidRDefault="00073CC3" w:rsidP="00073CC3"/>
    <w:p w14:paraId="410336D9" w14:textId="55E14EA3" w:rsidR="00073CC3" w:rsidRDefault="00073CC3" w:rsidP="003E6B70">
      <w:r>
        <w:t xml:space="preserve">(The PH&amp;IS Toolkit is one of </w:t>
      </w:r>
      <w:r w:rsidR="007730D4">
        <w:t>the</w:t>
      </w:r>
      <w:r>
        <w:t xml:space="preserve"> toolkits in the Legal Preparedness Series. Please visit </w:t>
      </w:r>
      <w:r>
        <w:rPr>
          <w:u w:val="single"/>
        </w:rPr>
        <w:t>this page</w:t>
      </w:r>
      <w:r>
        <w:t xml:space="preserve"> [</w:t>
      </w:r>
      <w:r>
        <w:rPr>
          <w:i/>
          <w:iCs/>
        </w:rPr>
        <w:t>link back to project homepage</w:t>
      </w:r>
      <w:r>
        <w:t>] for additional background on the project and the other toolkits.</w:t>
      </w:r>
      <w:r w:rsidR="003E6B70">
        <w:t xml:space="preserve"> </w:t>
      </w:r>
      <w:r>
        <w:t>To view and print the full toolkit, please click here [</w:t>
      </w:r>
      <w:r>
        <w:rPr>
          <w:i/>
          <w:iCs/>
        </w:rPr>
        <w:t>link to PDF and/or HTML of entire toolkit</w:t>
      </w:r>
      <w:r>
        <w:t>]</w:t>
      </w:r>
      <w:r w:rsidR="003E6B70">
        <w:t>)</w:t>
      </w:r>
    </w:p>
    <w:p w14:paraId="335BEC0A" w14:textId="3F92B050" w:rsidR="00073CC3" w:rsidRDefault="00073CC3" w:rsidP="00073CC3"/>
    <w:p w14:paraId="7982B285" w14:textId="77777777" w:rsidR="003E6B70" w:rsidRDefault="003E6B70" w:rsidP="00073CC3"/>
    <w:p w14:paraId="687B00DD" w14:textId="07DA486E" w:rsidR="00073CC3" w:rsidRDefault="009B57D9" w:rsidP="00073CC3">
      <w:pPr>
        <w:pStyle w:val="ListParagraph"/>
        <w:numPr>
          <w:ilvl w:val="0"/>
          <w:numId w:val="2"/>
        </w:numPr>
        <w:spacing w:after="120"/>
        <w:rPr>
          <w:u w:val="single"/>
        </w:rPr>
      </w:pPr>
      <w:r w:rsidRPr="009B57D9">
        <w:rPr>
          <w:u w:val="single"/>
        </w:rPr>
        <w:t>Public Health &amp; Information Sharing</w:t>
      </w:r>
      <w:r w:rsidR="00073CC3">
        <w:rPr>
          <w:u w:val="single"/>
        </w:rPr>
        <w:t xml:space="preserve"> Executive Summary</w:t>
      </w:r>
      <w:r w:rsidR="00073CC3">
        <w:t xml:space="preserve"> </w:t>
      </w:r>
      <w:r w:rsidR="00073CC3">
        <w:rPr>
          <w:rFonts w:cstheme="minorHAnsi"/>
          <w:i/>
          <w:iCs/>
          <w:shd w:val="clear" w:color="auto" w:fill="FFFFFF"/>
        </w:rPr>
        <w:t xml:space="preserve">[link to document page] </w:t>
      </w:r>
    </w:p>
    <w:p w14:paraId="51DD1831" w14:textId="77777777" w:rsidR="00073CC3" w:rsidRDefault="00073CC3" w:rsidP="00073CC3"/>
    <w:p w14:paraId="29F5FDF2" w14:textId="77777777" w:rsidR="00073CC3" w:rsidRDefault="00073CC3" w:rsidP="00073CC3">
      <w:pPr>
        <w:spacing w:after="120"/>
        <w:rPr>
          <w:i/>
          <w:iCs/>
        </w:rPr>
      </w:pPr>
      <w:r>
        <w:rPr>
          <w:i/>
          <w:iCs/>
        </w:rPr>
        <w:t>Key laws and regulations for this toolkit:</w:t>
      </w:r>
    </w:p>
    <w:p w14:paraId="5D1C0734" w14:textId="77777777" w:rsidR="00073CC3" w:rsidRDefault="00073CC3" w:rsidP="005267D7">
      <w:pPr>
        <w:pStyle w:val="ListParagraph"/>
        <w:numPr>
          <w:ilvl w:val="0"/>
          <w:numId w:val="2"/>
        </w:numPr>
        <w:spacing w:after="120"/>
        <w:contextualSpacing w:val="0"/>
        <w:rPr>
          <w:u w:val="single"/>
        </w:rPr>
      </w:pPr>
      <w:r>
        <w:rPr>
          <w:u w:val="single"/>
        </w:rPr>
        <w:t>American with Disabilities Act (ADA) Issue Brief</w:t>
      </w:r>
      <w:r>
        <w:t xml:space="preserve"> </w:t>
      </w:r>
      <w:r>
        <w:rPr>
          <w:rFonts w:cstheme="minorHAnsi"/>
          <w:i/>
          <w:iCs/>
          <w:shd w:val="clear" w:color="auto" w:fill="FFFFFF"/>
        </w:rPr>
        <w:t>[link to document page]</w:t>
      </w:r>
    </w:p>
    <w:p w14:paraId="174D2B03" w14:textId="77777777" w:rsidR="00073CC3" w:rsidRDefault="00073CC3" w:rsidP="005267D7">
      <w:pPr>
        <w:pStyle w:val="ListParagraph"/>
        <w:numPr>
          <w:ilvl w:val="0"/>
          <w:numId w:val="2"/>
        </w:numPr>
        <w:spacing w:after="120"/>
        <w:contextualSpacing w:val="0"/>
        <w:rPr>
          <w:u w:val="single"/>
        </w:rPr>
      </w:pPr>
      <w:r>
        <w:rPr>
          <w:u w:val="single"/>
        </w:rPr>
        <w:t xml:space="preserve">Family Education Rights and Privacy Act (FERPA) Issue Brief </w:t>
      </w:r>
      <w:r>
        <w:rPr>
          <w:rFonts w:cstheme="minorHAnsi"/>
          <w:i/>
          <w:iCs/>
          <w:shd w:val="clear" w:color="auto" w:fill="FFFFFF"/>
        </w:rPr>
        <w:t>[link to document page]</w:t>
      </w:r>
    </w:p>
    <w:p w14:paraId="0677D2C2" w14:textId="77777777" w:rsidR="00073CC3" w:rsidRDefault="00073CC3" w:rsidP="005267D7">
      <w:pPr>
        <w:pStyle w:val="ListParagraph"/>
        <w:numPr>
          <w:ilvl w:val="0"/>
          <w:numId w:val="2"/>
        </w:numPr>
        <w:spacing w:after="120"/>
        <w:contextualSpacing w:val="0"/>
        <w:rPr>
          <w:u w:val="single"/>
        </w:rPr>
      </w:pPr>
      <w:r>
        <w:rPr>
          <w:u w:val="single"/>
        </w:rPr>
        <w:t>Health Insurance Portability and Accountability Act (HIPAA) Privacy Rule Issue Brief</w:t>
      </w:r>
      <w:r>
        <w:t xml:space="preserve"> </w:t>
      </w:r>
      <w:r>
        <w:rPr>
          <w:rFonts w:cstheme="minorHAnsi"/>
          <w:i/>
          <w:iCs/>
          <w:shd w:val="clear" w:color="auto" w:fill="FFFFFF"/>
        </w:rPr>
        <w:t>[link to document page]</w:t>
      </w:r>
    </w:p>
    <w:p w14:paraId="3DDD0696" w14:textId="77777777" w:rsidR="00073CC3" w:rsidRDefault="00073CC3" w:rsidP="00073CC3"/>
    <w:p w14:paraId="6352857A" w14:textId="77777777" w:rsidR="00073CC3" w:rsidRDefault="00073CC3" w:rsidP="00073CC3">
      <w:pPr>
        <w:spacing w:after="120"/>
        <w:rPr>
          <w:i/>
          <w:iCs/>
        </w:rPr>
      </w:pPr>
      <w:r>
        <w:rPr>
          <w:i/>
          <w:iCs/>
        </w:rPr>
        <w:t xml:space="preserve">Public Health Collection, Use, Sharing, and Protection of Information: </w:t>
      </w:r>
    </w:p>
    <w:p w14:paraId="6FD7831E" w14:textId="77777777" w:rsidR="00073CC3" w:rsidRDefault="00073CC3" w:rsidP="005267D7">
      <w:pPr>
        <w:pStyle w:val="ListParagraph"/>
        <w:numPr>
          <w:ilvl w:val="0"/>
          <w:numId w:val="2"/>
        </w:numPr>
        <w:spacing w:after="120"/>
        <w:contextualSpacing w:val="0"/>
        <w:rPr>
          <w:u w:val="single"/>
        </w:rPr>
      </w:pPr>
      <w:r>
        <w:rPr>
          <w:u w:val="single"/>
        </w:rPr>
        <w:t>Public Health Collection, Use, Sharing, and Protection of Information Issue Brief</w:t>
      </w:r>
      <w:r>
        <w:t xml:space="preserve"> </w:t>
      </w:r>
      <w:r>
        <w:rPr>
          <w:rFonts w:cstheme="minorHAnsi"/>
          <w:i/>
          <w:iCs/>
          <w:shd w:val="clear" w:color="auto" w:fill="FFFFFF"/>
        </w:rPr>
        <w:t>[link to document page]</w:t>
      </w:r>
    </w:p>
    <w:p w14:paraId="39CE0205" w14:textId="77777777" w:rsidR="00073CC3" w:rsidRDefault="00073CC3" w:rsidP="00073CC3">
      <w:pPr>
        <w:pStyle w:val="ListParagraph"/>
        <w:numPr>
          <w:ilvl w:val="0"/>
          <w:numId w:val="2"/>
        </w:numPr>
        <w:spacing w:after="120"/>
        <w:rPr>
          <w:u w:val="single"/>
        </w:rPr>
      </w:pPr>
      <w:r>
        <w:rPr>
          <w:u w:val="single"/>
        </w:rPr>
        <w:t>Public Health Collection, Use, Sharing, and Protection of Information Practice Guide</w:t>
      </w:r>
      <w:r>
        <w:t xml:space="preserve"> </w:t>
      </w:r>
      <w:r>
        <w:rPr>
          <w:rFonts w:cstheme="minorHAnsi"/>
          <w:i/>
          <w:iCs/>
          <w:shd w:val="clear" w:color="auto" w:fill="FFFFFF"/>
        </w:rPr>
        <w:t>[link to document page]</w:t>
      </w:r>
    </w:p>
    <w:p w14:paraId="2F3057DA" w14:textId="77777777" w:rsidR="00073CC3" w:rsidRDefault="00073CC3" w:rsidP="00073CC3"/>
    <w:p w14:paraId="6CA71E75" w14:textId="77777777" w:rsidR="00073CC3" w:rsidRDefault="00073CC3" w:rsidP="00073CC3">
      <w:pPr>
        <w:spacing w:after="120"/>
        <w:rPr>
          <w:i/>
          <w:iCs/>
        </w:rPr>
      </w:pPr>
      <w:r>
        <w:rPr>
          <w:i/>
          <w:iCs/>
        </w:rPr>
        <w:t xml:space="preserve">Public Health Agencies as Employers: </w:t>
      </w:r>
    </w:p>
    <w:p w14:paraId="62486DA8" w14:textId="77777777" w:rsidR="00073CC3" w:rsidRDefault="00073CC3" w:rsidP="005267D7">
      <w:pPr>
        <w:pStyle w:val="ListParagraph"/>
        <w:numPr>
          <w:ilvl w:val="0"/>
          <w:numId w:val="2"/>
        </w:numPr>
        <w:spacing w:after="120"/>
        <w:contextualSpacing w:val="0"/>
        <w:rPr>
          <w:u w:val="single"/>
        </w:rPr>
      </w:pPr>
      <w:bookmarkStart w:id="0" w:name="_Hlk45553232"/>
      <w:r>
        <w:rPr>
          <w:u w:val="single"/>
        </w:rPr>
        <w:t>Public Health Agencies as Employers</w:t>
      </w:r>
      <w:bookmarkEnd w:id="0"/>
      <w:r>
        <w:rPr>
          <w:u w:val="single"/>
        </w:rPr>
        <w:t>: Obtaining and Using Employee Health Information for Emergency Preparedness Planning and Response Issue Brief</w:t>
      </w:r>
      <w:r>
        <w:t xml:space="preserve"> </w:t>
      </w:r>
      <w:r>
        <w:rPr>
          <w:rFonts w:cstheme="minorHAnsi"/>
          <w:i/>
          <w:iCs/>
          <w:shd w:val="clear" w:color="auto" w:fill="FFFFFF"/>
        </w:rPr>
        <w:t>[link to document page]</w:t>
      </w:r>
    </w:p>
    <w:p w14:paraId="0FA3A951" w14:textId="77777777" w:rsidR="00073CC3" w:rsidRDefault="00073CC3" w:rsidP="005267D7">
      <w:pPr>
        <w:pStyle w:val="ListParagraph"/>
        <w:numPr>
          <w:ilvl w:val="0"/>
          <w:numId w:val="2"/>
        </w:numPr>
        <w:spacing w:after="120"/>
        <w:contextualSpacing w:val="0"/>
        <w:rPr>
          <w:u w:val="single"/>
        </w:rPr>
      </w:pPr>
      <w:r>
        <w:rPr>
          <w:u w:val="single"/>
        </w:rPr>
        <w:t>Public Health Agencies as Employers Practice Guide</w:t>
      </w:r>
      <w:r>
        <w:t xml:space="preserve"> </w:t>
      </w:r>
      <w:r>
        <w:rPr>
          <w:rFonts w:cstheme="minorHAnsi"/>
          <w:i/>
          <w:iCs/>
          <w:shd w:val="clear" w:color="auto" w:fill="FFFFFF"/>
        </w:rPr>
        <w:t>[link to document page]</w:t>
      </w:r>
    </w:p>
    <w:p w14:paraId="14A32F64" w14:textId="77777777" w:rsidR="00073CC3" w:rsidRDefault="00073CC3" w:rsidP="00073CC3"/>
    <w:p w14:paraId="535DD430" w14:textId="77777777" w:rsidR="00073CC3" w:rsidRDefault="00073CC3" w:rsidP="00073CC3">
      <w:pPr>
        <w:spacing w:after="120"/>
        <w:rPr>
          <w:i/>
          <w:iCs/>
        </w:rPr>
      </w:pPr>
      <w:r>
        <w:rPr>
          <w:i/>
          <w:iCs/>
        </w:rPr>
        <w:t>Public Health and Law Enforcement Information Sharing:</w:t>
      </w:r>
    </w:p>
    <w:p w14:paraId="51A20C81" w14:textId="77777777" w:rsidR="00073CC3" w:rsidRDefault="00073CC3" w:rsidP="005267D7">
      <w:pPr>
        <w:pStyle w:val="ListParagraph"/>
        <w:numPr>
          <w:ilvl w:val="0"/>
          <w:numId w:val="3"/>
        </w:numPr>
        <w:spacing w:after="120"/>
        <w:contextualSpacing w:val="0"/>
      </w:pPr>
      <w:r>
        <w:rPr>
          <w:u w:val="single"/>
        </w:rPr>
        <w:t>Authorities and Limitations in Sharing Information Between Public Health Agencies and Law Enforcement Issue Brief</w:t>
      </w:r>
      <w:r>
        <w:t xml:space="preserve"> </w:t>
      </w:r>
      <w:r>
        <w:rPr>
          <w:rFonts w:cstheme="minorHAnsi"/>
          <w:i/>
          <w:iCs/>
          <w:shd w:val="clear" w:color="auto" w:fill="FFFFFF"/>
        </w:rPr>
        <w:t>[link to document page]</w:t>
      </w:r>
    </w:p>
    <w:p w14:paraId="50C68D40" w14:textId="13EA14FB" w:rsidR="00073CC3" w:rsidRDefault="00073CC3" w:rsidP="005267D7">
      <w:pPr>
        <w:pStyle w:val="ListParagraph"/>
        <w:numPr>
          <w:ilvl w:val="0"/>
          <w:numId w:val="3"/>
        </w:numPr>
        <w:spacing w:after="120"/>
        <w:contextualSpacing w:val="0"/>
        <w:rPr>
          <w:rFonts w:cstheme="minorHAnsi"/>
          <w:i/>
          <w:iCs/>
          <w:shd w:val="clear" w:color="auto" w:fill="FFFFFF"/>
        </w:rPr>
      </w:pPr>
      <w:r>
        <w:rPr>
          <w:u w:val="single"/>
        </w:rPr>
        <w:t>Sharing Information Between Public Health and Law Enforcement Practice Guide</w:t>
      </w:r>
      <w:r>
        <w:t xml:space="preserve"> </w:t>
      </w:r>
      <w:r>
        <w:rPr>
          <w:rFonts w:cstheme="minorHAnsi"/>
          <w:i/>
          <w:iCs/>
          <w:shd w:val="clear" w:color="auto" w:fill="FFFFFF"/>
        </w:rPr>
        <w:t xml:space="preserve">[link to document page] </w:t>
      </w:r>
    </w:p>
    <w:p w14:paraId="16339470" w14:textId="77CBAFD5" w:rsidR="00505E43" w:rsidRDefault="0043391C" w:rsidP="0043391C">
      <w:pPr>
        <w:pStyle w:val="ListParagraph"/>
        <w:spacing w:after="120"/>
        <w:ind w:left="360"/>
        <w:contextualSpacing w:val="0"/>
        <w:rPr>
          <w:b/>
          <w:bCs/>
          <w:sz w:val="24"/>
          <w:szCs w:val="24"/>
        </w:rPr>
      </w:pPr>
      <w:r>
        <w:rPr>
          <w:b/>
          <w:bCs/>
          <w:sz w:val="24"/>
          <w:szCs w:val="24"/>
        </w:rPr>
        <w:t>________</w:t>
      </w:r>
    </w:p>
    <w:sectPr w:rsidR="00505E43" w:rsidSect="00505E43">
      <w:headerReference w:type="default" r:id="rId8"/>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8B52D" w14:textId="77777777" w:rsidR="00A53E16" w:rsidRDefault="00A53E16" w:rsidP="00A53E16">
      <w:r>
        <w:separator/>
      </w:r>
    </w:p>
  </w:endnote>
  <w:endnote w:type="continuationSeparator" w:id="0">
    <w:p w14:paraId="204A9297" w14:textId="77777777" w:rsidR="00A53E16" w:rsidRDefault="00A53E16" w:rsidP="00A5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5621689"/>
      <w:docPartObj>
        <w:docPartGallery w:val="Page Numbers (Bottom of Page)"/>
        <w:docPartUnique/>
      </w:docPartObj>
    </w:sdtPr>
    <w:sdtEndPr>
      <w:rPr>
        <w:noProof/>
      </w:rPr>
    </w:sdtEndPr>
    <w:sdtContent>
      <w:p w14:paraId="7EC3891E" w14:textId="5E361CC2" w:rsidR="00A53E16" w:rsidRDefault="00A53E16" w:rsidP="00A53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B162E" w14:textId="77777777" w:rsidR="00A53E16" w:rsidRDefault="00A53E16" w:rsidP="00A53E16">
      <w:r>
        <w:separator/>
      </w:r>
    </w:p>
  </w:footnote>
  <w:footnote w:type="continuationSeparator" w:id="0">
    <w:p w14:paraId="686887D4" w14:textId="77777777" w:rsidR="00A53E16" w:rsidRDefault="00A53E16" w:rsidP="00A5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9062" w14:textId="330EACE4" w:rsidR="00A53E16" w:rsidRDefault="009546B7" w:rsidP="00A53E16">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D3669"/>
    <w:multiLevelType w:val="hybridMultilevel"/>
    <w:tmpl w:val="2954F9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5A15C72"/>
    <w:multiLevelType w:val="hybridMultilevel"/>
    <w:tmpl w:val="2392F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00324BC"/>
    <w:multiLevelType w:val="multilevel"/>
    <w:tmpl w:val="04E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767CC"/>
    <w:multiLevelType w:val="hybridMultilevel"/>
    <w:tmpl w:val="70D88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C3"/>
    <w:rsid w:val="00014750"/>
    <w:rsid w:val="0004454B"/>
    <w:rsid w:val="00047E3B"/>
    <w:rsid w:val="00056C0D"/>
    <w:rsid w:val="00073CC3"/>
    <w:rsid w:val="000850B9"/>
    <w:rsid w:val="00097B32"/>
    <w:rsid w:val="000C5E87"/>
    <w:rsid w:val="0011778B"/>
    <w:rsid w:val="00144362"/>
    <w:rsid w:val="00151278"/>
    <w:rsid w:val="00177409"/>
    <w:rsid w:val="00181209"/>
    <w:rsid w:val="00192793"/>
    <w:rsid w:val="001E6770"/>
    <w:rsid w:val="002358E0"/>
    <w:rsid w:val="002430F3"/>
    <w:rsid w:val="00274107"/>
    <w:rsid w:val="00275772"/>
    <w:rsid w:val="0028210F"/>
    <w:rsid w:val="002B621E"/>
    <w:rsid w:val="002B665E"/>
    <w:rsid w:val="002D300D"/>
    <w:rsid w:val="00327CD3"/>
    <w:rsid w:val="003567D6"/>
    <w:rsid w:val="003A0BE6"/>
    <w:rsid w:val="003B74CD"/>
    <w:rsid w:val="003D5E9E"/>
    <w:rsid w:val="003E6B70"/>
    <w:rsid w:val="004337BC"/>
    <w:rsid w:val="0043391C"/>
    <w:rsid w:val="00435B44"/>
    <w:rsid w:val="00471307"/>
    <w:rsid w:val="00476446"/>
    <w:rsid w:val="00484C3B"/>
    <w:rsid w:val="004B5E83"/>
    <w:rsid w:val="004D2408"/>
    <w:rsid w:val="004F68A8"/>
    <w:rsid w:val="00505E43"/>
    <w:rsid w:val="005061FD"/>
    <w:rsid w:val="005267D7"/>
    <w:rsid w:val="00540D79"/>
    <w:rsid w:val="00543D11"/>
    <w:rsid w:val="00562417"/>
    <w:rsid w:val="00580C76"/>
    <w:rsid w:val="005D545F"/>
    <w:rsid w:val="0060118C"/>
    <w:rsid w:val="006261F1"/>
    <w:rsid w:val="00651A8E"/>
    <w:rsid w:val="006570DE"/>
    <w:rsid w:val="006756E0"/>
    <w:rsid w:val="00717BA1"/>
    <w:rsid w:val="007406EB"/>
    <w:rsid w:val="007425B6"/>
    <w:rsid w:val="0075257E"/>
    <w:rsid w:val="00761CE9"/>
    <w:rsid w:val="007730D4"/>
    <w:rsid w:val="007A0973"/>
    <w:rsid w:val="008007A9"/>
    <w:rsid w:val="00830383"/>
    <w:rsid w:val="0083223E"/>
    <w:rsid w:val="0086467F"/>
    <w:rsid w:val="008762C8"/>
    <w:rsid w:val="00895BCA"/>
    <w:rsid w:val="00896751"/>
    <w:rsid w:val="008E5993"/>
    <w:rsid w:val="008F63FD"/>
    <w:rsid w:val="00946CB1"/>
    <w:rsid w:val="0095352D"/>
    <w:rsid w:val="009546B7"/>
    <w:rsid w:val="009635C2"/>
    <w:rsid w:val="00974934"/>
    <w:rsid w:val="009B57D9"/>
    <w:rsid w:val="009E098B"/>
    <w:rsid w:val="009E28E0"/>
    <w:rsid w:val="00A1344B"/>
    <w:rsid w:val="00A368AF"/>
    <w:rsid w:val="00A53E16"/>
    <w:rsid w:val="00A54B80"/>
    <w:rsid w:val="00AC07C2"/>
    <w:rsid w:val="00AD1987"/>
    <w:rsid w:val="00B04824"/>
    <w:rsid w:val="00B177D9"/>
    <w:rsid w:val="00B21BFE"/>
    <w:rsid w:val="00B241CF"/>
    <w:rsid w:val="00B256AF"/>
    <w:rsid w:val="00B545C9"/>
    <w:rsid w:val="00B75B7F"/>
    <w:rsid w:val="00BB2536"/>
    <w:rsid w:val="00BB6CF2"/>
    <w:rsid w:val="00BD107B"/>
    <w:rsid w:val="00C007B4"/>
    <w:rsid w:val="00C24196"/>
    <w:rsid w:val="00C273FF"/>
    <w:rsid w:val="00C30A98"/>
    <w:rsid w:val="00C46ABB"/>
    <w:rsid w:val="00C5463B"/>
    <w:rsid w:val="00C565B0"/>
    <w:rsid w:val="00C72995"/>
    <w:rsid w:val="00C91567"/>
    <w:rsid w:val="00CF0447"/>
    <w:rsid w:val="00D0354A"/>
    <w:rsid w:val="00D178BF"/>
    <w:rsid w:val="00D42502"/>
    <w:rsid w:val="00D72982"/>
    <w:rsid w:val="00D74661"/>
    <w:rsid w:val="00D766FB"/>
    <w:rsid w:val="00D804FF"/>
    <w:rsid w:val="00DF07D7"/>
    <w:rsid w:val="00E65BE4"/>
    <w:rsid w:val="00E8011B"/>
    <w:rsid w:val="00E93CF8"/>
    <w:rsid w:val="00EC565F"/>
    <w:rsid w:val="00EE3A1D"/>
    <w:rsid w:val="00F00C17"/>
    <w:rsid w:val="00F079DB"/>
    <w:rsid w:val="00F30496"/>
    <w:rsid w:val="00F47763"/>
    <w:rsid w:val="00F53548"/>
    <w:rsid w:val="00F66E9F"/>
    <w:rsid w:val="00F744D7"/>
    <w:rsid w:val="00FD5064"/>
    <w:rsid w:val="00FE6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7412"/>
  <w15:chartTrackingRefBased/>
  <w15:docId w15:val="{A59F8B49-F6F8-487E-98CF-C8488C09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73CC3"/>
    <w:pPr>
      <w:ind w:left="720"/>
      <w:contextualSpacing/>
    </w:pPr>
  </w:style>
  <w:style w:type="character" w:styleId="Hyperlink">
    <w:name w:val="Hyperlink"/>
    <w:basedOn w:val="DefaultParagraphFont"/>
    <w:uiPriority w:val="99"/>
    <w:unhideWhenUsed/>
    <w:rsid w:val="00D42502"/>
    <w:rPr>
      <w:color w:val="0563C1" w:themeColor="hyperlink"/>
      <w:u w:val="single"/>
    </w:rPr>
  </w:style>
  <w:style w:type="character" w:styleId="UnresolvedMention">
    <w:name w:val="Unresolved Mention"/>
    <w:basedOn w:val="DefaultParagraphFont"/>
    <w:uiPriority w:val="99"/>
    <w:semiHidden/>
    <w:unhideWhenUsed/>
    <w:rsid w:val="00D42502"/>
    <w:rPr>
      <w:color w:val="605E5C"/>
      <w:shd w:val="clear" w:color="auto" w:fill="E1DFDD"/>
    </w:rPr>
  </w:style>
  <w:style w:type="paragraph" w:styleId="Header">
    <w:name w:val="header"/>
    <w:basedOn w:val="Normal"/>
    <w:link w:val="HeaderChar"/>
    <w:uiPriority w:val="99"/>
    <w:unhideWhenUsed/>
    <w:rsid w:val="00A53E16"/>
    <w:pPr>
      <w:tabs>
        <w:tab w:val="center" w:pos="4680"/>
        <w:tab w:val="right" w:pos="9360"/>
      </w:tabs>
    </w:pPr>
  </w:style>
  <w:style w:type="character" w:customStyle="1" w:styleId="HeaderChar">
    <w:name w:val="Header Char"/>
    <w:basedOn w:val="DefaultParagraphFont"/>
    <w:link w:val="Header"/>
    <w:uiPriority w:val="99"/>
    <w:rsid w:val="00A53E16"/>
  </w:style>
  <w:style w:type="paragraph" w:styleId="Footer">
    <w:name w:val="footer"/>
    <w:basedOn w:val="Normal"/>
    <w:link w:val="FooterChar"/>
    <w:uiPriority w:val="99"/>
    <w:unhideWhenUsed/>
    <w:rsid w:val="00A53E16"/>
    <w:pPr>
      <w:tabs>
        <w:tab w:val="center" w:pos="4680"/>
        <w:tab w:val="right" w:pos="9360"/>
      </w:tabs>
    </w:pPr>
  </w:style>
  <w:style w:type="character" w:customStyle="1" w:styleId="FooterChar">
    <w:name w:val="Footer Char"/>
    <w:basedOn w:val="DefaultParagraphFont"/>
    <w:link w:val="Footer"/>
    <w:uiPriority w:val="99"/>
    <w:rsid w:val="00A53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51608">
      <w:bodyDiv w:val="1"/>
      <w:marLeft w:val="0"/>
      <w:marRight w:val="0"/>
      <w:marTop w:val="0"/>
      <w:marBottom w:val="0"/>
      <w:divBdr>
        <w:top w:val="none" w:sz="0" w:space="0" w:color="auto"/>
        <w:left w:val="none" w:sz="0" w:space="0" w:color="auto"/>
        <w:bottom w:val="none" w:sz="0" w:space="0" w:color="auto"/>
        <w:right w:val="none" w:sz="0" w:space="0" w:color="auto"/>
      </w:divBdr>
    </w:div>
    <w:div w:id="377780729">
      <w:bodyDiv w:val="1"/>
      <w:marLeft w:val="0"/>
      <w:marRight w:val="0"/>
      <w:marTop w:val="0"/>
      <w:marBottom w:val="0"/>
      <w:divBdr>
        <w:top w:val="none" w:sz="0" w:space="0" w:color="auto"/>
        <w:left w:val="none" w:sz="0" w:space="0" w:color="auto"/>
        <w:bottom w:val="none" w:sz="0" w:space="0" w:color="auto"/>
        <w:right w:val="none" w:sz="0" w:space="0" w:color="auto"/>
      </w:divBdr>
    </w:div>
    <w:div w:id="400908443">
      <w:bodyDiv w:val="1"/>
      <w:marLeft w:val="0"/>
      <w:marRight w:val="0"/>
      <w:marTop w:val="0"/>
      <w:marBottom w:val="0"/>
      <w:divBdr>
        <w:top w:val="none" w:sz="0" w:space="0" w:color="auto"/>
        <w:left w:val="none" w:sz="0" w:space="0" w:color="auto"/>
        <w:bottom w:val="none" w:sz="0" w:space="0" w:color="auto"/>
        <w:right w:val="none" w:sz="0" w:space="0" w:color="auto"/>
      </w:divBdr>
    </w:div>
    <w:div w:id="405734573">
      <w:bodyDiv w:val="1"/>
      <w:marLeft w:val="0"/>
      <w:marRight w:val="0"/>
      <w:marTop w:val="0"/>
      <w:marBottom w:val="0"/>
      <w:divBdr>
        <w:top w:val="none" w:sz="0" w:space="0" w:color="auto"/>
        <w:left w:val="none" w:sz="0" w:space="0" w:color="auto"/>
        <w:bottom w:val="none" w:sz="0" w:space="0" w:color="auto"/>
        <w:right w:val="none" w:sz="0" w:space="0" w:color="auto"/>
      </w:divBdr>
    </w:div>
    <w:div w:id="20262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67909-F5B5-44CB-AD73-E93466D8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334</Words>
  <Characters>1905</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2020-08-13T00:53:00Z</dcterms:created>
  <dcterms:modified xsi:type="dcterms:W3CDTF">2020-08-28T15:56:00Z</dcterms:modified>
</cp:coreProperties>
</file>