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B61" w:rsidRPr="005C124C" w:rsidRDefault="006D54B7" w:rsidP="00540B61">
      <w:pPr>
        <w:spacing w:after="120"/>
        <w:jc w:val="center"/>
        <w:rPr>
          <w:rFonts w:ascii="Arial" w:hAnsi="Arial" w:cs="Arial"/>
          <w:sz w:val="24"/>
          <w:szCs w:val="24"/>
        </w:rPr>
      </w:pPr>
      <w:bookmarkStart w:id="0" w:name="_GoBack"/>
      <w:bookmarkEnd w:id="0"/>
      <w:r w:rsidRPr="006D54B7">
        <w:rPr>
          <w:rFonts w:ascii="Arial" w:hAnsi="Arial" w:cs="Arial"/>
          <w:sz w:val="24"/>
          <w:szCs w:val="24"/>
        </w:rPr>
        <w:t>State Analysis Guide</w:t>
      </w:r>
    </w:p>
    <w:p w:rsidR="009B1E2A" w:rsidRDefault="009B1E2A" w:rsidP="009B1E2A">
      <w:pPr>
        <w:ind w:left="360"/>
        <w:jc w:val="center"/>
        <w:rPr>
          <w:rFonts w:ascii="Arial" w:hAnsi="Arial" w:cs="Arial"/>
          <w:b/>
          <w:sz w:val="26"/>
          <w:szCs w:val="26"/>
        </w:rPr>
      </w:pPr>
      <w:r w:rsidRPr="009B1E2A">
        <w:rPr>
          <w:rFonts w:ascii="Arial" w:hAnsi="Arial" w:cs="Arial"/>
          <w:b/>
          <w:sz w:val="26"/>
          <w:szCs w:val="26"/>
        </w:rPr>
        <w:t xml:space="preserve">State Pharmaceutical </w:t>
      </w:r>
      <w:r>
        <w:rPr>
          <w:rFonts w:ascii="Arial" w:hAnsi="Arial" w:cs="Arial"/>
          <w:b/>
          <w:sz w:val="26"/>
          <w:szCs w:val="26"/>
        </w:rPr>
        <w:t xml:space="preserve">Laws </w:t>
      </w:r>
      <w:r w:rsidRPr="009B1E2A">
        <w:rPr>
          <w:rFonts w:ascii="Arial" w:hAnsi="Arial" w:cs="Arial"/>
          <w:b/>
          <w:sz w:val="26"/>
          <w:szCs w:val="26"/>
        </w:rPr>
        <w:t>and Dispensing Authorities</w:t>
      </w:r>
    </w:p>
    <w:p w:rsidR="001421B0" w:rsidRPr="000A4FF4" w:rsidRDefault="001421B0" w:rsidP="001421B0">
      <w:pPr>
        <w:jc w:val="center"/>
        <w:rPr>
          <w:rFonts w:ascii="Arial" w:hAnsi="Arial" w:cs="Arial"/>
          <w:b/>
          <w:sz w:val="26"/>
          <w:szCs w:val="26"/>
        </w:rPr>
      </w:pPr>
    </w:p>
    <w:p w:rsidR="001421B0" w:rsidRPr="008277E5" w:rsidRDefault="001421B0" w:rsidP="001421B0">
      <w:pPr>
        <w:rPr>
          <w:rFonts w:ascii="Times New Roman" w:hAnsi="Times New Roman" w:cs="Times New Roman"/>
          <w:sz w:val="16"/>
          <w:szCs w:val="20"/>
        </w:rPr>
      </w:pPr>
    </w:p>
    <w:p w:rsidR="00870BDD" w:rsidRDefault="001421B0" w:rsidP="00870BDD">
      <w:pPr>
        <w:rPr>
          <w:color w:val="1F497D"/>
        </w:rPr>
      </w:pPr>
      <w:r w:rsidRPr="002A03E4">
        <w:rPr>
          <w:rFonts w:ascii="Arial" w:hAnsi="Arial" w:cs="Arial"/>
          <w:sz w:val="18"/>
          <w:szCs w:val="20"/>
        </w:rPr>
        <w:t xml:space="preserve">This </w:t>
      </w:r>
      <w:r w:rsidR="00FD3AF6" w:rsidRPr="002A03E4">
        <w:rPr>
          <w:rFonts w:ascii="Arial" w:hAnsi="Arial" w:cs="Arial"/>
          <w:i/>
          <w:sz w:val="18"/>
          <w:szCs w:val="20"/>
        </w:rPr>
        <w:t>State Analysis Guide</w:t>
      </w:r>
      <w:r w:rsidR="00FD3AF6" w:rsidRPr="002A03E4">
        <w:rPr>
          <w:rFonts w:ascii="Arial" w:hAnsi="Arial" w:cs="Arial"/>
          <w:sz w:val="18"/>
          <w:szCs w:val="20"/>
        </w:rPr>
        <w:t xml:space="preserve"> is intended to assist state health </w:t>
      </w:r>
      <w:r w:rsidR="00360177">
        <w:rPr>
          <w:rFonts w:ascii="Arial" w:hAnsi="Arial" w:cs="Arial"/>
          <w:sz w:val="18"/>
          <w:szCs w:val="20"/>
        </w:rPr>
        <w:t xml:space="preserve">agency staff and legal counsel in locating and </w:t>
      </w:r>
      <w:r w:rsidR="00FD3AF6" w:rsidRPr="002A03E4">
        <w:rPr>
          <w:rFonts w:ascii="Arial" w:hAnsi="Arial" w:cs="Arial"/>
          <w:sz w:val="18"/>
          <w:szCs w:val="20"/>
        </w:rPr>
        <w:t>analyz</w:t>
      </w:r>
      <w:r w:rsidR="00360177">
        <w:rPr>
          <w:rFonts w:ascii="Arial" w:hAnsi="Arial" w:cs="Arial"/>
          <w:sz w:val="18"/>
          <w:szCs w:val="20"/>
        </w:rPr>
        <w:t>ing</w:t>
      </w:r>
      <w:r w:rsidR="00FD3AF6" w:rsidRPr="002A03E4">
        <w:rPr>
          <w:rFonts w:ascii="Arial" w:hAnsi="Arial" w:cs="Arial"/>
          <w:sz w:val="18"/>
          <w:szCs w:val="20"/>
        </w:rPr>
        <w:t xml:space="preserve"> </w:t>
      </w:r>
      <w:r w:rsidR="00997CCC" w:rsidRPr="002A03E4">
        <w:rPr>
          <w:rFonts w:ascii="Arial" w:hAnsi="Arial" w:cs="Arial"/>
          <w:sz w:val="18"/>
          <w:szCs w:val="20"/>
        </w:rPr>
        <w:t xml:space="preserve">their </w:t>
      </w:r>
      <w:r w:rsidR="00FD3AF6" w:rsidRPr="002A03E4">
        <w:rPr>
          <w:rFonts w:ascii="Arial" w:hAnsi="Arial" w:cs="Arial"/>
          <w:sz w:val="18"/>
          <w:szCs w:val="20"/>
        </w:rPr>
        <w:t>state</w:t>
      </w:r>
      <w:r w:rsidR="008277E5" w:rsidRPr="002A03E4">
        <w:rPr>
          <w:rFonts w:ascii="Arial" w:hAnsi="Arial" w:cs="Arial"/>
          <w:sz w:val="18"/>
          <w:szCs w:val="20"/>
        </w:rPr>
        <w:t>’s</w:t>
      </w:r>
      <w:r w:rsidR="0071014B" w:rsidRPr="002A03E4">
        <w:rPr>
          <w:rFonts w:ascii="Arial" w:hAnsi="Arial" w:cs="Arial"/>
          <w:sz w:val="18"/>
          <w:szCs w:val="20"/>
        </w:rPr>
        <w:t xml:space="preserve"> laws, rules, </w:t>
      </w:r>
      <w:r w:rsidR="00FD3AF6" w:rsidRPr="002A03E4">
        <w:rPr>
          <w:rFonts w:ascii="Arial" w:hAnsi="Arial" w:cs="Arial"/>
          <w:sz w:val="18"/>
          <w:szCs w:val="20"/>
        </w:rPr>
        <w:t>policies</w:t>
      </w:r>
      <w:r w:rsidR="005F0391">
        <w:rPr>
          <w:rFonts w:ascii="Arial" w:hAnsi="Arial" w:cs="Arial"/>
          <w:sz w:val="18"/>
          <w:szCs w:val="20"/>
        </w:rPr>
        <w:t>,</w:t>
      </w:r>
      <w:r w:rsidR="00FD3AF6" w:rsidRPr="002A03E4">
        <w:rPr>
          <w:rFonts w:ascii="Arial" w:hAnsi="Arial" w:cs="Arial"/>
          <w:sz w:val="18"/>
          <w:szCs w:val="20"/>
        </w:rPr>
        <w:t xml:space="preserve"> </w:t>
      </w:r>
      <w:r w:rsidR="0071014B" w:rsidRPr="002A03E4">
        <w:rPr>
          <w:rFonts w:ascii="Arial" w:hAnsi="Arial" w:cs="Arial"/>
          <w:sz w:val="18"/>
          <w:szCs w:val="20"/>
        </w:rPr>
        <w:t xml:space="preserve">and implementation plans </w:t>
      </w:r>
      <w:r w:rsidR="008277E5" w:rsidRPr="002A03E4">
        <w:rPr>
          <w:rFonts w:ascii="Arial" w:hAnsi="Arial" w:cs="Arial"/>
          <w:sz w:val="18"/>
          <w:szCs w:val="20"/>
        </w:rPr>
        <w:t>governing</w:t>
      </w:r>
      <w:r w:rsidR="00FD3AF6" w:rsidRPr="002A03E4">
        <w:rPr>
          <w:rFonts w:ascii="Arial" w:hAnsi="Arial" w:cs="Arial"/>
          <w:sz w:val="18"/>
          <w:szCs w:val="20"/>
        </w:rPr>
        <w:t xml:space="preserve"> </w:t>
      </w:r>
      <w:r w:rsidR="00360177">
        <w:rPr>
          <w:rFonts w:ascii="Arial" w:hAnsi="Arial" w:cs="Arial"/>
          <w:sz w:val="18"/>
          <w:szCs w:val="20"/>
        </w:rPr>
        <w:t xml:space="preserve">the storage, distribution, dispensing, and </w:t>
      </w:r>
      <w:r w:rsidR="007A4767">
        <w:rPr>
          <w:rFonts w:ascii="Arial" w:hAnsi="Arial" w:cs="Arial"/>
          <w:sz w:val="18"/>
          <w:szCs w:val="20"/>
        </w:rPr>
        <w:t>administration</w:t>
      </w:r>
      <w:r w:rsidR="00360177">
        <w:rPr>
          <w:rFonts w:ascii="Arial" w:hAnsi="Arial" w:cs="Arial"/>
          <w:sz w:val="18"/>
          <w:szCs w:val="20"/>
        </w:rPr>
        <w:t xml:space="preserve"> of pharmaceuticals and other regulated medical products in the context of emergency preparedness and response activities</w:t>
      </w:r>
      <w:r w:rsidR="00AA344B">
        <w:rPr>
          <w:rFonts w:ascii="Arial" w:hAnsi="Arial" w:cs="Arial"/>
          <w:sz w:val="18"/>
          <w:szCs w:val="20"/>
        </w:rPr>
        <w:t>.</w:t>
      </w:r>
      <w:r w:rsidR="00870BDD">
        <w:rPr>
          <w:rFonts w:ascii="Arial" w:hAnsi="Arial" w:cs="Arial"/>
          <w:sz w:val="18"/>
          <w:szCs w:val="20"/>
        </w:rPr>
        <w:t xml:space="preserve"> </w:t>
      </w:r>
      <w:r w:rsidR="00870BDD">
        <w:rPr>
          <w:rFonts w:ascii="Arial" w:hAnsi="Arial" w:cs="Arial"/>
          <w:sz w:val="18"/>
          <w:szCs w:val="18"/>
        </w:rPr>
        <w:t>Although the Federal Food, Drug</w:t>
      </w:r>
      <w:r w:rsidR="005C124C">
        <w:rPr>
          <w:rFonts w:ascii="Arial" w:hAnsi="Arial" w:cs="Arial"/>
          <w:sz w:val="18"/>
          <w:szCs w:val="18"/>
        </w:rPr>
        <w:t>,</w:t>
      </w:r>
      <w:r w:rsidR="00870BDD">
        <w:rPr>
          <w:rFonts w:ascii="Arial" w:hAnsi="Arial" w:cs="Arial"/>
          <w:sz w:val="18"/>
          <w:szCs w:val="18"/>
        </w:rPr>
        <w:t xml:space="preserve"> and Cosmetic Act (FD&amp;C Act) establishes the minimum regulation of medical products (e.g., drugs, devices, biologics), state laws may add more stringent requirements and generally govern the licensing of persons who distribute, compound, dispense, and administer medical products.</w:t>
      </w:r>
    </w:p>
    <w:p w:rsidR="00360177" w:rsidRDefault="00360177" w:rsidP="002A03E4">
      <w:pPr>
        <w:ind w:left="288" w:right="576"/>
        <w:jc w:val="both"/>
        <w:rPr>
          <w:rFonts w:ascii="Arial" w:hAnsi="Arial" w:cs="Arial"/>
          <w:sz w:val="18"/>
          <w:szCs w:val="20"/>
        </w:rPr>
      </w:pPr>
    </w:p>
    <w:p w:rsidR="001421B0" w:rsidRPr="002A03E4" w:rsidRDefault="00FD3AF6" w:rsidP="00870BDD">
      <w:pPr>
        <w:ind w:right="576"/>
        <w:jc w:val="both"/>
        <w:rPr>
          <w:rFonts w:ascii="Arial" w:hAnsi="Arial" w:cs="Arial"/>
          <w:sz w:val="18"/>
          <w:szCs w:val="20"/>
        </w:rPr>
      </w:pPr>
      <w:r w:rsidRPr="002A03E4">
        <w:rPr>
          <w:rFonts w:ascii="Arial" w:hAnsi="Arial" w:cs="Arial"/>
          <w:sz w:val="18"/>
          <w:szCs w:val="20"/>
        </w:rPr>
        <w:t xml:space="preserve">Space is provided on the document to insert references or summaries of appropriate state and/or local </w:t>
      </w:r>
      <w:r w:rsidR="00B405B2" w:rsidRPr="002A03E4">
        <w:rPr>
          <w:rFonts w:ascii="Arial" w:hAnsi="Arial" w:cs="Arial"/>
          <w:sz w:val="18"/>
          <w:szCs w:val="20"/>
        </w:rPr>
        <w:t xml:space="preserve">authorities. </w:t>
      </w:r>
      <w:r w:rsidR="00997CCC" w:rsidRPr="002A03E4">
        <w:rPr>
          <w:rFonts w:ascii="Arial" w:hAnsi="Arial" w:cs="Arial"/>
          <w:sz w:val="18"/>
          <w:szCs w:val="20"/>
        </w:rPr>
        <w:t xml:space="preserve">Because each state’s law is unique, this guide may not </w:t>
      </w:r>
      <w:r w:rsidR="00727041" w:rsidRPr="002A03E4">
        <w:rPr>
          <w:rFonts w:ascii="Arial" w:hAnsi="Arial" w:cs="Arial"/>
          <w:sz w:val="18"/>
          <w:szCs w:val="20"/>
        </w:rPr>
        <w:t>identify</w:t>
      </w:r>
      <w:r w:rsidR="00997CCC" w:rsidRPr="002A03E4">
        <w:rPr>
          <w:rFonts w:ascii="Arial" w:hAnsi="Arial" w:cs="Arial"/>
          <w:sz w:val="18"/>
          <w:szCs w:val="20"/>
        </w:rPr>
        <w:t xml:space="preserve"> all issues that arise in the course of analyzing </w:t>
      </w:r>
      <w:r w:rsidR="00727041" w:rsidRPr="002A03E4">
        <w:rPr>
          <w:rFonts w:ascii="Arial" w:hAnsi="Arial" w:cs="Arial"/>
          <w:sz w:val="18"/>
          <w:szCs w:val="20"/>
        </w:rPr>
        <w:t>a state’s law</w:t>
      </w:r>
      <w:r w:rsidR="008277E5" w:rsidRPr="002A03E4">
        <w:rPr>
          <w:rFonts w:ascii="Arial" w:hAnsi="Arial" w:cs="Arial"/>
          <w:sz w:val="18"/>
          <w:szCs w:val="20"/>
        </w:rPr>
        <w:t xml:space="preserve">. </w:t>
      </w:r>
      <w:r w:rsidR="008277E5" w:rsidRPr="002A03E4">
        <w:rPr>
          <w:rFonts w:ascii="Arial" w:hAnsi="Arial" w:cs="Arial"/>
          <w:b/>
          <w:sz w:val="18"/>
          <w:szCs w:val="20"/>
        </w:rPr>
        <w:t>I</w:t>
      </w:r>
      <w:r w:rsidR="00727041" w:rsidRPr="002A03E4">
        <w:rPr>
          <w:rFonts w:ascii="Arial" w:hAnsi="Arial" w:cs="Arial"/>
          <w:b/>
          <w:sz w:val="18"/>
          <w:szCs w:val="20"/>
        </w:rPr>
        <w:t xml:space="preserve">n all instances the language and requirements </w:t>
      </w:r>
      <w:r w:rsidR="008277E5" w:rsidRPr="002A03E4">
        <w:rPr>
          <w:rFonts w:ascii="Arial" w:hAnsi="Arial" w:cs="Arial"/>
          <w:b/>
          <w:sz w:val="18"/>
          <w:szCs w:val="20"/>
        </w:rPr>
        <w:t>of specific state/local laws, regulations, ordinances, rules, policies, guidances</w:t>
      </w:r>
      <w:r w:rsidR="009B334F">
        <w:rPr>
          <w:rFonts w:ascii="Arial" w:hAnsi="Arial" w:cs="Arial"/>
          <w:b/>
          <w:sz w:val="18"/>
          <w:szCs w:val="20"/>
        </w:rPr>
        <w:t>, case law,</w:t>
      </w:r>
      <w:r w:rsidR="008277E5" w:rsidRPr="002A03E4">
        <w:rPr>
          <w:rFonts w:ascii="Arial" w:hAnsi="Arial" w:cs="Arial"/>
          <w:b/>
          <w:sz w:val="18"/>
          <w:szCs w:val="20"/>
        </w:rPr>
        <w:t xml:space="preserve"> and other sources of legal author</w:t>
      </w:r>
      <w:r w:rsidR="00E44C7F" w:rsidRPr="002A03E4">
        <w:rPr>
          <w:rFonts w:ascii="Arial" w:hAnsi="Arial" w:cs="Arial"/>
          <w:b/>
          <w:sz w:val="18"/>
          <w:szCs w:val="20"/>
        </w:rPr>
        <w:t>it</w:t>
      </w:r>
      <w:r w:rsidR="008277E5" w:rsidRPr="002A03E4">
        <w:rPr>
          <w:rFonts w:ascii="Arial" w:hAnsi="Arial" w:cs="Arial"/>
          <w:b/>
          <w:sz w:val="18"/>
          <w:szCs w:val="20"/>
        </w:rPr>
        <w:t>y overrule this general analysis guide.</w:t>
      </w:r>
      <w:r w:rsidR="005F0391">
        <w:rPr>
          <w:rFonts w:ascii="Arial" w:hAnsi="Arial" w:cs="Arial"/>
          <w:b/>
          <w:sz w:val="18"/>
          <w:szCs w:val="20"/>
        </w:rPr>
        <w:t xml:space="preserve"> </w:t>
      </w:r>
      <w:r w:rsidR="005F0391" w:rsidRPr="005F0391">
        <w:rPr>
          <w:rFonts w:ascii="Arial" w:hAnsi="Arial" w:cs="Arial"/>
          <w:b/>
          <w:sz w:val="18"/>
          <w:szCs w:val="20"/>
        </w:rPr>
        <w:t>This resource is for informational purposes only and is not intended as a substitute for professional legal or other advice.</w:t>
      </w:r>
    </w:p>
    <w:p w:rsidR="001421B0" w:rsidRDefault="001421B0" w:rsidP="001421B0">
      <w:pPr>
        <w:rPr>
          <w:rFonts w:ascii="Times New Roman" w:hAnsi="Times New Roman" w:cs="Times New Roman"/>
          <w:sz w:val="24"/>
          <w:szCs w:val="20"/>
        </w:rPr>
      </w:pPr>
    </w:p>
    <w:tbl>
      <w:tblPr>
        <w:tblStyle w:val="TableGrid"/>
        <w:tblW w:w="0" w:type="auto"/>
        <w:tblInd w:w="108" w:type="dxa"/>
        <w:tblLook w:val="04A0" w:firstRow="1" w:lastRow="0" w:firstColumn="1" w:lastColumn="0" w:noHBand="0" w:noVBand="1"/>
      </w:tblPr>
      <w:tblGrid>
        <w:gridCol w:w="540"/>
        <w:gridCol w:w="5137"/>
        <w:gridCol w:w="8633"/>
      </w:tblGrid>
      <w:tr w:rsidR="00997CCC" w:rsidRPr="00727041" w:rsidTr="007844D4">
        <w:trPr>
          <w:cantSplit/>
          <w:trHeight w:val="317"/>
          <w:tblHeader/>
        </w:trPr>
        <w:tc>
          <w:tcPr>
            <w:tcW w:w="5677" w:type="dxa"/>
            <w:gridSpan w:val="2"/>
            <w:shd w:val="clear" w:color="auto" w:fill="BFBFBF" w:themeFill="background1" w:themeFillShade="BF"/>
            <w:tcMar>
              <w:top w:w="58" w:type="dxa"/>
              <w:left w:w="130" w:type="dxa"/>
              <w:bottom w:w="58" w:type="dxa"/>
              <w:right w:w="115" w:type="dxa"/>
            </w:tcMar>
            <w:vAlign w:val="center"/>
          </w:tcPr>
          <w:p w:rsidR="00997CCC" w:rsidRPr="00727041" w:rsidRDefault="00997CCC" w:rsidP="00E44C7F">
            <w:pPr>
              <w:rPr>
                <w:rFonts w:ascii="Arial" w:hAnsi="Arial" w:cs="Arial"/>
                <w:b/>
                <w:sz w:val="20"/>
                <w:szCs w:val="18"/>
              </w:rPr>
            </w:pPr>
            <w:bookmarkStart w:id="1" w:name="KVWin_undoend"/>
            <w:bookmarkEnd w:id="1"/>
            <w:r w:rsidRPr="009B334F">
              <w:rPr>
                <w:rFonts w:ascii="Arial" w:hAnsi="Arial" w:cs="Arial"/>
                <w:b/>
                <w:sz w:val="24"/>
                <w:szCs w:val="18"/>
              </w:rPr>
              <w:t>Issues for Analysis</w:t>
            </w:r>
          </w:p>
        </w:tc>
        <w:tc>
          <w:tcPr>
            <w:tcW w:w="8633" w:type="dxa"/>
            <w:shd w:val="clear" w:color="auto" w:fill="BFBFBF" w:themeFill="background1" w:themeFillShade="BF"/>
            <w:tcMar>
              <w:top w:w="58" w:type="dxa"/>
              <w:left w:w="130" w:type="dxa"/>
              <w:bottom w:w="58" w:type="dxa"/>
              <w:right w:w="115" w:type="dxa"/>
            </w:tcMar>
            <w:vAlign w:val="center"/>
          </w:tcPr>
          <w:p w:rsidR="00997CCC" w:rsidRPr="00727041" w:rsidRDefault="00997CCC" w:rsidP="004E12E8">
            <w:pPr>
              <w:jc w:val="center"/>
              <w:rPr>
                <w:rFonts w:ascii="Arial" w:hAnsi="Arial" w:cs="Arial"/>
                <w:b/>
                <w:sz w:val="20"/>
                <w:szCs w:val="18"/>
              </w:rPr>
            </w:pPr>
            <w:r w:rsidRPr="009B334F">
              <w:rPr>
                <w:rFonts w:ascii="Arial" w:hAnsi="Arial" w:cs="Arial"/>
                <w:b/>
                <w:sz w:val="24"/>
                <w:szCs w:val="18"/>
              </w:rPr>
              <w:t>State/Local Information</w:t>
            </w:r>
          </w:p>
        </w:tc>
      </w:tr>
      <w:tr w:rsidR="00E44C7F" w:rsidRPr="00727041" w:rsidTr="005F0391">
        <w:trPr>
          <w:cantSplit/>
          <w:trHeight w:val="403"/>
        </w:trPr>
        <w:tc>
          <w:tcPr>
            <w:tcW w:w="14310" w:type="dxa"/>
            <w:gridSpan w:val="3"/>
            <w:shd w:val="clear" w:color="auto" w:fill="F2F2F2" w:themeFill="background1" w:themeFillShade="F2"/>
            <w:tcMar>
              <w:top w:w="58" w:type="dxa"/>
              <w:left w:w="130" w:type="dxa"/>
              <w:bottom w:w="58" w:type="dxa"/>
              <w:right w:w="115" w:type="dxa"/>
            </w:tcMar>
            <w:vAlign w:val="center"/>
          </w:tcPr>
          <w:p w:rsidR="00E44C7F" w:rsidRPr="00727041" w:rsidRDefault="005A36EE" w:rsidP="001421B0">
            <w:pPr>
              <w:rPr>
                <w:rFonts w:ascii="Arial" w:hAnsi="Arial" w:cs="Arial"/>
                <w:sz w:val="18"/>
                <w:szCs w:val="18"/>
              </w:rPr>
            </w:pPr>
            <w:r>
              <w:rPr>
                <w:rFonts w:ascii="Arial" w:hAnsi="Arial" w:cs="Arial"/>
                <w:b/>
                <w:sz w:val="20"/>
                <w:szCs w:val="20"/>
              </w:rPr>
              <w:t>Storage of Medical Products</w:t>
            </w:r>
          </w:p>
        </w:tc>
      </w:tr>
      <w:tr w:rsidR="0071014B" w:rsidRPr="00727041" w:rsidTr="007844D4">
        <w:trPr>
          <w:cantSplit/>
        </w:trPr>
        <w:tc>
          <w:tcPr>
            <w:tcW w:w="5677" w:type="dxa"/>
            <w:gridSpan w:val="2"/>
            <w:tcMar>
              <w:top w:w="58" w:type="dxa"/>
              <w:left w:w="130" w:type="dxa"/>
              <w:bottom w:w="58" w:type="dxa"/>
              <w:right w:w="115" w:type="dxa"/>
            </w:tcMar>
            <w:vAlign w:val="center"/>
          </w:tcPr>
          <w:p w:rsidR="0071014B" w:rsidRPr="00727041" w:rsidRDefault="003647A5" w:rsidP="009B334F">
            <w:pPr>
              <w:rPr>
                <w:rFonts w:ascii="Arial" w:hAnsi="Arial" w:cs="Arial"/>
                <w:sz w:val="18"/>
                <w:szCs w:val="18"/>
              </w:rPr>
            </w:pPr>
            <w:r>
              <w:rPr>
                <w:rFonts w:ascii="Arial" w:hAnsi="Arial" w:cs="Arial"/>
                <w:sz w:val="18"/>
                <w:szCs w:val="18"/>
              </w:rPr>
              <w:t>Identify state legal authorities governing the storage of medical products (e.g., drugs, devices, biologics).</w:t>
            </w:r>
          </w:p>
        </w:tc>
        <w:tc>
          <w:tcPr>
            <w:tcW w:w="8633" w:type="dxa"/>
            <w:tcMar>
              <w:top w:w="58" w:type="dxa"/>
              <w:left w:w="130" w:type="dxa"/>
              <w:bottom w:w="58" w:type="dxa"/>
              <w:right w:w="115" w:type="dxa"/>
            </w:tcMar>
            <w:vAlign w:val="center"/>
          </w:tcPr>
          <w:p w:rsidR="0071014B" w:rsidRPr="00727041" w:rsidRDefault="0071014B" w:rsidP="001421B0">
            <w:pPr>
              <w:rPr>
                <w:rFonts w:ascii="Arial" w:hAnsi="Arial" w:cs="Arial"/>
                <w:sz w:val="18"/>
                <w:szCs w:val="18"/>
              </w:rPr>
            </w:pPr>
          </w:p>
        </w:tc>
      </w:tr>
      <w:tr w:rsidR="00E44C7F" w:rsidRPr="00727041" w:rsidTr="007844D4">
        <w:trPr>
          <w:cantSplit/>
        </w:trPr>
        <w:tc>
          <w:tcPr>
            <w:tcW w:w="540" w:type="dxa"/>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c>
          <w:tcPr>
            <w:tcW w:w="5137" w:type="dxa"/>
            <w:tcMar>
              <w:top w:w="58" w:type="dxa"/>
              <w:left w:w="130" w:type="dxa"/>
              <w:bottom w:w="58" w:type="dxa"/>
              <w:right w:w="115" w:type="dxa"/>
            </w:tcMar>
            <w:vAlign w:val="center"/>
          </w:tcPr>
          <w:p w:rsidR="00E44C7F" w:rsidRPr="00727041" w:rsidRDefault="003647A5" w:rsidP="001421B0">
            <w:pPr>
              <w:rPr>
                <w:rFonts w:ascii="Arial" w:hAnsi="Arial" w:cs="Arial"/>
                <w:sz w:val="18"/>
                <w:szCs w:val="18"/>
              </w:rPr>
            </w:pPr>
            <w:r>
              <w:rPr>
                <w:rFonts w:ascii="Arial" w:hAnsi="Arial" w:cs="Arial"/>
                <w:sz w:val="18"/>
                <w:szCs w:val="18"/>
              </w:rPr>
              <w:t xml:space="preserve">How is </w:t>
            </w:r>
            <w:r w:rsidR="004225BD">
              <w:rPr>
                <w:rFonts w:ascii="Arial" w:hAnsi="Arial" w:cs="Arial"/>
                <w:sz w:val="18"/>
                <w:szCs w:val="18"/>
              </w:rPr>
              <w:t>the term “</w:t>
            </w:r>
            <w:r>
              <w:rPr>
                <w:rFonts w:ascii="Arial" w:hAnsi="Arial" w:cs="Arial"/>
                <w:sz w:val="18"/>
                <w:szCs w:val="18"/>
              </w:rPr>
              <w:t>storage</w:t>
            </w:r>
            <w:r w:rsidR="004225BD">
              <w:rPr>
                <w:rFonts w:ascii="Arial" w:hAnsi="Arial" w:cs="Arial"/>
                <w:sz w:val="18"/>
                <w:szCs w:val="18"/>
              </w:rPr>
              <w:t>”</w:t>
            </w:r>
            <w:r>
              <w:rPr>
                <w:rFonts w:ascii="Arial" w:hAnsi="Arial" w:cs="Arial"/>
                <w:sz w:val="18"/>
                <w:szCs w:val="18"/>
              </w:rPr>
              <w:t xml:space="preserve"> defined?</w:t>
            </w:r>
          </w:p>
        </w:tc>
        <w:tc>
          <w:tcPr>
            <w:tcW w:w="8633" w:type="dxa"/>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r>
      <w:tr w:rsidR="003647A5" w:rsidRPr="00727041" w:rsidTr="00506D2D">
        <w:trPr>
          <w:cantSplit/>
        </w:trPr>
        <w:tc>
          <w:tcPr>
            <w:tcW w:w="5677" w:type="dxa"/>
            <w:gridSpan w:val="2"/>
            <w:tcMar>
              <w:top w:w="58" w:type="dxa"/>
              <w:left w:w="130" w:type="dxa"/>
              <w:bottom w:w="58" w:type="dxa"/>
              <w:right w:w="115" w:type="dxa"/>
            </w:tcMar>
            <w:vAlign w:val="center"/>
          </w:tcPr>
          <w:p w:rsidR="003647A5" w:rsidRPr="00727041" w:rsidRDefault="003647A5" w:rsidP="001421B0">
            <w:pPr>
              <w:rPr>
                <w:rFonts w:ascii="Arial" w:hAnsi="Arial" w:cs="Arial"/>
                <w:sz w:val="18"/>
                <w:szCs w:val="18"/>
              </w:rPr>
            </w:pPr>
            <w:r>
              <w:rPr>
                <w:rFonts w:ascii="Arial" w:hAnsi="Arial" w:cs="Arial"/>
                <w:sz w:val="18"/>
                <w:szCs w:val="18"/>
              </w:rPr>
              <w:t>Identify if and how the legal requirements for storage differ depending on the type of medical product.</w:t>
            </w:r>
          </w:p>
        </w:tc>
        <w:tc>
          <w:tcPr>
            <w:tcW w:w="8633" w:type="dxa"/>
            <w:tcMar>
              <w:top w:w="58" w:type="dxa"/>
              <w:left w:w="130" w:type="dxa"/>
              <w:bottom w:w="58" w:type="dxa"/>
              <w:right w:w="115" w:type="dxa"/>
            </w:tcMar>
            <w:vAlign w:val="center"/>
          </w:tcPr>
          <w:p w:rsidR="003647A5" w:rsidRPr="00727041" w:rsidRDefault="003647A5" w:rsidP="001421B0">
            <w:pPr>
              <w:rPr>
                <w:rFonts w:ascii="Arial" w:hAnsi="Arial" w:cs="Arial"/>
                <w:sz w:val="18"/>
                <w:szCs w:val="18"/>
              </w:rPr>
            </w:pPr>
          </w:p>
        </w:tc>
      </w:tr>
      <w:tr w:rsidR="003647A5" w:rsidRPr="00727041" w:rsidTr="00506D2D">
        <w:trPr>
          <w:cantSplit/>
        </w:trPr>
        <w:tc>
          <w:tcPr>
            <w:tcW w:w="5677" w:type="dxa"/>
            <w:gridSpan w:val="2"/>
            <w:tcMar>
              <w:top w:w="58" w:type="dxa"/>
              <w:left w:w="130" w:type="dxa"/>
              <w:bottom w:w="58" w:type="dxa"/>
              <w:right w:w="115" w:type="dxa"/>
            </w:tcMar>
            <w:vAlign w:val="center"/>
          </w:tcPr>
          <w:p w:rsidR="003647A5" w:rsidRPr="00727041" w:rsidRDefault="003647A5" w:rsidP="007A4767">
            <w:pPr>
              <w:rPr>
                <w:rFonts w:ascii="Arial" w:hAnsi="Arial" w:cs="Arial"/>
                <w:sz w:val="18"/>
                <w:szCs w:val="18"/>
              </w:rPr>
            </w:pPr>
            <w:r>
              <w:rPr>
                <w:rFonts w:ascii="Arial" w:hAnsi="Arial" w:cs="Arial"/>
                <w:sz w:val="18"/>
                <w:szCs w:val="18"/>
              </w:rPr>
              <w:t>Identify if and how the legal authorities apply to caches and stockpiles of medical products.</w:t>
            </w:r>
          </w:p>
        </w:tc>
        <w:tc>
          <w:tcPr>
            <w:tcW w:w="8633" w:type="dxa"/>
            <w:tcMar>
              <w:top w:w="58" w:type="dxa"/>
              <w:left w:w="130" w:type="dxa"/>
              <w:bottom w:w="58" w:type="dxa"/>
              <w:right w:w="115" w:type="dxa"/>
            </w:tcMar>
            <w:vAlign w:val="center"/>
          </w:tcPr>
          <w:p w:rsidR="003647A5" w:rsidRPr="00727041" w:rsidRDefault="003647A5" w:rsidP="001421B0">
            <w:pPr>
              <w:rPr>
                <w:rFonts w:ascii="Arial" w:hAnsi="Arial" w:cs="Arial"/>
                <w:sz w:val="18"/>
                <w:szCs w:val="18"/>
              </w:rPr>
            </w:pPr>
          </w:p>
        </w:tc>
      </w:tr>
      <w:tr w:rsidR="00E44C7F" w:rsidRPr="00727041" w:rsidTr="007844D4">
        <w:trPr>
          <w:cantSplit/>
        </w:trPr>
        <w:tc>
          <w:tcPr>
            <w:tcW w:w="540" w:type="dxa"/>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c>
          <w:tcPr>
            <w:tcW w:w="5137" w:type="dxa"/>
            <w:tcMar>
              <w:top w:w="58" w:type="dxa"/>
              <w:left w:w="130" w:type="dxa"/>
              <w:bottom w:w="58" w:type="dxa"/>
              <w:right w:w="115" w:type="dxa"/>
            </w:tcMar>
            <w:vAlign w:val="center"/>
          </w:tcPr>
          <w:p w:rsidR="00E44C7F" w:rsidRPr="00727041" w:rsidRDefault="00C755B8" w:rsidP="00C755B8">
            <w:pPr>
              <w:rPr>
                <w:rFonts w:ascii="Arial" w:hAnsi="Arial" w:cs="Arial"/>
                <w:sz w:val="18"/>
                <w:szCs w:val="18"/>
              </w:rPr>
            </w:pPr>
            <w:r>
              <w:rPr>
                <w:rFonts w:ascii="Arial" w:hAnsi="Arial" w:cs="Arial"/>
                <w:sz w:val="18"/>
                <w:szCs w:val="18"/>
              </w:rPr>
              <w:t>Are the legal requirements any different for government caches and stockpiles or private caches and stockpiles?</w:t>
            </w:r>
          </w:p>
        </w:tc>
        <w:tc>
          <w:tcPr>
            <w:tcW w:w="8633" w:type="dxa"/>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r>
      <w:tr w:rsidR="00C755B8" w:rsidRPr="00727041" w:rsidTr="007844D4">
        <w:trPr>
          <w:cantSplit/>
        </w:trPr>
        <w:tc>
          <w:tcPr>
            <w:tcW w:w="540"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c>
          <w:tcPr>
            <w:tcW w:w="5137" w:type="dxa"/>
            <w:tcMar>
              <w:top w:w="58" w:type="dxa"/>
              <w:left w:w="130" w:type="dxa"/>
              <w:bottom w:w="58" w:type="dxa"/>
              <w:right w:w="115" w:type="dxa"/>
            </w:tcMar>
            <w:vAlign w:val="center"/>
          </w:tcPr>
          <w:p w:rsidR="00C755B8" w:rsidRPr="00727041" w:rsidRDefault="00C755B8" w:rsidP="00C755B8">
            <w:pPr>
              <w:rPr>
                <w:rFonts w:ascii="Arial" w:hAnsi="Arial" w:cs="Arial"/>
                <w:sz w:val="18"/>
                <w:szCs w:val="18"/>
              </w:rPr>
            </w:pPr>
            <w:r>
              <w:rPr>
                <w:rFonts w:ascii="Arial" w:hAnsi="Arial" w:cs="Arial"/>
                <w:sz w:val="18"/>
                <w:szCs w:val="18"/>
              </w:rPr>
              <w:t>Are there different requirements if the government caches and stockpiles are stored/managed in a government</w:t>
            </w:r>
            <w:r w:rsidR="00AE5059">
              <w:rPr>
                <w:rFonts w:ascii="Arial" w:hAnsi="Arial" w:cs="Arial"/>
                <w:sz w:val="18"/>
                <w:szCs w:val="18"/>
              </w:rPr>
              <w:t>-</w:t>
            </w:r>
            <w:r>
              <w:rPr>
                <w:rFonts w:ascii="Arial" w:hAnsi="Arial" w:cs="Arial"/>
                <w:sz w:val="18"/>
                <w:szCs w:val="18"/>
              </w:rPr>
              <w:t xml:space="preserve">owned or </w:t>
            </w:r>
            <w:r w:rsidR="00AE5059">
              <w:rPr>
                <w:rFonts w:ascii="Arial" w:hAnsi="Arial" w:cs="Arial"/>
                <w:sz w:val="18"/>
                <w:szCs w:val="18"/>
              </w:rPr>
              <w:t>-</w:t>
            </w:r>
            <w:r>
              <w:rPr>
                <w:rFonts w:ascii="Arial" w:hAnsi="Arial" w:cs="Arial"/>
                <w:sz w:val="18"/>
                <w:szCs w:val="18"/>
              </w:rPr>
              <w:t>controlled facility? In a privately owned or controlled facility?</w:t>
            </w:r>
          </w:p>
        </w:tc>
        <w:tc>
          <w:tcPr>
            <w:tcW w:w="8633"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r>
      <w:tr w:rsidR="00276CFD" w:rsidRPr="00727041" w:rsidTr="00506D2D">
        <w:trPr>
          <w:cantSplit/>
        </w:trPr>
        <w:tc>
          <w:tcPr>
            <w:tcW w:w="5677" w:type="dxa"/>
            <w:gridSpan w:val="2"/>
            <w:tcMar>
              <w:top w:w="58" w:type="dxa"/>
              <w:left w:w="130" w:type="dxa"/>
              <w:bottom w:w="58" w:type="dxa"/>
              <w:right w:w="115" w:type="dxa"/>
            </w:tcMar>
            <w:vAlign w:val="center"/>
          </w:tcPr>
          <w:p w:rsidR="00276CFD" w:rsidRDefault="00276CFD" w:rsidP="00276CFD">
            <w:pPr>
              <w:rPr>
                <w:rFonts w:ascii="Arial" w:hAnsi="Arial" w:cs="Arial"/>
                <w:sz w:val="18"/>
                <w:szCs w:val="18"/>
              </w:rPr>
            </w:pPr>
            <w:r>
              <w:rPr>
                <w:rFonts w:ascii="Arial" w:hAnsi="Arial" w:cs="Arial"/>
                <w:sz w:val="18"/>
                <w:szCs w:val="18"/>
              </w:rPr>
              <w:t>Are there any state immunities or other liability protections available to those storing medical products? If so, identify the protected parties, protected actions, and any limits on the protections.</w:t>
            </w:r>
          </w:p>
        </w:tc>
        <w:tc>
          <w:tcPr>
            <w:tcW w:w="8633" w:type="dxa"/>
            <w:tcMar>
              <w:top w:w="58" w:type="dxa"/>
              <w:left w:w="130" w:type="dxa"/>
              <w:bottom w:w="58" w:type="dxa"/>
              <w:right w:w="115" w:type="dxa"/>
            </w:tcMar>
            <w:vAlign w:val="center"/>
          </w:tcPr>
          <w:p w:rsidR="00276CFD" w:rsidRPr="00727041" w:rsidRDefault="00276CFD" w:rsidP="001421B0">
            <w:pPr>
              <w:rPr>
                <w:rFonts w:ascii="Arial" w:hAnsi="Arial" w:cs="Arial"/>
                <w:sz w:val="18"/>
                <w:szCs w:val="18"/>
              </w:rPr>
            </w:pPr>
          </w:p>
        </w:tc>
      </w:tr>
      <w:tr w:rsidR="00506D2D" w:rsidRPr="00727041" w:rsidTr="00506D2D">
        <w:trPr>
          <w:cantSplit/>
        </w:trPr>
        <w:tc>
          <w:tcPr>
            <w:tcW w:w="5677" w:type="dxa"/>
            <w:gridSpan w:val="2"/>
            <w:tcMar>
              <w:top w:w="58" w:type="dxa"/>
              <w:left w:w="130" w:type="dxa"/>
              <w:bottom w:w="58" w:type="dxa"/>
              <w:right w:w="115" w:type="dxa"/>
            </w:tcMar>
            <w:vAlign w:val="center"/>
          </w:tcPr>
          <w:p w:rsidR="00506D2D" w:rsidRDefault="00506D2D" w:rsidP="00C755B8">
            <w:pPr>
              <w:rPr>
                <w:rFonts w:ascii="Arial" w:hAnsi="Arial" w:cs="Arial"/>
                <w:sz w:val="18"/>
                <w:szCs w:val="18"/>
              </w:rPr>
            </w:pPr>
            <w:r>
              <w:rPr>
                <w:rFonts w:ascii="Arial" w:hAnsi="Arial" w:cs="Arial"/>
                <w:sz w:val="18"/>
                <w:szCs w:val="18"/>
              </w:rPr>
              <w:t>Identify if and how the legal requirements change when there is a</w:t>
            </w:r>
            <w:r w:rsidR="005C124C">
              <w:rPr>
                <w:rFonts w:ascii="Arial" w:hAnsi="Arial" w:cs="Arial"/>
                <w:sz w:val="18"/>
                <w:szCs w:val="18"/>
              </w:rPr>
              <w:t>n</w:t>
            </w:r>
            <w:r>
              <w:rPr>
                <w:rFonts w:ascii="Arial" w:hAnsi="Arial" w:cs="Arial"/>
                <w:sz w:val="18"/>
                <w:szCs w:val="18"/>
              </w:rPr>
              <w:t xml:space="preserve"> emergency declaration.</w:t>
            </w:r>
          </w:p>
        </w:tc>
        <w:tc>
          <w:tcPr>
            <w:tcW w:w="8633" w:type="dxa"/>
            <w:tcMar>
              <w:top w:w="58" w:type="dxa"/>
              <w:left w:w="130" w:type="dxa"/>
              <w:bottom w:w="58" w:type="dxa"/>
              <w:right w:w="115" w:type="dxa"/>
            </w:tcMar>
            <w:vAlign w:val="center"/>
          </w:tcPr>
          <w:p w:rsidR="00506D2D" w:rsidRPr="00727041" w:rsidRDefault="00506D2D" w:rsidP="001421B0">
            <w:pPr>
              <w:rPr>
                <w:rFonts w:ascii="Arial" w:hAnsi="Arial" w:cs="Arial"/>
                <w:sz w:val="18"/>
                <w:szCs w:val="18"/>
              </w:rPr>
            </w:pPr>
          </w:p>
        </w:tc>
      </w:tr>
      <w:tr w:rsidR="00C755B8" w:rsidRPr="00727041" w:rsidTr="00506D2D">
        <w:trPr>
          <w:cantSplit/>
        </w:trPr>
        <w:tc>
          <w:tcPr>
            <w:tcW w:w="5677" w:type="dxa"/>
            <w:gridSpan w:val="2"/>
            <w:tcMar>
              <w:top w:w="58" w:type="dxa"/>
              <w:left w:w="130" w:type="dxa"/>
              <w:bottom w:w="58" w:type="dxa"/>
              <w:right w:w="115" w:type="dxa"/>
            </w:tcMar>
            <w:vAlign w:val="center"/>
          </w:tcPr>
          <w:p w:rsidR="00C755B8" w:rsidRPr="00C755B8" w:rsidRDefault="00C755B8" w:rsidP="001421B0">
            <w:pPr>
              <w:rPr>
                <w:rFonts w:ascii="Arial" w:hAnsi="Arial" w:cs="Arial"/>
                <w:b/>
                <w:sz w:val="18"/>
                <w:szCs w:val="18"/>
              </w:rPr>
            </w:pPr>
            <w:r w:rsidRPr="00C755B8">
              <w:rPr>
                <w:rFonts w:ascii="Arial" w:hAnsi="Arial" w:cs="Arial"/>
                <w:b/>
                <w:sz w:val="18"/>
                <w:szCs w:val="18"/>
              </w:rPr>
              <w:lastRenderedPageBreak/>
              <w:t xml:space="preserve">Identify if </w:t>
            </w:r>
            <w:r w:rsidR="007011F0">
              <w:rPr>
                <w:rFonts w:ascii="Arial" w:hAnsi="Arial" w:cs="Arial"/>
                <w:b/>
                <w:sz w:val="18"/>
                <w:szCs w:val="18"/>
              </w:rPr>
              <w:t xml:space="preserve">any </w:t>
            </w:r>
            <w:r w:rsidRPr="00C755B8">
              <w:rPr>
                <w:rFonts w:ascii="Arial" w:hAnsi="Arial" w:cs="Arial"/>
                <w:b/>
                <w:sz w:val="18"/>
                <w:szCs w:val="18"/>
              </w:rPr>
              <w:t>state legal authorities governing storage of medical products conflict with any federal legal requirements.</w:t>
            </w:r>
          </w:p>
        </w:tc>
        <w:tc>
          <w:tcPr>
            <w:tcW w:w="8633"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r>
      <w:tr w:rsidR="00C755B8" w:rsidRPr="00727041" w:rsidTr="007844D4">
        <w:trPr>
          <w:cantSplit/>
        </w:trPr>
        <w:tc>
          <w:tcPr>
            <w:tcW w:w="540"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c>
          <w:tcPr>
            <w:tcW w:w="5137"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c>
          <w:tcPr>
            <w:tcW w:w="8633"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r>
      <w:tr w:rsidR="00C755B8" w:rsidRPr="00727041" w:rsidTr="005A36EE">
        <w:trPr>
          <w:cantSplit/>
          <w:trHeight w:val="475"/>
        </w:trPr>
        <w:tc>
          <w:tcPr>
            <w:tcW w:w="14310" w:type="dxa"/>
            <w:gridSpan w:val="3"/>
            <w:shd w:val="clear" w:color="auto" w:fill="F2F2F2" w:themeFill="background1" w:themeFillShade="F2"/>
            <w:tcMar>
              <w:top w:w="58" w:type="dxa"/>
              <w:left w:w="130" w:type="dxa"/>
              <w:bottom w:w="58" w:type="dxa"/>
              <w:right w:w="115" w:type="dxa"/>
            </w:tcMar>
            <w:vAlign w:val="center"/>
          </w:tcPr>
          <w:p w:rsidR="00C755B8" w:rsidRPr="005A36EE" w:rsidRDefault="00C755B8" w:rsidP="001421B0">
            <w:pPr>
              <w:rPr>
                <w:rFonts w:ascii="Arial" w:hAnsi="Arial" w:cs="Arial"/>
                <w:b/>
                <w:sz w:val="18"/>
                <w:szCs w:val="18"/>
              </w:rPr>
            </w:pPr>
            <w:r w:rsidRPr="005A36EE">
              <w:rPr>
                <w:rFonts w:ascii="Arial" w:hAnsi="Arial" w:cs="Arial"/>
                <w:b/>
                <w:sz w:val="20"/>
                <w:szCs w:val="18"/>
              </w:rPr>
              <w:t>Labeling and Packaging of Medical Products</w:t>
            </w:r>
          </w:p>
        </w:tc>
      </w:tr>
      <w:tr w:rsidR="00C755B8" w:rsidRPr="00727041" w:rsidTr="007844D4">
        <w:trPr>
          <w:cantSplit/>
        </w:trPr>
        <w:tc>
          <w:tcPr>
            <w:tcW w:w="5677" w:type="dxa"/>
            <w:gridSpan w:val="2"/>
            <w:tcMar>
              <w:top w:w="58" w:type="dxa"/>
              <w:left w:w="130" w:type="dxa"/>
              <w:bottom w:w="58" w:type="dxa"/>
              <w:right w:w="115" w:type="dxa"/>
            </w:tcMar>
            <w:vAlign w:val="center"/>
          </w:tcPr>
          <w:p w:rsidR="00C755B8" w:rsidRPr="00727041" w:rsidRDefault="00C755B8" w:rsidP="004E12E8">
            <w:pPr>
              <w:rPr>
                <w:rFonts w:ascii="Arial" w:hAnsi="Arial" w:cs="Arial"/>
                <w:sz w:val="18"/>
                <w:szCs w:val="18"/>
              </w:rPr>
            </w:pPr>
            <w:r>
              <w:rPr>
                <w:rFonts w:ascii="Arial" w:hAnsi="Arial" w:cs="Arial"/>
                <w:sz w:val="18"/>
                <w:szCs w:val="18"/>
              </w:rPr>
              <w:t>Identify state legal authorities governing the labeling/relabeling or packaging/repackaging of medical products.</w:t>
            </w:r>
          </w:p>
        </w:tc>
        <w:tc>
          <w:tcPr>
            <w:tcW w:w="8633"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r>
      <w:tr w:rsidR="00C755B8" w:rsidRPr="00727041" w:rsidTr="007844D4">
        <w:trPr>
          <w:cantSplit/>
        </w:trPr>
        <w:tc>
          <w:tcPr>
            <w:tcW w:w="540"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c>
          <w:tcPr>
            <w:tcW w:w="5137" w:type="dxa"/>
            <w:tcMar>
              <w:top w:w="58" w:type="dxa"/>
              <w:left w:w="130" w:type="dxa"/>
              <w:bottom w:w="58" w:type="dxa"/>
              <w:right w:w="115" w:type="dxa"/>
            </w:tcMar>
            <w:vAlign w:val="center"/>
          </w:tcPr>
          <w:p w:rsidR="00C755B8" w:rsidRPr="00727041" w:rsidRDefault="00C755B8" w:rsidP="004225BD">
            <w:pPr>
              <w:rPr>
                <w:rFonts w:ascii="Arial" w:hAnsi="Arial" w:cs="Arial"/>
                <w:sz w:val="18"/>
                <w:szCs w:val="18"/>
              </w:rPr>
            </w:pPr>
            <w:r>
              <w:rPr>
                <w:rFonts w:ascii="Arial" w:hAnsi="Arial" w:cs="Arial"/>
                <w:sz w:val="18"/>
                <w:szCs w:val="18"/>
              </w:rPr>
              <w:t xml:space="preserve">How are the terms </w:t>
            </w:r>
            <w:r w:rsidR="004225BD">
              <w:rPr>
                <w:rFonts w:ascii="Arial" w:hAnsi="Arial" w:cs="Arial"/>
                <w:sz w:val="18"/>
                <w:szCs w:val="18"/>
              </w:rPr>
              <w:t>“labeling/relabeling” and “packaging/repackaging” defined?</w:t>
            </w:r>
          </w:p>
        </w:tc>
        <w:tc>
          <w:tcPr>
            <w:tcW w:w="8633"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r>
      <w:tr w:rsidR="004225BD" w:rsidRPr="00727041" w:rsidTr="00506D2D">
        <w:trPr>
          <w:cantSplit/>
        </w:trPr>
        <w:tc>
          <w:tcPr>
            <w:tcW w:w="5677" w:type="dxa"/>
            <w:gridSpan w:val="2"/>
            <w:tcMar>
              <w:top w:w="58" w:type="dxa"/>
              <w:left w:w="130" w:type="dxa"/>
              <w:bottom w:w="58" w:type="dxa"/>
              <w:right w:w="115" w:type="dxa"/>
            </w:tcMar>
            <w:vAlign w:val="center"/>
          </w:tcPr>
          <w:p w:rsidR="004225BD" w:rsidRDefault="004225BD" w:rsidP="003D6B21">
            <w:pPr>
              <w:rPr>
                <w:rFonts w:ascii="Arial" w:hAnsi="Arial" w:cs="Arial"/>
                <w:sz w:val="18"/>
                <w:szCs w:val="18"/>
              </w:rPr>
            </w:pPr>
            <w:r>
              <w:rPr>
                <w:rFonts w:ascii="Arial" w:hAnsi="Arial" w:cs="Arial"/>
                <w:sz w:val="18"/>
                <w:szCs w:val="18"/>
              </w:rPr>
              <w:t>Identify if and how the state legal authorities differ for governments and other actors (e.g., private organizations).</w:t>
            </w:r>
          </w:p>
        </w:tc>
        <w:tc>
          <w:tcPr>
            <w:tcW w:w="8633" w:type="dxa"/>
            <w:tcMar>
              <w:top w:w="58" w:type="dxa"/>
              <w:left w:w="130" w:type="dxa"/>
              <w:bottom w:w="58" w:type="dxa"/>
              <w:right w:w="115" w:type="dxa"/>
            </w:tcMar>
            <w:vAlign w:val="center"/>
          </w:tcPr>
          <w:p w:rsidR="004225BD" w:rsidRPr="00727041" w:rsidRDefault="004225BD" w:rsidP="001421B0">
            <w:pPr>
              <w:rPr>
                <w:rFonts w:ascii="Arial" w:hAnsi="Arial" w:cs="Arial"/>
                <w:sz w:val="18"/>
                <w:szCs w:val="18"/>
              </w:rPr>
            </w:pPr>
          </w:p>
        </w:tc>
      </w:tr>
      <w:tr w:rsidR="004A64E5" w:rsidRPr="00727041" w:rsidTr="00506D2D">
        <w:trPr>
          <w:cantSplit/>
        </w:trPr>
        <w:tc>
          <w:tcPr>
            <w:tcW w:w="5677" w:type="dxa"/>
            <w:gridSpan w:val="2"/>
            <w:tcMar>
              <w:top w:w="58" w:type="dxa"/>
              <w:left w:w="130" w:type="dxa"/>
              <w:bottom w:w="58" w:type="dxa"/>
              <w:right w:w="115" w:type="dxa"/>
            </w:tcMar>
            <w:vAlign w:val="center"/>
          </w:tcPr>
          <w:p w:rsidR="004A64E5" w:rsidRDefault="004A64E5" w:rsidP="004A64E5">
            <w:pPr>
              <w:rPr>
                <w:rFonts w:ascii="Arial" w:hAnsi="Arial" w:cs="Arial"/>
                <w:sz w:val="18"/>
                <w:szCs w:val="18"/>
              </w:rPr>
            </w:pPr>
            <w:r>
              <w:rPr>
                <w:rFonts w:ascii="Arial" w:hAnsi="Arial" w:cs="Arial"/>
                <w:sz w:val="18"/>
                <w:szCs w:val="18"/>
              </w:rPr>
              <w:t>Are there any state immunities or other liability protections available to those labeling or packaging medical products? If so, identify the protected parties, protected actions, and any limits on the protections.</w:t>
            </w:r>
          </w:p>
        </w:tc>
        <w:tc>
          <w:tcPr>
            <w:tcW w:w="8633" w:type="dxa"/>
            <w:tcMar>
              <w:top w:w="58" w:type="dxa"/>
              <w:left w:w="130" w:type="dxa"/>
              <w:bottom w:w="58" w:type="dxa"/>
              <w:right w:w="115" w:type="dxa"/>
            </w:tcMar>
            <w:vAlign w:val="center"/>
          </w:tcPr>
          <w:p w:rsidR="004A64E5" w:rsidRPr="00727041" w:rsidRDefault="004A64E5" w:rsidP="001421B0">
            <w:pPr>
              <w:rPr>
                <w:rFonts w:ascii="Arial" w:hAnsi="Arial" w:cs="Arial"/>
                <w:sz w:val="18"/>
                <w:szCs w:val="18"/>
              </w:rPr>
            </w:pPr>
          </w:p>
        </w:tc>
      </w:tr>
      <w:tr w:rsidR="00506D2D" w:rsidRPr="00727041" w:rsidTr="00506D2D">
        <w:trPr>
          <w:cantSplit/>
        </w:trPr>
        <w:tc>
          <w:tcPr>
            <w:tcW w:w="5677" w:type="dxa"/>
            <w:gridSpan w:val="2"/>
            <w:tcMar>
              <w:top w:w="58" w:type="dxa"/>
              <w:left w:w="130" w:type="dxa"/>
              <w:bottom w:w="58" w:type="dxa"/>
              <w:right w:w="115" w:type="dxa"/>
            </w:tcMar>
            <w:vAlign w:val="center"/>
          </w:tcPr>
          <w:p w:rsidR="00506D2D" w:rsidRDefault="00506D2D" w:rsidP="003D6B21">
            <w:pPr>
              <w:rPr>
                <w:rFonts w:ascii="Arial" w:hAnsi="Arial" w:cs="Arial"/>
                <w:sz w:val="18"/>
                <w:szCs w:val="18"/>
              </w:rPr>
            </w:pPr>
            <w:r>
              <w:rPr>
                <w:rFonts w:ascii="Arial" w:hAnsi="Arial" w:cs="Arial"/>
                <w:sz w:val="18"/>
                <w:szCs w:val="18"/>
              </w:rPr>
              <w:t>Identify if and how the legal requirements change when there is a</w:t>
            </w:r>
            <w:r w:rsidR="005F384C">
              <w:rPr>
                <w:rFonts w:ascii="Arial" w:hAnsi="Arial" w:cs="Arial"/>
                <w:sz w:val="18"/>
                <w:szCs w:val="18"/>
              </w:rPr>
              <w:t>n</w:t>
            </w:r>
            <w:r>
              <w:rPr>
                <w:rFonts w:ascii="Arial" w:hAnsi="Arial" w:cs="Arial"/>
                <w:sz w:val="18"/>
                <w:szCs w:val="18"/>
              </w:rPr>
              <w:t xml:space="preserve"> emergency declaration.</w:t>
            </w:r>
          </w:p>
        </w:tc>
        <w:tc>
          <w:tcPr>
            <w:tcW w:w="8633" w:type="dxa"/>
            <w:tcMar>
              <w:top w:w="58" w:type="dxa"/>
              <w:left w:w="130" w:type="dxa"/>
              <w:bottom w:w="58" w:type="dxa"/>
              <w:right w:w="115" w:type="dxa"/>
            </w:tcMar>
            <w:vAlign w:val="center"/>
          </w:tcPr>
          <w:p w:rsidR="00506D2D" w:rsidRPr="00727041" w:rsidRDefault="00506D2D" w:rsidP="001421B0">
            <w:pPr>
              <w:rPr>
                <w:rFonts w:ascii="Arial" w:hAnsi="Arial" w:cs="Arial"/>
                <w:sz w:val="18"/>
                <w:szCs w:val="18"/>
              </w:rPr>
            </w:pPr>
          </w:p>
        </w:tc>
      </w:tr>
      <w:tr w:rsidR="00C755B8" w:rsidRPr="00727041" w:rsidTr="007844D4">
        <w:trPr>
          <w:cantSplit/>
        </w:trPr>
        <w:tc>
          <w:tcPr>
            <w:tcW w:w="5677" w:type="dxa"/>
            <w:gridSpan w:val="2"/>
            <w:tcMar>
              <w:top w:w="58" w:type="dxa"/>
              <w:left w:w="130" w:type="dxa"/>
              <w:bottom w:w="58" w:type="dxa"/>
              <w:right w:w="115" w:type="dxa"/>
            </w:tcMar>
            <w:vAlign w:val="center"/>
          </w:tcPr>
          <w:p w:rsidR="00C755B8" w:rsidRPr="00727041" w:rsidRDefault="004225BD" w:rsidP="009B334F">
            <w:pPr>
              <w:rPr>
                <w:rFonts w:ascii="Arial" w:hAnsi="Arial" w:cs="Arial"/>
                <w:sz w:val="18"/>
                <w:szCs w:val="18"/>
              </w:rPr>
            </w:pPr>
            <w:r w:rsidRPr="00C755B8">
              <w:rPr>
                <w:rFonts w:ascii="Arial" w:hAnsi="Arial" w:cs="Arial"/>
                <w:b/>
                <w:sz w:val="18"/>
                <w:szCs w:val="18"/>
              </w:rPr>
              <w:t xml:space="preserve">Identify if </w:t>
            </w:r>
            <w:r w:rsidR="007011F0">
              <w:rPr>
                <w:rFonts w:ascii="Arial" w:hAnsi="Arial" w:cs="Arial"/>
                <w:b/>
                <w:sz w:val="18"/>
                <w:szCs w:val="18"/>
              </w:rPr>
              <w:t xml:space="preserve">any </w:t>
            </w:r>
            <w:r w:rsidRPr="00C755B8">
              <w:rPr>
                <w:rFonts w:ascii="Arial" w:hAnsi="Arial" w:cs="Arial"/>
                <w:b/>
                <w:sz w:val="18"/>
                <w:szCs w:val="18"/>
              </w:rPr>
              <w:t xml:space="preserve">state legal authorities governing </w:t>
            </w:r>
            <w:r w:rsidRPr="004225BD">
              <w:rPr>
                <w:rFonts w:ascii="Arial" w:hAnsi="Arial" w:cs="Arial"/>
                <w:b/>
                <w:sz w:val="18"/>
                <w:szCs w:val="18"/>
              </w:rPr>
              <w:t xml:space="preserve">the labeling/relabeling or packaging/repackaging of medical products </w:t>
            </w:r>
            <w:r w:rsidRPr="00C755B8">
              <w:rPr>
                <w:rFonts w:ascii="Arial" w:hAnsi="Arial" w:cs="Arial"/>
                <w:b/>
                <w:sz w:val="18"/>
                <w:szCs w:val="18"/>
              </w:rPr>
              <w:t>conflict with any federal legal requirements.</w:t>
            </w:r>
          </w:p>
        </w:tc>
        <w:tc>
          <w:tcPr>
            <w:tcW w:w="8633"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r>
      <w:tr w:rsidR="00C755B8" w:rsidRPr="00727041" w:rsidTr="007844D4">
        <w:trPr>
          <w:cantSplit/>
        </w:trPr>
        <w:tc>
          <w:tcPr>
            <w:tcW w:w="540"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c>
          <w:tcPr>
            <w:tcW w:w="5137" w:type="dxa"/>
            <w:tcMar>
              <w:top w:w="58" w:type="dxa"/>
              <w:left w:w="130" w:type="dxa"/>
              <w:bottom w:w="58" w:type="dxa"/>
              <w:right w:w="115" w:type="dxa"/>
            </w:tcMar>
            <w:vAlign w:val="center"/>
          </w:tcPr>
          <w:p w:rsidR="00C755B8" w:rsidRDefault="00C755B8" w:rsidP="004E12E8">
            <w:pPr>
              <w:rPr>
                <w:rFonts w:ascii="Arial" w:hAnsi="Arial" w:cs="Arial"/>
                <w:sz w:val="18"/>
                <w:szCs w:val="18"/>
              </w:rPr>
            </w:pPr>
          </w:p>
        </w:tc>
        <w:tc>
          <w:tcPr>
            <w:tcW w:w="8633"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r>
      <w:tr w:rsidR="00C755B8" w:rsidRPr="00727041" w:rsidTr="00D71C58">
        <w:trPr>
          <w:cantSplit/>
          <w:trHeight w:val="439"/>
        </w:trPr>
        <w:tc>
          <w:tcPr>
            <w:tcW w:w="14310" w:type="dxa"/>
            <w:gridSpan w:val="3"/>
            <w:shd w:val="clear" w:color="auto" w:fill="F2F2F2" w:themeFill="background1" w:themeFillShade="F2"/>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r>
              <w:rPr>
                <w:rFonts w:ascii="Arial" w:hAnsi="Arial" w:cs="Arial"/>
                <w:b/>
                <w:sz w:val="20"/>
                <w:szCs w:val="20"/>
              </w:rPr>
              <w:t>Distribution of Medical Products</w:t>
            </w:r>
          </w:p>
        </w:tc>
      </w:tr>
      <w:tr w:rsidR="00C755B8" w:rsidRPr="00727041" w:rsidTr="007844D4">
        <w:trPr>
          <w:cantSplit/>
        </w:trPr>
        <w:tc>
          <w:tcPr>
            <w:tcW w:w="5677" w:type="dxa"/>
            <w:gridSpan w:val="2"/>
            <w:tcMar>
              <w:top w:w="58" w:type="dxa"/>
              <w:left w:w="130" w:type="dxa"/>
              <w:bottom w:w="58" w:type="dxa"/>
              <w:right w:w="115" w:type="dxa"/>
            </w:tcMar>
            <w:vAlign w:val="center"/>
          </w:tcPr>
          <w:p w:rsidR="00C755B8" w:rsidRPr="00727041" w:rsidRDefault="004225BD" w:rsidP="009C258C">
            <w:pPr>
              <w:rPr>
                <w:rFonts w:ascii="Arial" w:hAnsi="Arial" w:cs="Arial"/>
                <w:sz w:val="18"/>
                <w:szCs w:val="18"/>
              </w:rPr>
            </w:pPr>
            <w:r>
              <w:rPr>
                <w:rFonts w:ascii="Arial" w:hAnsi="Arial" w:cs="Arial"/>
                <w:sz w:val="18"/>
                <w:szCs w:val="18"/>
              </w:rPr>
              <w:t>Identify state legal authorities governing the distribution of medical products.</w:t>
            </w:r>
          </w:p>
        </w:tc>
        <w:tc>
          <w:tcPr>
            <w:tcW w:w="8633"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r>
      <w:tr w:rsidR="00C755B8" w:rsidRPr="00727041" w:rsidTr="007844D4">
        <w:trPr>
          <w:cantSplit/>
        </w:trPr>
        <w:tc>
          <w:tcPr>
            <w:tcW w:w="540"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c>
          <w:tcPr>
            <w:tcW w:w="5137" w:type="dxa"/>
            <w:tcMar>
              <w:top w:w="58" w:type="dxa"/>
              <w:left w:w="130" w:type="dxa"/>
              <w:bottom w:w="58" w:type="dxa"/>
              <w:right w:w="115" w:type="dxa"/>
            </w:tcMar>
            <w:vAlign w:val="center"/>
          </w:tcPr>
          <w:p w:rsidR="00C755B8" w:rsidRPr="00727041" w:rsidRDefault="004225BD" w:rsidP="001421B0">
            <w:pPr>
              <w:rPr>
                <w:rFonts w:ascii="Arial" w:hAnsi="Arial" w:cs="Arial"/>
                <w:sz w:val="18"/>
                <w:szCs w:val="18"/>
              </w:rPr>
            </w:pPr>
            <w:r>
              <w:rPr>
                <w:rFonts w:ascii="Arial" w:hAnsi="Arial" w:cs="Arial"/>
                <w:sz w:val="18"/>
                <w:szCs w:val="18"/>
              </w:rPr>
              <w:t>How is the term “distribution” defined?</w:t>
            </w:r>
          </w:p>
        </w:tc>
        <w:tc>
          <w:tcPr>
            <w:tcW w:w="8633"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r>
      <w:tr w:rsidR="004225BD" w:rsidRPr="00727041" w:rsidTr="00506D2D">
        <w:trPr>
          <w:cantSplit/>
        </w:trPr>
        <w:tc>
          <w:tcPr>
            <w:tcW w:w="5677" w:type="dxa"/>
            <w:gridSpan w:val="2"/>
            <w:tcMar>
              <w:top w:w="58" w:type="dxa"/>
              <w:left w:w="130" w:type="dxa"/>
              <w:bottom w:w="58" w:type="dxa"/>
              <w:right w:w="115" w:type="dxa"/>
            </w:tcMar>
            <w:vAlign w:val="center"/>
          </w:tcPr>
          <w:p w:rsidR="004225BD" w:rsidRPr="00727041" w:rsidRDefault="00AF59C3" w:rsidP="001421B0">
            <w:pPr>
              <w:rPr>
                <w:rFonts w:ascii="Arial" w:hAnsi="Arial" w:cs="Arial"/>
                <w:sz w:val="18"/>
                <w:szCs w:val="18"/>
              </w:rPr>
            </w:pPr>
            <w:r>
              <w:rPr>
                <w:rFonts w:ascii="Arial" w:hAnsi="Arial" w:cs="Arial"/>
                <w:sz w:val="18"/>
                <w:szCs w:val="18"/>
              </w:rPr>
              <w:t xml:space="preserve">Identify if state legal authorities specify or limit the types of persons or professions that can undertake distribution activities (e.g., breaking down </w:t>
            </w:r>
            <w:r w:rsidR="00506D2D">
              <w:rPr>
                <w:rFonts w:ascii="Arial" w:hAnsi="Arial" w:cs="Arial"/>
                <w:sz w:val="18"/>
                <w:szCs w:val="18"/>
              </w:rPr>
              <w:t>pallet shipments of medical products, packing shipments for dispensing, transporting shipments to dispensing sites).</w:t>
            </w:r>
          </w:p>
        </w:tc>
        <w:tc>
          <w:tcPr>
            <w:tcW w:w="8633" w:type="dxa"/>
            <w:tcMar>
              <w:top w:w="58" w:type="dxa"/>
              <w:left w:w="130" w:type="dxa"/>
              <w:bottom w:w="58" w:type="dxa"/>
              <w:right w:w="115" w:type="dxa"/>
            </w:tcMar>
            <w:vAlign w:val="center"/>
          </w:tcPr>
          <w:p w:rsidR="004225BD" w:rsidRPr="00727041" w:rsidRDefault="004225BD" w:rsidP="001421B0">
            <w:pPr>
              <w:rPr>
                <w:rFonts w:ascii="Arial" w:hAnsi="Arial" w:cs="Arial"/>
                <w:sz w:val="18"/>
                <w:szCs w:val="18"/>
              </w:rPr>
            </w:pPr>
          </w:p>
        </w:tc>
      </w:tr>
      <w:tr w:rsidR="00506D2D" w:rsidRPr="00727041" w:rsidTr="002D6551">
        <w:trPr>
          <w:cantSplit/>
          <w:trHeight w:val="583"/>
        </w:trPr>
        <w:tc>
          <w:tcPr>
            <w:tcW w:w="5677" w:type="dxa"/>
            <w:gridSpan w:val="2"/>
            <w:tcMar>
              <w:top w:w="58" w:type="dxa"/>
              <w:left w:w="130" w:type="dxa"/>
              <w:bottom w:w="58" w:type="dxa"/>
              <w:right w:w="115" w:type="dxa"/>
            </w:tcMar>
            <w:vAlign w:val="center"/>
          </w:tcPr>
          <w:p w:rsidR="00506D2D" w:rsidRPr="00727041" w:rsidRDefault="00506D2D" w:rsidP="001421B0">
            <w:pPr>
              <w:rPr>
                <w:rFonts w:ascii="Arial" w:hAnsi="Arial" w:cs="Arial"/>
                <w:sz w:val="18"/>
                <w:szCs w:val="18"/>
              </w:rPr>
            </w:pPr>
            <w:r>
              <w:rPr>
                <w:rFonts w:ascii="Arial" w:hAnsi="Arial" w:cs="Arial"/>
                <w:sz w:val="18"/>
                <w:szCs w:val="18"/>
              </w:rPr>
              <w:t>Identify if and how the legal authorities apply to the distribution of medical products from government caches or stockpiles.</w:t>
            </w:r>
          </w:p>
        </w:tc>
        <w:tc>
          <w:tcPr>
            <w:tcW w:w="8633" w:type="dxa"/>
            <w:tcMar>
              <w:top w:w="58" w:type="dxa"/>
              <w:left w:w="130" w:type="dxa"/>
              <w:bottom w:w="58" w:type="dxa"/>
              <w:right w:w="115" w:type="dxa"/>
            </w:tcMar>
            <w:vAlign w:val="center"/>
          </w:tcPr>
          <w:p w:rsidR="00506D2D" w:rsidRPr="00727041" w:rsidRDefault="00506D2D" w:rsidP="001421B0">
            <w:pPr>
              <w:rPr>
                <w:rFonts w:ascii="Arial" w:hAnsi="Arial" w:cs="Arial"/>
                <w:sz w:val="18"/>
                <w:szCs w:val="18"/>
              </w:rPr>
            </w:pPr>
          </w:p>
        </w:tc>
      </w:tr>
      <w:tr w:rsidR="004A64E5" w:rsidRPr="00727041" w:rsidTr="00506D2D">
        <w:trPr>
          <w:cantSplit/>
        </w:trPr>
        <w:tc>
          <w:tcPr>
            <w:tcW w:w="5677" w:type="dxa"/>
            <w:gridSpan w:val="2"/>
            <w:tcMar>
              <w:top w:w="58" w:type="dxa"/>
              <w:left w:w="130" w:type="dxa"/>
              <w:bottom w:w="58" w:type="dxa"/>
              <w:right w:w="115" w:type="dxa"/>
            </w:tcMar>
            <w:vAlign w:val="center"/>
          </w:tcPr>
          <w:p w:rsidR="004A64E5" w:rsidRDefault="004A64E5" w:rsidP="004A64E5">
            <w:pPr>
              <w:rPr>
                <w:rFonts w:ascii="Arial" w:hAnsi="Arial" w:cs="Arial"/>
                <w:sz w:val="18"/>
                <w:szCs w:val="18"/>
              </w:rPr>
            </w:pPr>
            <w:r>
              <w:rPr>
                <w:rFonts w:ascii="Arial" w:hAnsi="Arial" w:cs="Arial"/>
                <w:sz w:val="18"/>
                <w:szCs w:val="18"/>
              </w:rPr>
              <w:lastRenderedPageBreak/>
              <w:t>Are there any state immunities or other liability protections available to those distributing medical products? If so, identify the protected parties, protected actions, and any limits on the protections.</w:t>
            </w:r>
          </w:p>
        </w:tc>
        <w:tc>
          <w:tcPr>
            <w:tcW w:w="8633" w:type="dxa"/>
            <w:tcMar>
              <w:top w:w="58" w:type="dxa"/>
              <w:left w:w="130" w:type="dxa"/>
              <w:bottom w:w="58" w:type="dxa"/>
              <w:right w:w="115" w:type="dxa"/>
            </w:tcMar>
            <w:vAlign w:val="center"/>
          </w:tcPr>
          <w:p w:rsidR="004A64E5" w:rsidRPr="00727041" w:rsidRDefault="004A64E5" w:rsidP="001421B0">
            <w:pPr>
              <w:rPr>
                <w:rFonts w:ascii="Arial" w:hAnsi="Arial" w:cs="Arial"/>
                <w:sz w:val="18"/>
                <w:szCs w:val="18"/>
              </w:rPr>
            </w:pPr>
          </w:p>
        </w:tc>
      </w:tr>
      <w:tr w:rsidR="00506D2D" w:rsidRPr="00727041" w:rsidTr="00506D2D">
        <w:trPr>
          <w:cantSplit/>
        </w:trPr>
        <w:tc>
          <w:tcPr>
            <w:tcW w:w="5677" w:type="dxa"/>
            <w:gridSpan w:val="2"/>
            <w:tcMar>
              <w:top w:w="58" w:type="dxa"/>
              <w:left w:w="130" w:type="dxa"/>
              <w:bottom w:w="58" w:type="dxa"/>
              <w:right w:w="115" w:type="dxa"/>
            </w:tcMar>
            <w:vAlign w:val="center"/>
          </w:tcPr>
          <w:p w:rsidR="00506D2D" w:rsidRPr="00727041" w:rsidRDefault="00506D2D" w:rsidP="00506D2D">
            <w:pPr>
              <w:rPr>
                <w:rFonts w:ascii="Arial" w:hAnsi="Arial" w:cs="Arial"/>
                <w:sz w:val="18"/>
                <w:szCs w:val="18"/>
              </w:rPr>
            </w:pPr>
            <w:r>
              <w:rPr>
                <w:rFonts w:ascii="Arial" w:hAnsi="Arial" w:cs="Arial"/>
                <w:sz w:val="18"/>
                <w:szCs w:val="18"/>
              </w:rPr>
              <w:t>Identify if and how the legal requirements change when there is a</w:t>
            </w:r>
            <w:r w:rsidR="002D6551">
              <w:rPr>
                <w:rFonts w:ascii="Arial" w:hAnsi="Arial" w:cs="Arial"/>
                <w:sz w:val="18"/>
                <w:szCs w:val="18"/>
              </w:rPr>
              <w:t>n</w:t>
            </w:r>
            <w:r>
              <w:rPr>
                <w:rFonts w:ascii="Arial" w:hAnsi="Arial" w:cs="Arial"/>
                <w:sz w:val="18"/>
                <w:szCs w:val="18"/>
              </w:rPr>
              <w:t xml:space="preserve"> emergency declaration.</w:t>
            </w:r>
          </w:p>
        </w:tc>
        <w:tc>
          <w:tcPr>
            <w:tcW w:w="8633" w:type="dxa"/>
            <w:tcMar>
              <w:top w:w="58" w:type="dxa"/>
              <w:left w:w="130" w:type="dxa"/>
              <w:bottom w:w="58" w:type="dxa"/>
              <w:right w:w="115" w:type="dxa"/>
            </w:tcMar>
            <w:vAlign w:val="center"/>
          </w:tcPr>
          <w:p w:rsidR="00506D2D" w:rsidRPr="00727041" w:rsidRDefault="00506D2D" w:rsidP="001421B0">
            <w:pPr>
              <w:rPr>
                <w:rFonts w:ascii="Arial" w:hAnsi="Arial" w:cs="Arial"/>
                <w:sz w:val="18"/>
                <w:szCs w:val="18"/>
              </w:rPr>
            </w:pPr>
          </w:p>
        </w:tc>
      </w:tr>
      <w:tr w:rsidR="00506D2D" w:rsidRPr="00727041" w:rsidTr="00506D2D">
        <w:trPr>
          <w:cantSplit/>
        </w:trPr>
        <w:tc>
          <w:tcPr>
            <w:tcW w:w="5677" w:type="dxa"/>
            <w:gridSpan w:val="2"/>
            <w:tcMar>
              <w:top w:w="58" w:type="dxa"/>
              <w:left w:w="130" w:type="dxa"/>
              <w:bottom w:w="58" w:type="dxa"/>
              <w:right w:w="115" w:type="dxa"/>
            </w:tcMar>
            <w:vAlign w:val="center"/>
          </w:tcPr>
          <w:p w:rsidR="00506D2D" w:rsidRPr="00727041" w:rsidRDefault="00506D2D" w:rsidP="00506D2D">
            <w:pPr>
              <w:rPr>
                <w:rFonts w:ascii="Arial" w:hAnsi="Arial" w:cs="Arial"/>
                <w:sz w:val="18"/>
                <w:szCs w:val="18"/>
              </w:rPr>
            </w:pPr>
            <w:r w:rsidRPr="00C755B8">
              <w:rPr>
                <w:rFonts w:ascii="Arial" w:hAnsi="Arial" w:cs="Arial"/>
                <w:b/>
                <w:sz w:val="18"/>
                <w:szCs w:val="18"/>
              </w:rPr>
              <w:t xml:space="preserve">Identify if </w:t>
            </w:r>
            <w:r w:rsidR="007011F0">
              <w:rPr>
                <w:rFonts w:ascii="Arial" w:hAnsi="Arial" w:cs="Arial"/>
                <w:b/>
                <w:sz w:val="18"/>
                <w:szCs w:val="18"/>
              </w:rPr>
              <w:t xml:space="preserve">any </w:t>
            </w:r>
            <w:r w:rsidRPr="00C755B8">
              <w:rPr>
                <w:rFonts w:ascii="Arial" w:hAnsi="Arial" w:cs="Arial"/>
                <w:b/>
                <w:sz w:val="18"/>
                <w:szCs w:val="18"/>
              </w:rPr>
              <w:t xml:space="preserve">state legal authorities governing </w:t>
            </w:r>
            <w:r w:rsidRPr="004225BD">
              <w:rPr>
                <w:rFonts w:ascii="Arial" w:hAnsi="Arial" w:cs="Arial"/>
                <w:b/>
                <w:sz w:val="18"/>
                <w:szCs w:val="18"/>
              </w:rPr>
              <w:t xml:space="preserve">the </w:t>
            </w:r>
            <w:r>
              <w:rPr>
                <w:rFonts w:ascii="Arial" w:hAnsi="Arial" w:cs="Arial"/>
                <w:b/>
                <w:sz w:val="18"/>
                <w:szCs w:val="18"/>
              </w:rPr>
              <w:t>distribution</w:t>
            </w:r>
            <w:r w:rsidRPr="004225BD">
              <w:rPr>
                <w:rFonts w:ascii="Arial" w:hAnsi="Arial" w:cs="Arial"/>
                <w:b/>
                <w:sz w:val="18"/>
                <w:szCs w:val="18"/>
              </w:rPr>
              <w:t xml:space="preserve"> of medical products </w:t>
            </w:r>
            <w:r w:rsidRPr="00C755B8">
              <w:rPr>
                <w:rFonts w:ascii="Arial" w:hAnsi="Arial" w:cs="Arial"/>
                <w:b/>
                <w:sz w:val="18"/>
                <w:szCs w:val="18"/>
              </w:rPr>
              <w:t>conflict with any federal legal requirements.</w:t>
            </w:r>
          </w:p>
        </w:tc>
        <w:tc>
          <w:tcPr>
            <w:tcW w:w="8633" w:type="dxa"/>
            <w:tcMar>
              <w:top w:w="58" w:type="dxa"/>
              <w:left w:w="130" w:type="dxa"/>
              <w:bottom w:w="58" w:type="dxa"/>
              <w:right w:w="115" w:type="dxa"/>
            </w:tcMar>
            <w:vAlign w:val="center"/>
          </w:tcPr>
          <w:p w:rsidR="00506D2D" w:rsidRPr="00727041" w:rsidRDefault="00506D2D" w:rsidP="001421B0">
            <w:pPr>
              <w:rPr>
                <w:rFonts w:ascii="Arial" w:hAnsi="Arial" w:cs="Arial"/>
                <w:sz w:val="18"/>
                <w:szCs w:val="18"/>
              </w:rPr>
            </w:pPr>
          </w:p>
        </w:tc>
      </w:tr>
      <w:tr w:rsidR="00C755B8" w:rsidRPr="00727041" w:rsidTr="007844D4">
        <w:trPr>
          <w:cantSplit/>
        </w:trPr>
        <w:tc>
          <w:tcPr>
            <w:tcW w:w="5677" w:type="dxa"/>
            <w:gridSpan w:val="2"/>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c>
          <w:tcPr>
            <w:tcW w:w="8633" w:type="dxa"/>
            <w:tcMar>
              <w:top w:w="58" w:type="dxa"/>
              <w:left w:w="130" w:type="dxa"/>
              <w:bottom w:w="58" w:type="dxa"/>
              <w:right w:w="115" w:type="dxa"/>
            </w:tcMar>
            <w:vAlign w:val="center"/>
          </w:tcPr>
          <w:p w:rsidR="00C755B8" w:rsidRPr="00727041" w:rsidRDefault="00C755B8" w:rsidP="001421B0">
            <w:pPr>
              <w:rPr>
                <w:rFonts w:ascii="Arial" w:hAnsi="Arial" w:cs="Arial"/>
                <w:sz w:val="18"/>
                <w:szCs w:val="18"/>
              </w:rPr>
            </w:pPr>
          </w:p>
        </w:tc>
      </w:tr>
      <w:tr w:rsidR="00C755B8" w:rsidRPr="00727041" w:rsidTr="005A36EE">
        <w:trPr>
          <w:cantSplit/>
          <w:trHeight w:val="448"/>
        </w:trPr>
        <w:tc>
          <w:tcPr>
            <w:tcW w:w="14310" w:type="dxa"/>
            <w:gridSpan w:val="3"/>
            <w:shd w:val="clear" w:color="auto" w:fill="F2F2F2" w:themeFill="background1" w:themeFillShade="F2"/>
            <w:tcMar>
              <w:top w:w="58" w:type="dxa"/>
              <w:left w:w="130" w:type="dxa"/>
              <w:bottom w:w="58" w:type="dxa"/>
              <w:right w:w="115" w:type="dxa"/>
            </w:tcMar>
            <w:vAlign w:val="center"/>
          </w:tcPr>
          <w:p w:rsidR="00C755B8" w:rsidRPr="005A36EE" w:rsidRDefault="00C755B8" w:rsidP="009C258C">
            <w:pPr>
              <w:rPr>
                <w:rFonts w:ascii="Arial" w:hAnsi="Arial" w:cs="Arial"/>
                <w:b/>
                <w:sz w:val="18"/>
                <w:szCs w:val="18"/>
              </w:rPr>
            </w:pPr>
            <w:r w:rsidRPr="005A36EE">
              <w:rPr>
                <w:rFonts w:ascii="Arial" w:hAnsi="Arial" w:cs="Arial"/>
                <w:b/>
                <w:sz w:val="20"/>
                <w:szCs w:val="18"/>
              </w:rPr>
              <w:t>Compounding and Dispensing of Medical Products</w:t>
            </w:r>
          </w:p>
        </w:tc>
      </w:tr>
      <w:tr w:rsidR="00925D0D" w:rsidRPr="00727041" w:rsidTr="00C92D96">
        <w:trPr>
          <w:cantSplit/>
        </w:trPr>
        <w:tc>
          <w:tcPr>
            <w:tcW w:w="5677" w:type="dxa"/>
            <w:gridSpan w:val="2"/>
            <w:tcMar>
              <w:top w:w="58" w:type="dxa"/>
              <w:left w:w="130" w:type="dxa"/>
              <w:bottom w:w="58" w:type="dxa"/>
              <w:right w:w="115" w:type="dxa"/>
            </w:tcMar>
            <w:vAlign w:val="center"/>
          </w:tcPr>
          <w:p w:rsidR="00925D0D" w:rsidRPr="00727041" w:rsidRDefault="00925D0D" w:rsidP="00925D0D">
            <w:pPr>
              <w:rPr>
                <w:rFonts w:ascii="Arial" w:hAnsi="Arial" w:cs="Arial"/>
                <w:sz w:val="18"/>
                <w:szCs w:val="18"/>
              </w:rPr>
            </w:pPr>
            <w:r>
              <w:rPr>
                <w:rFonts w:ascii="Arial" w:hAnsi="Arial" w:cs="Arial"/>
                <w:sz w:val="18"/>
                <w:szCs w:val="18"/>
              </w:rPr>
              <w:t>Identify state legal authorities governing the compounding and dispensing of medical products.</w:t>
            </w:r>
          </w:p>
        </w:tc>
        <w:tc>
          <w:tcPr>
            <w:tcW w:w="8633" w:type="dxa"/>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p>
        </w:tc>
      </w:tr>
      <w:tr w:rsidR="00925D0D" w:rsidRPr="00727041" w:rsidTr="007844D4">
        <w:trPr>
          <w:cantSplit/>
        </w:trPr>
        <w:tc>
          <w:tcPr>
            <w:tcW w:w="540" w:type="dxa"/>
            <w:tcMar>
              <w:top w:w="58" w:type="dxa"/>
              <w:left w:w="130" w:type="dxa"/>
              <w:bottom w:w="58" w:type="dxa"/>
              <w:right w:w="115" w:type="dxa"/>
            </w:tcMar>
            <w:vAlign w:val="center"/>
          </w:tcPr>
          <w:p w:rsidR="00925D0D" w:rsidRPr="00727041" w:rsidRDefault="00925D0D" w:rsidP="00C92D96">
            <w:pPr>
              <w:rPr>
                <w:rFonts w:ascii="Arial" w:hAnsi="Arial" w:cs="Arial"/>
                <w:sz w:val="18"/>
                <w:szCs w:val="18"/>
              </w:rPr>
            </w:pPr>
          </w:p>
        </w:tc>
        <w:tc>
          <w:tcPr>
            <w:tcW w:w="5137" w:type="dxa"/>
            <w:tcMar>
              <w:top w:w="58" w:type="dxa"/>
              <w:left w:w="130" w:type="dxa"/>
              <w:bottom w:w="58" w:type="dxa"/>
              <w:right w:w="115" w:type="dxa"/>
            </w:tcMar>
            <w:vAlign w:val="center"/>
          </w:tcPr>
          <w:p w:rsidR="00925D0D" w:rsidRPr="00727041" w:rsidRDefault="00925D0D" w:rsidP="00925D0D">
            <w:pPr>
              <w:rPr>
                <w:rFonts w:ascii="Arial" w:hAnsi="Arial" w:cs="Arial"/>
                <w:sz w:val="18"/>
                <w:szCs w:val="18"/>
              </w:rPr>
            </w:pPr>
            <w:r>
              <w:rPr>
                <w:rFonts w:ascii="Arial" w:hAnsi="Arial" w:cs="Arial"/>
                <w:sz w:val="18"/>
                <w:szCs w:val="18"/>
              </w:rPr>
              <w:t>How are the terms “compounding” and “dispensing” defined?</w:t>
            </w:r>
          </w:p>
        </w:tc>
        <w:tc>
          <w:tcPr>
            <w:tcW w:w="8633" w:type="dxa"/>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p>
        </w:tc>
      </w:tr>
      <w:tr w:rsidR="00925D0D" w:rsidRPr="00727041" w:rsidTr="00C92D96">
        <w:trPr>
          <w:cantSplit/>
        </w:trPr>
        <w:tc>
          <w:tcPr>
            <w:tcW w:w="5677" w:type="dxa"/>
            <w:gridSpan w:val="2"/>
            <w:tcMar>
              <w:top w:w="58" w:type="dxa"/>
              <w:left w:w="130" w:type="dxa"/>
              <w:bottom w:w="58" w:type="dxa"/>
              <w:right w:w="115" w:type="dxa"/>
            </w:tcMar>
            <w:vAlign w:val="center"/>
          </w:tcPr>
          <w:p w:rsidR="00925D0D" w:rsidRPr="00727041" w:rsidRDefault="00925D0D" w:rsidP="00506D2D">
            <w:pPr>
              <w:rPr>
                <w:rFonts w:ascii="Arial" w:hAnsi="Arial" w:cs="Arial"/>
                <w:sz w:val="18"/>
                <w:szCs w:val="18"/>
              </w:rPr>
            </w:pPr>
            <w:r>
              <w:rPr>
                <w:rFonts w:ascii="Arial" w:hAnsi="Arial" w:cs="Arial"/>
                <w:sz w:val="18"/>
                <w:szCs w:val="18"/>
              </w:rPr>
              <w:t>Identify the types of persons/professions permitted to compound or dispense medical products and the types of medical products each is allowed to compound or dispense.</w:t>
            </w:r>
          </w:p>
        </w:tc>
        <w:tc>
          <w:tcPr>
            <w:tcW w:w="8633" w:type="dxa"/>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p>
        </w:tc>
      </w:tr>
      <w:tr w:rsidR="007A4767" w:rsidRPr="00727041" w:rsidTr="00C92D96">
        <w:trPr>
          <w:cantSplit/>
        </w:trPr>
        <w:tc>
          <w:tcPr>
            <w:tcW w:w="5677" w:type="dxa"/>
            <w:gridSpan w:val="2"/>
            <w:tcMar>
              <w:top w:w="58" w:type="dxa"/>
              <w:left w:w="130" w:type="dxa"/>
              <w:bottom w:w="58" w:type="dxa"/>
              <w:right w:w="115" w:type="dxa"/>
            </w:tcMar>
            <w:vAlign w:val="center"/>
          </w:tcPr>
          <w:p w:rsidR="007A4767" w:rsidRDefault="007A4767" w:rsidP="007A4767">
            <w:pPr>
              <w:rPr>
                <w:rFonts w:ascii="Arial" w:hAnsi="Arial" w:cs="Arial"/>
                <w:sz w:val="18"/>
                <w:szCs w:val="18"/>
              </w:rPr>
            </w:pPr>
            <w:r>
              <w:rPr>
                <w:rFonts w:ascii="Arial" w:hAnsi="Arial" w:cs="Arial"/>
                <w:sz w:val="18"/>
                <w:szCs w:val="18"/>
              </w:rPr>
              <w:t>Identify if state legal authorities specify or limit the types of persons or professions that can undertake compounding or dispensing activities (e.g., cannot compound but can dispense, can only dispense certain types of medical products).</w:t>
            </w:r>
          </w:p>
        </w:tc>
        <w:tc>
          <w:tcPr>
            <w:tcW w:w="8633" w:type="dxa"/>
            <w:tcMar>
              <w:top w:w="58" w:type="dxa"/>
              <w:left w:w="130" w:type="dxa"/>
              <w:bottom w:w="58" w:type="dxa"/>
              <w:right w:w="115" w:type="dxa"/>
            </w:tcMar>
            <w:vAlign w:val="center"/>
          </w:tcPr>
          <w:p w:rsidR="007A4767" w:rsidRPr="00727041" w:rsidRDefault="007A4767" w:rsidP="001421B0">
            <w:pPr>
              <w:rPr>
                <w:rFonts w:ascii="Arial" w:hAnsi="Arial" w:cs="Arial"/>
                <w:sz w:val="18"/>
                <w:szCs w:val="18"/>
              </w:rPr>
            </w:pPr>
          </w:p>
        </w:tc>
      </w:tr>
      <w:tr w:rsidR="004A64E5" w:rsidRPr="00727041" w:rsidTr="00C92D96">
        <w:trPr>
          <w:cantSplit/>
        </w:trPr>
        <w:tc>
          <w:tcPr>
            <w:tcW w:w="5677" w:type="dxa"/>
            <w:gridSpan w:val="2"/>
            <w:tcMar>
              <w:top w:w="58" w:type="dxa"/>
              <w:left w:w="130" w:type="dxa"/>
              <w:bottom w:w="58" w:type="dxa"/>
              <w:right w:w="115" w:type="dxa"/>
            </w:tcMar>
            <w:vAlign w:val="center"/>
          </w:tcPr>
          <w:p w:rsidR="004A64E5" w:rsidRDefault="004A64E5" w:rsidP="004A64E5">
            <w:pPr>
              <w:rPr>
                <w:rFonts w:ascii="Arial" w:hAnsi="Arial" w:cs="Arial"/>
                <w:sz w:val="18"/>
                <w:szCs w:val="18"/>
              </w:rPr>
            </w:pPr>
            <w:r>
              <w:rPr>
                <w:rFonts w:ascii="Arial" w:hAnsi="Arial" w:cs="Arial"/>
                <w:sz w:val="18"/>
                <w:szCs w:val="18"/>
              </w:rPr>
              <w:t>Are there any state immunities or other liability protections available to those compounding or dispensing medical products? If so, identify the protected parties, protected actions, and any limits on the protections.</w:t>
            </w:r>
          </w:p>
        </w:tc>
        <w:tc>
          <w:tcPr>
            <w:tcW w:w="8633" w:type="dxa"/>
            <w:tcMar>
              <w:top w:w="58" w:type="dxa"/>
              <w:left w:w="130" w:type="dxa"/>
              <w:bottom w:w="58" w:type="dxa"/>
              <w:right w:w="115" w:type="dxa"/>
            </w:tcMar>
            <w:vAlign w:val="center"/>
          </w:tcPr>
          <w:p w:rsidR="004A64E5" w:rsidRPr="00727041" w:rsidRDefault="004A64E5" w:rsidP="001421B0">
            <w:pPr>
              <w:rPr>
                <w:rFonts w:ascii="Arial" w:hAnsi="Arial" w:cs="Arial"/>
                <w:sz w:val="18"/>
                <w:szCs w:val="18"/>
              </w:rPr>
            </w:pPr>
          </w:p>
        </w:tc>
      </w:tr>
      <w:tr w:rsidR="00925D0D" w:rsidRPr="00727041" w:rsidTr="00C92D96">
        <w:trPr>
          <w:cantSplit/>
        </w:trPr>
        <w:tc>
          <w:tcPr>
            <w:tcW w:w="5677" w:type="dxa"/>
            <w:gridSpan w:val="2"/>
            <w:tcMar>
              <w:top w:w="58" w:type="dxa"/>
              <w:left w:w="130" w:type="dxa"/>
              <w:bottom w:w="58" w:type="dxa"/>
              <w:right w:w="115" w:type="dxa"/>
            </w:tcMar>
            <w:vAlign w:val="center"/>
          </w:tcPr>
          <w:p w:rsidR="00925D0D" w:rsidRPr="00727041" w:rsidRDefault="00925D0D" w:rsidP="005216DD">
            <w:pPr>
              <w:rPr>
                <w:rFonts w:ascii="Arial" w:hAnsi="Arial" w:cs="Arial"/>
                <w:sz w:val="18"/>
                <w:szCs w:val="18"/>
              </w:rPr>
            </w:pPr>
            <w:r>
              <w:rPr>
                <w:rFonts w:ascii="Arial" w:hAnsi="Arial" w:cs="Arial"/>
                <w:sz w:val="18"/>
                <w:szCs w:val="18"/>
              </w:rPr>
              <w:t>Do the persons/professions authorized to compound/dispense</w:t>
            </w:r>
            <w:r w:rsidR="005216DD">
              <w:rPr>
                <w:rFonts w:ascii="Arial" w:hAnsi="Arial" w:cs="Arial"/>
                <w:sz w:val="18"/>
                <w:szCs w:val="18"/>
              </w:rPr>
              <w:t xml:space="preserve"> medical products, </w:t>
            </w:r>
            <w:r>
              <w:rPr>
                <w:rFonts w:ascii="Arial" w:hAnsi="Arial" w:cs="Arial"/>
                <w:sz w:val="18"/>
                <w:szCs w:val="18"/>
              </w:rPr>
              <w:t xml:space="preserve">the </w:t>
            </w:r>
            <w:r w:rsidR="005216DD">
              <w:rPr>
                <w:rFonts w:ascii="Arial" w:hAnsi="Arial" w:cs="Arial"/>
                <w:sz w:val="18"/>
                <w:szCs w:val="18"/>
              </w:rPr>
              <w:t xml:space="preserve">types of </w:t>
            </w:r>
            <w:r>
              <w:rPr>
                <w:rFonts w:ascii="Arial" w:hAnsi="Arial" w:cs="Arial"/>
                <w:sz w:val="18"/>
                <w:szCs w:val="18"/>
              </w:rPr>
              <w:t>medical products they are authorized to compound/dispense</w:t>
            </w:r>
            <w:r w:rsidR="005216DD">
              <w:rPr>
                <w:rFonts w:ascii="Arial" w:hAnsi="Arial" w:cs="Arial"/>
                <w:sz w:val="18"/>
                <w:szCs w:val="18"/>
              </w:rPr>
              <w:t>, or the conditions under which they are authorized to compound/dispense</w:t>
            </w:r>
            <w:r>
              <w:rPr>
                <w:rFonts w:ascii="Arial" w:hAnsi="Arial" w:cs="Arial"/>
                <w:sz w:val="18"/>
                <w:szCs w:val="18"/>
              </w:rPr>
              <w:t xml:space="preserve"> change when there is an emergency declaration? If so, identify the changes.</w:t>
            </w:r>
          </w:p>
        </w:tc>
        <w:tc>
          <w:tcPr>
            <w:tcW w:w="8633" w:type="dxa"/>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p>
        </w:tc>
      </w:tr>
      <w:tr w:rsidR="00925D0D" w:rsidRPr="00727041" w:rsidTr="007844D4">
        <w:trPr>
          <w:cantSplit/>
        </w:trPr>
        <w:tc>
          <w:tcPr>
            <w:tcW w:w="5677" w:type="dxa"/>
            <w:gridSpan w:val="2"/>
            <w:tcMar>
              <w:top w:w="58" w:type="dxa"/>
              <w:left w:w="130" w:type="dxa"/>
              <w:bottom w:w="58" w:type="dxa"/>
              <w:right w:w="115" w:type="dxa"/>
            </w:tcMar>
            <w:vAlign w:val="center"/>
          </w:tcPr>
          <w:p w:rsidR="00925D0D" w:rsidRDefault="00925D0D" w:rsidP="00925D0D">
            <w:pPr>
              <w:rPr>
                <w:rFonts w:ascii="Arial" w:hAnsi="Arial" w:cs="Arial"/>
                <w:sz w:val="18"/>
                <w:szCs w:val="18"/>
              </w:rPr>
            </w:pPr>
            <w:r w:rsidRPr="00C755B8">
              <w:rPr>
                <w:rFonts w:ascii="Arial" w:hAnsi="Arial" w:cs="Arial"/>
                <w:b/>
                <w:sz w:val="18"/>
                <w:szCs w:val="18"/>
              </w:rPr>
              <w:t xml:space="preserve">Identify if </w:t>
            </w:r>
            <w:r w:rsidR="007011F0">
              <w:rPr>
                <w:rFonts w:ascii="Arial" w:hAnsi="Arial" w:cs="Arial"/>
                <w:b/>
                <w:sz w:val="18"/>
                <w:szCs w:val="18"/>
              </w:rPr>
              <w:t xml:space="preserve">any </w:t>
            </w:r>
            <w:r w:rsidRPr="00C755B8">
              <w:rPr>
                <w:rFonts w:ascii="Arial" w:hAnsi="Arial" w:cs="Arial"/>
                <w:b/>
                <w:sz w:val="18"/>
                <w:szCs w:val="18"/>
              </w:rPr>
              <w:t xml:space="preserve">state legal authorities governing </w:t>
            </w:r>
            <w:r w:rsidRPr="004225BD">
              <w:rPr>
                <w:rFonts w:ascii="Arial" w:hAnsi="Arial" w:cs="Arial"/>
                <w:b/>
                <w:sz w:val="18"/>
                <w:szCs w:val="18"/>
              </w:rPr>
              <w:t xml:space="preserve">the </w:t>
            </w:r>
            <w:r>
              <w:rPr>
                <w:rFonts w:ascii="Arial" w:hAnsi="Arial" w:cs="Arial"/>
                <w:b/>
                <w:sz w:val="18"/>
                <w:szCs w:val="18"/>
              </w:rPr>
              <w:t>compounding or dispensing</w:t>
            </w:r>
            <w:r w:rsidRPr="004225BD">
              <w:rPr>
                <w:rFonts w:ascii="Arial" w:hAnsi="Arial" w:cs="Arial"/>
                <w:b/>
                <w:sz w:val="18"/>
                <w:szCs w:val="18"/>
              </w:rPr>
              <w:t xml:space="preserve"> of medical products </w:t>
            </w:r>
            <w:r w:rsidRPr="00C755B8">
              <w:rPr>
                <w:rFonts w:ascii="Arial" w:hAnsi="Arial" w:cs="Arial"/>
                <w:b/>
                <w:sz w:val="18"/>
                <w:szCs w:val="18"/>
              </w:rPr>
              <w:t>conflict with any federal legal requirements.</w:t>
            </w:r>
          </w:p>
        </w:tc>
        <w:tc>
          <w:tcPr>
            <w:tcW w:w="8633" w:type="dxa"/>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p>
        </w:tc>
      </w:tr>
      <w:tr w:rsidR="00925D0D" w:rsidRPr="00727041" w:rsidTr="00C92D96">
        <w:trPr>
          <w:cantSplit/>
        </w:trPr>
        <w:tc>
          <w:tcPr>
            <w:tcW w:w="5677" w:type="dxa"/>
            <w:gridSpan w:val="2"/>
            <w:tcMar>
              <w:top w:w="58" w:type="dxa"/>
              <w:left w:w="130" w:type="dxa"/>
              <w:bottom w:w="58" w:type="dxa"/>
              <w:right w:w="115" w:type="dxa"/>
            </w:tcMar>
            <w:vAlign w:val="center"/>
          </w:tcPr>
          <w:p w:rsidR="00925D0D" w:rsidRDefault="00925D0D" w:rsidP="00506D2D">
            <w:pPr>
              <w:rPr>
                <w:rFonts w:ascii="Arial" w:hAnsi="Arial" w:cs="Arial"/>
                <w:sz w:val="18"/>
                <w:szCs w:val="18"/>
              </w:rPr>
            </w:pPr>
          </w:p>
          <w:p w:rsidR="007A4767" w:rsidRPr="00727041" w:rsidRDefault="007A4767" w:rsidP="00506D2D">
            <w:pPr>
              <w:rPr>
                <w:rFonts w:ascii="Arial" w:hAnsi="Arial" w:cs="Arial"/>
                <w:sz w:val="18"/>
                <w:szCs w:val="18"/>
              </w:rPr>
            </w:pPr>
          </w:p>
        </w:tc>
        <w:tc>
          <w:tcPr>
            <w:tcW w:w="8633" w:type="dxa"/>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p>
        </w:tc>
      </w:tr>
      <w:tr w:rsidR="00925D0D" w:rsidRPr="00727041" w:rsidTr="00D71C58">
        <w:trPr>
          <w:cantSplit/>
          <w:trHeight w:val="484"/>
        </w:trPr>
        <w:tc>
          <w:tcPr>
            <w:tcW w:w="14310" w:type="dxa"/>
            <w:gridSpan w:val="3"/>
            <w:shd w:val="clear" w:color="auto" w:fill="F2F2F2" w:themeFill="background1" w:themeFillShade="F2"/>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r>
              <w:rPr>
                <w:rFonts w:ascii="Arial" w:hAnsi="Arial" w:cs="Arial"/>
                <w:b/>
                <w:sz w:val="20"/>
                <w:szCs w:val="20"/>
              </w:rPr>
              <w:lastRenderedPageBreak/>
              <w:t>Administration of Medical Products</w:t>
            </w:r>
          </w:p>
        </w:tc>
      </w:tr>
      <w:tr w:rsidR="00925D0D" w:rsidRPr="00727041" w:rsidTr="007844D4">
        <w:trPr>
          <w:cantSplit/>
        </w:trPr>
        <w:tc>
          <w:tcPr>
            <w:tcW w:w="5677" w:type="dxa"/>
            <w:gridSpan w:val="2"/>
            <w:tcMar>
              <w:top w:w="58" w:type="dxa"/>
              <w:left w:w="130" w:type="dxa"/>
              <w:bottom w:w="58" w:type="dxa"/>
              <w:right w:w="115" w:type="dxa"/>
            </w:tcMar>
            <w:vAlign w:val="center"/>
          </w:tcPr>
          <w:p w:rsidR="00925D0D" w:rsidRPr="00727041" w:rsidRDefault="00925D0D" w:rsidP="00C92D96">
            <w:pPr>
              <w:rPr>
                <w:rFonts w:ascii="Arial" w:hAnsi="Arial" w:cs="Arial"/>
                <w:sz w:val="18"/>
                <w:szCs w:val="18"/>
              </w:rPr>
            </w:pPr>
            <w:r>
              <w:rPr>
                <w:rFonts w:ascii="Arial" w:hAnsi="Arial" w:cs="Arial"/>
                <w:sz w:val="18"/>
                <w:szCs w:val="18"/>
              </w:rPr>
              <w:t>Identify state legal authorities governing the administration of medical products.</w:t>
            </w:r>
          </w:p>
        </w:tc>
        <w:tc>
          <w:tcPr>
            <w:tcW w:w="8633" w:type="dxa"/>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p>
        </w:tc>
      </w:tr>
      <w:tr w:rsidR="00925D0D" w:rsidRPr="00727041" w:rsidTr="007844D4">
        <w:trPr>
          <w:cantSplit/>
        </w:trPr>
        <w:tc>
          <w:tcPr>
            <w:tcW w:w="540" w:type="dxa"/>
            <w:tcMar>
              <w:top w:w="58" w:type="dxa"/>
              <w:left w:w="130" w:type="dxa"/>
              <w:bottom w:w="58" w:type="dxa"/>
              <w:right w:w="115" w:type="dxa"/>
            </w:tcMar>
            <w:vAlign w:val="center"/>
          </w:tcPr>
          <w:p w:rsidR="00925D0D" w:rsidRPr="00727041" w:rsidRDefault="00925D0D" w:rsidP="00C92D96">
            <w:pPr>
              <w:rPr>
                <w:rFonts w:ascii="Arial" w:hAnsi="Arial" w:cs="Arial"/>
                <w:sz w:val="18"/>
                <w:szCs w:val="18"/>
              </w:rPr>
            </w:pPr>
          </w:p>
        </w:tc>
        <w:tc>
          <w:tcPr>
            <w:tcW w:w="5137" w:type="dxa"/>
            <w:tcMar>
              <w:top w:w="58" w:type="dxa"/>
              <w:left w:w="130" w:type="dxa"/>
              <w:bottom w:w="58" w:type="dxa"/>
              <w:right w:w="115" w:type="dxa"/>
            </w:tcMar>
            <w:vAlign w:val="center"/>
          </w:tcPr>
          <w:p w:rsidR="00925D0D" w:rsidRPr="00727041" w:rsidRDefault="00925D0D" w:rsidP="00C92D96">
            <w:pPr>
              <w:rPr>
                <w:rFonts w:ascii="Arial" w:hAnsi="Arial" w:cs="Arial"/>
                <w:sz w:val="18"/>
                <w:szCs w:val="18"/>
              </w:rPr>
            </w:pPr>
            <w:r>
              <w:rPr>
                <w:rFonts w:ascii="Arial" w:hAnsi="Arial" w:cs="Arial"/>
                <w:sz w:val="18"/>
                <w:szCs w:val="18"/>
              </w:rPr>
              <w:t xml:space="preserve">How </w:t>
            </w:r>
            <w:r w:rsidR="00C92D96">
              <w:rPr>
                <w:rFonts w:ascii="Arial" w:hAnsi="Arial" w:cs="Arial"/>
                <w:sz w:val="18"/>
                <w:szCs w:val="18"/>
              </w:rPr>
              <w:t>is t</w:t>
            </w:r>
            <w:r>
              <w:rPr>
                <w:rFonts w:ascii="Arial" w:hAnsi="Arial" w:cs="Arial"/>
                <w:sz w:val="18"/>
                <w:szCs w:val="18"/>
              </w:rPr>
              <w:t>he term “administration” defined?</w:t>
            </w:r>
          </w:p>
        </w:tc>
        <w:tc>
          <w:tcPr>
            <w:tcW w:w="8633" w:type="dxa"/>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p>
        </w:tc>
      </w:tr>
      <w:tr w:rsidR="00925D0D" w:rsidRPr="00727041" w:rsidTr="00C92D96">
        <w:trPr>
          <w:cantSplit/>
        </w:trPr>
        <w:tc>
          <w:tcPr>
            <w:tcW w:w="5677" w:type="dxa"/>
            <w:gridSpan w:val="2"/>
            <w:tcMar>
              <w:top w:w="58" w:type="dxa"/>
              <w:left w:w="130" w:type="dxa"/>
              <w:bottom w:w="58" w:type="dxa"/>
              <w:right w:w="115" w:type="dxa"/>
            </w:tcMar>
            <w:vAlign w:val="center"/>
          </w:tcPr>
          <w:p w:rsidR="00925D0D" w:rsidRPr="00727041" w:rsidRDefault="00925D0D" w:rsidP="00C92D96">
            <w:pPr>
              <w:rPr>
                <w:rFonts w:ascii="Arial" w:hAnsi="Arial" w:cs="Arial"/>
                <w:sz w:val="18"/>
                <w:szCs w:val="18"/>
              </w:rPr>
            </w:pPr>
            <w:r>
              <w:rPr>
                <w:rFonts w:ascii="Arial" w:hAnsi="Arial" w:cs="Arial"/>
                <w:sz w:val="18"/>
                <w:szCs w:val="18"/>
              </w:rPr>
              <w:t xml:space="preserve">Identify the types of persons/professions permitted to </w:t>
            </w:r>
            <w:r w:rsidR="00C92D96">
              <w:rPr>
                <w:rFonts w:ascii="Arial" w:hAnsi="Arial" w:cs="Arial"/>
                <w:sz w:val="18"/>
                <w:szCs w:val="18"/>
              </w:rPr>
              <w:t xml:space="preserve">administer </w:t>
            </w:r>
            <w:r>
              <w:rPr>
                <w:rFonts w:ascii="Arial" w:hAnsi="Arial" w:cs="Arial"/>
                <w:sz w:val="18"/>
                <w:szCs w:val="18"/>
              </w:rPr>
              <w:t xml:space="preserve">medical products and the types of medical products each is allowed to </w:t>
            </w:r>
            <w:r w:rsidR="00C92D96">
              <w:rPr>
                <w:rFonts w:ascii="Arial" w:hAnsi="Arial" w:cs="Arial"/>
                <w:sz w:val="18"/>
                <w:szCs w:val="18"/>
              </w:rPr>
              <w:t>administer</w:t>
            </w:r>
            <w:r>
              <w:rPr>
                <w:rFonts w:ascii="Arial" w:hAnsi="Arial" w:cs="Arial"/>
                <w:sz w:val="18"/>
                <w:szCs w:val="18"/>
              </w:rPr>
              <w:t>.</w:t>
            </w:r>
          </w:p>
        </w:tc>
        <w:tc>
          <w:tcPr>
            <w:tcW w:w="8633" w:type="dxa"/>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p>
        </w:tc>
      </w:tr>
      <w:tr w:rsidR="00C92D96" w:rsidRPr="00727041" w:rsidTr="00C92D96">
        <w:trPr>
          <w:cantSplit/>
        </w:trPr>
        <w:tc>
          <w:tcPr>
            <w:tcW w:w="5677" w:type="dxa"/>
            <w:gridSpan w:val="2"/>
            <w:tcMar>
              <w:top w:w="58" w:type="dxa"/>
              <w:left w:w="130" w:type="dxa"/>
              <w:bottom w:w="58" w:type="dxa"/>
              <w:right w:w="115" w:type="dxa"/>
            </w:tcMar>
            <w:vAlign w:val="center"/>
          </w:tcPr>
          <w:p w:rsidR="00C92D96" w:rsidRDefault="00C92D96" w:rsidP="005E7DB7">
            <w:pPr>
              <w:rPr>
                <w:rFonts w:ascii="Arial" w:hAnsi="Arial" w:cs="Arial"/>
                <w:sz w:val="18"/>
                <w:szCs w:val="18"/>
              </w:rPr>
            </w:pPr>
            <w:r>
              <w:rPr>
                <w:rFonts w:ascii="Arial" w:hAnsi="Arial" w:cs="Arial"/>
                <w:sz w:val="18"/>
                <w:szCs w:val="18"/>
              </w:rPr>
              <w:t xml:space="preserve">Identify if state legal authorities specify or limit the types of persons or professions </w:t>
            </w:r>
            <w:r w:rsidR="005E7DB7">
              <w:rPr>
                <w:rFonts w:ascii="Arial" w:hAnsi="Arial" w:cs="Arial"/>
                <w:sz w:val="18"/>
                <w:szCs w:val="18"/>
              </w:rPr>
              <w:t xml:space="preserve">that </w:t>
            </w:r>
            <w:r>
              <w:rPr>
                <w:rFonts w:ascii="Arial" w:hAnsi="Arial" w:cs="Arial"/>
                <w:sz w:val="18"/>
                <w:szCs w:val="18"/>
              </w:rPr>
              <w:t xml:space="preserve">can administer medical products (e.g., only administer to adults, only give pills, but not vaccinate). </w:t>
            </w:r>
          </w:p>
        </w:tc>
        <w:tc>
          <w:tcPr>
            <w:tcW w:w="8633" w:type="dxa"/>
            <w:tcMar>
              <w:top w:w="58" w:type="dxa"/>
              <w:left w:w="130" w:type="dxa"/>
              <w:bottom w:w="58" w:type="dxa"/>
              <w:right w:w="115" w:type="dxa"/>
            </w:tcMar>
            <w:vAlign w:val="center"/>
          </w:tcPr>
          <w:p w:rsidR="00C92D96" w:rsidRPr="00727041" w:rsidRDefault="00C92D96" w:rsidP="001421B0">
            <w:pPr>
              <w:rPr>
                <w:rFonts w:ascii="Arial" w:hAnsi="Arial" w:cs="Arial"/>
                <w:sz w:val="18"/>
                <w:szCs w:val="18"/>
              </w:rPr>
            </w:pPr>
          </w:p>
        </w:tc>
      </w:tr>
      <w:tr w:rsidR="00925D0D" w:rsidRPr="00727041" w:rsidTr="007844D4">
        <w:trPr>
          <w:cantSplit/>
        </w:trPr>
        <w:tc>
          <w:tcPr>
            <w:tcW w:w="5677" w:type="dxa"/>
            <w:gridSpan w:val="2"/>
            <w:tcMar>
              <w:top w:w="58" w:type="dxa"/>
              <w:left w:w="130" w:type="dxa"/>
              <w:bottom w:w="58" w:type="dxa"/>
              <w:right w:w="115" w:type="dxa"/>
            </w:tcMar>
            <w:vAlign w:val="center"/>
          </w:tcPr>
          <w:p w:rsidR="00925D0D" w:rsidRPr="00727041" w:rsidRDefault="005216DD" w:rsidP="009B334F">
            <w:pPr>
              <w:rPr>
                <w:rFonts w:ascii="Arial" w:hAnsi="Arial" w:cs="Arial"/>
                <w:sz w:val="18"/>
                <w:szCs w:val="18"/>
              </w:rPr>
            </w:pPr>
            <w:r>
              <w:rPr>
                <w:rFonts w:ascii="Arial" w:hAnsi="Arial" w:cs="Arial"/>
                <w:sz w:val="18"/>
                <w:szCs w:val="18"/>
              </w:rPr>
              <w:t>Identify if and how the state legal authorities apply to administering medical products from government caches/stockpiles.</w:t>
            </w:r>
          </w:p>
        </w:tc>
        <w:tc>
          <w:tcPr>
            <w:tcW w:w="8633" w:type="dxa"/>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p>
        </w:tc>
      </w:tr>
      <w:tr w:rsidR="00925D0D" w:rsidRPr="00727041" w:rsidTr="007844D4">
        <w:trPr>
          <w:cantSplit/>
        </w:trPr>
        <w:tc>
          <w:tcPr>
            <w:tcW w:w="5677" w:type="dxa"/>
            <w:gridSpan w:val="2"/>
            <w:tcMar>
              <w:top w:w="58" w:type="dxa"/>
              <w:left w:w="130" w:type="dxa"/>
              <w:bottom w:w="58" w:type="dxa"/>
              <w:right w:w="115" w:type="dxa"/>
            </w:tcMar>
            <w:vAlign w:val="center"/>
          </w:tcPr>
          <w:p w:rsidR="00925D0D" w:rsidRPr="00727041" w:rsidRDefault="005216DD" w:rsidP="001421B0">
            <w:pPr>
              <w:rPr>
                <w:rFonts w:ascii="Arial" w:hAnsi="Arial" w:cs="Arial"/>
                <w:sz w:val="18"/>
                <w:szCs w:val="18"/>
              </w:rPr>
            </w:pPr>
            <w:r>
              <w:rPr>
                <w:rFonts w:ascii="Arial" w:hAnsi="Arial" w:cs="Arial"/>
                <w:sz w:val="18"/>
                <w:szCs w:val="18"/>
              </w:rPr>
              <w:t>Identify if and how state legal authorities apply to administration of medical products at government-controlled open points of dispensing (PODs?) Government-controlled closed PODs? Privately controlled PODs?</w:t>
            </w:r>
          </w:p>
        </w:tc>
        <w:tc>
          <w:tcPr>
            <w:tcW w:w="8633" w:type="dxa"/>
            <w:tcMar>
              <w:top w:w="58" w:type="dxa"/>
              <w:left w:w="130" w:type="dxa"/>
              <w:bottom w:w="58" w:type="dxa"/>
              <w:right w:w="115" w:type="dxa"/>
            </w:tcMar>
            <w:vAlign w:val="center"/>
          </w:tcPr>
          <w:p w:rsidR="00925D0D" w:rsidRPr="00727041" w:rsidRDefault="00925D0D" w:rsidP="001421B0">
            <w:pPr>
              <w:rPr>
                <w:rFonts w:ascii="Arial" w:hAnsi="Arial" w:cs="Arial"/>
                <w:sz w:val="18"/>
                <w:szCs w:val="18"/>
              </w:rPr>
            </w:pPr>
          </w:p>
        </w:tc>
      </w:tr>
      <w:tr w:rsidR="005216DD" w:rsidRPr="00727041" w:rsidTr="004A64E5">
        <w:trPr>
          <w:cantSplit/>
        </w:trPr>
        <w:tc>
          <w:tcPr>
            <w:tcW w:w="5677" w:type="dxa"/>
            <w:gridSpan w:val="2"/>
            <w:tcMar>
              <w:top w:w="58" w:type="dxa"/>
              <w:left w:w="130" w:type="dxa"/>
              <w:bottom w:w="58" w:type="dxa"/>
              <w:right w:w="115" w:type="dxa"/>
            </w:tcMar>
            <w:vAlign w:val="center"/>
          </w:tcPr>
          <w:p w:rsidR="005216DD" w:rsidRPr="00727041" w:rsidRDefault="005216DD" w:rsidP="007C669C">
            <w:pPr>
              <w:rPr>
                <w:rFonts w:ascii="Arial" w:hAnsi="Arial" w:cs="Arial"/>
                <w:sz w:val="18"/>
                <w:szCs w:val="18"/>
              </w:rPr>
            </w:pPr>
            <w:r>
              <w:rPr>
                <w:rFonts w:ascii="Arial" w:hAnsi="Arial" w:cs="Arial"/>
                <w:sz w:val="18"/>
                <w:szCs w:val="18"/>
              </w:rPr>
              <w:t>Do the persons/professions authorized to administer medical products</w:t>
            </w:r>
            <w:r w:rsidR="007C669C">
              <w:rPr>
                <w:rFonts w:ascii="Arial" w:hAnsi="Arial" w:cs="Arial"/>
                <w:sz w:val="18"/>
                <w:szCs w:val="18"/>
              </w:rPr>
              <w:t xml:space="preserve">, </w:t>
            </w:r>
            <w:r>
              <w:rPr>
                <w:rFonts w:ascii="Arial" w:hAnsi="Arial" w:cs="Arial"/>
                <w:sz w:val="18"/>
                <w:szCs w:val="18"/>
              </w:rPr>
              <w:t>the</w:t>
            </w:r>
            <w:r w:rsidR="007C669C">
              <w:rPr>
                <w:rFonts w:ascii="Arial" w:hAnsi="Arial" w:cs="Arial"/>
                <w:sz w:val="18"/>
                <w:szCs w:val="18"/>
              </w:rPr>
              <w:t xml:space="preserve"> types of </w:t>
            </w:r>
            <w:r>
              <w:rPr>
                <w:rFonts w:ascii="Arial" w:hAnsi="Arial" w:cs="Arial"/>
                <w:sz w:val="18"/>
                <w:szCs w:val="18"/>
              </w:rPr>
              <w:t>medical products they are authorized to administer</w:t>
            </w:r>
            <w:r w:rsidR="007C669C">
              <w:rPr>
                <w:rFonts w:ascii="Arial" w:hAnsi="Arial" w:cs="Arial"/>
                <w:sz w:val="18"/>
                <w:szCs w:val="18"/>
              </w:rPr>
              <w:t>, or the conditions in which they can administer them</w:t>
            </w:r>
            <w:r>
              <w:rPr>
                <w:rFonts w:ascii="Arial" w:hAnsi="Arial" w:cs="Arial"/>
                <w:sz w:val="18"/>
                <w:szCs w:val="18"/>
              </w:rPr>
              <w:t xml:space="preserve"> change when there is an emergency declaration? If so, identify the changes.</w:t>
            </w:r>
          </w:p>
        </w:tc>
        <w:tc>
          <w:tcPr>
            <w:tcW w:w="8633" w:type="dxa"/>
            <w:tcMar>
              <w:top w:w="58" w:type="dxa"/>
              <w:left w:w="130" w:type="dxa"/>
              <w:bottom w:w="58" w:type="dxa"/>
              <w:right w:w="115" w:type="dxa"/>
            </w:tcMar>
            <w:vAlign w:val="center"/>
          </w:tcPr>
          <w:p w:rsidR="005216DD" w:rsidRPr="00727041" w:rsidRDefault="005216DD" w:rsidP="001421B0">
            <w:pPr>
              <w:rPr>
                <w:rFonts w:ascii="Arial" w:hAnsi="Arial" w:cs="Arial"/>
                <w:sz w:val="18"/>
                <w:szCs w:val="18"/>
              </w:rPr>
            </w:pPr>
          </w:p>
        </w:tc>
      </w:tr>
      <w:tr w:rsidR="004A64E5" w:rsidRPr="00727041" w:rsidTr="004A64E5">
        <w:trPr>
          <w:cantSplit/>
        </w:trPr>
        <w:tc>
          <w:tcPr>
            <w:tcW w:w="5677" w:type="dxa"/>
            <w:gridSpan w:val="2"/>
            <w:tcMar>
              <w:top w:w="58" w:type="dxa"/>
              <w:left w:w="130" w:type="dxa"/>
              <w:bottom w:w="58" w:type="dxa"/>
              <w:right w:w="115" w:type="dxa"/>
            </w:tcMar>
            <w:vAlign w:val="center"/>
          </w:tcPr>
          <w:p w:rsidR="004A64E5" w:rsidRPr="00727041" w:rsidRDefault="004A64E5" w:rsidP="000D7A7E">
            <w:pPr>
              <w:rPr>
                <w:rFonts w:ascii="Arial" w:hAnsi="Arial" w:cs="Arial"/>
                <w:sz w:val="18"/>
                <w:szCs w:val="18"/>
              </w:rPr>
            </w:pPr>
            <w:r>
              <w:rPr>
                <w:rFonts w:ascii="Arial" w:hAnsi="Arial" w:cs="Arial"/>
                <w:sz w:val="18"/>
                <w:szCs w:val="18"/>
              </w:rPr>
              <w:t>Are there any state immunities or other liability protections available to those administering medical products? If so, identify the protected parties, protected actions, and any limits on the protections.</w:t>
            </w:r>
          </w:p>
        </w:tc>
        <w:tc>
          <w:tcPr>
            <w:tcW w:w="8633" w:type="dxa"/>
            <w:tcMar>
              <w:top w:w="58" w:type="dxa"/>
              <w:left w:w="130" w:type="dxa"/>
              <w:bottom w:w="58" w:type="dxa"/>
              <w:right w:w="115" w:type="dxa"/>
            </w:tcMar>
            <w:vAlign w:val="center"/>
          </w:tcPr>
          <w:p w:rsidR="004A64E5" w:rsidRPr="00727041" w:rsidRDefault="004A64E5" w:rsidP="001421B0">
            <w:pPr>
              <w:rPr>
                <w:rFonts w:ascii="Arial" w:hAnsi="Arial" w:cs="Arial"/>
                <w:sz w:val="18"/>
                <w:szCs w:val="18"/>
              </w:rPr>
            </w:pPr>
          </w:p>
        </w:tc>
      </w:tr>
      <w:tr w:rsidR="008743CE" w:rsidRPr="00727041" w:rsidTr="004A64E5">
        <w:trPr>
          <w:cantSplit/>
        </w:trPr>
        <w:tc>
          <w:tcPr>
            <w:tcW w:w="5677" w:type="dxa"/>
            <w:gridSpan w:val="2"/>
            <w:tcMar>
              <w:top w:w="58" w:type="dxa"/>
              <w:left w:w="130" w:type="dxa"/>
              <w:bottom w:w="58" w:type="dxa"/>
              <w:right w:w="115" w:type="dxa"/>
            </w:tcMar>
            <w:vAlign w:val="center"/>
          </w:tcPr>
          <w:p w:rsidR="008743CE" w:rsidRDefault="008743CE" w:rsidP="000D7A7E">
            <w:pPr>
              <w:rPr>
                <w:rFonts w:ascii="Arial" w:hAnsi="Arial" w:cs="Arial"/>
                <w:sz w:val="18"/>
                <w:szCs w:val="18"/>
              </w:rPr>
            </w:pPr>
            <w:r>
              <w:rPr>
                <w:rFonts w:ascii="Arial" w:hAnsi="Arial" w:cs="Arial"/>
                <w:sz w:val="18"/>
                <w:szCs w:val="18"/>
              </w:rPr>
              <w:t>Are there any state legal authorities governing informed consent requirements? If so, what are they?</w:t>
            </w:r>
          </w:p>
        </w:tc>
        <w:tc>
          <w:tcPr>
            <w:tcW w:w="8633" w:type="dxa"/>
            <w:tcMar>
              <w:top w:w="58" w:type="dxa"/>
              <w:left w:w="130" w:type="dxa"/>
              <w:bottom w:w="58" w:type="dxa"/>
              <w:right w:w="115" w:type="dxa"/>
            </w:tcMar>
            <w:vAlign w:val="center"/>
          </w:tcPr>
          <w:p w:rsidR="008743CE" w:rsidRPr="00727041" w:rsidRDefault="008743CE" w:rsidP="001421B0">
            <w:pPr>
              <w:rPr>
                <w:rFonts w:ascii="Arial" w:hAnsi="Arial" w:cs="Arial"/>
                <w:sz w:val="18"/>
                <w:szCs w:val="18"/>
              </w:rPr>
            </w:pPr>
          </w:p>
        </w:tc>
      </w:tr>
      <w:tr w:rsidR="008743CE" w:rsidRPr="00727041" w:rsidTr="00677BC1">
        <w:trPr>
          <w:cantSplit/>
        </w:trPr>
        <w:tc>
          <w:tcPr>
            <w:tcW w:w="5677" w:type="dxa"/>
            <w:gridSpan w:val="2"/>
            <w:tcMar>
              <w:top w:w="58" w:type="dxa"/>
              <w:left w:w="130" w:type="dxa"/>
              <w:bottom w:w="58" w:type="dxa"/>
              <w:right w:w="115" w:type="dxa"/>
            </w:tcMar>
            <w:vAlign w:val="center"/>
          </w:tcPr>
          <w:p w:rsidR="008743CE" w:rsidRPr="00727041" w:rsidRDefault="008743CE" w:rsidP="001421B0">
            <w:pPr>
              <w:rPr>
                <w:rFonts w:ascii="Arial" w:hAnsi="Arial" w:cs="Arial"/>
                <w:sz w:val="18"/>
                <w:szCs w:val="18"/>
              </w:rPr>
            </w:pPr>
            <w:r>
              <w:rPr>
                <w:rFonts w:ascii="Arial" w:hAnsi="Arial" w:cs="Arial"/>
                <w:sz w:val="18"/>
                <w:szCs w:val="18"/>
              </w:rPr>
              <w:t>Are there any state legal authorities requiring that certain information or literature be given to patients/recipients before or after the administration of a medical product? If so, is the required content specified?</w:t>
            </w:r>
          </w:p>
        </w:tc>
        <w:tc>
          <w:tcPr>
            <w:tcW w:w="8633" w:type="dxa"/>
            <w:tcMar>
              <w:top w:w="58" w:type="dxa"/>
              <w:left w:w="130" w:type="dxa"/>
              <w:bottom w:w="58" w:type="dxa"/>
              <w:right w:w="115" w:type="dxa"/>
            </w:tcMar>
            <w:vAlign w:val="center"/>
          </w:tcPr>
          <w:p w:rsidR="008743CE" w:rsidRPr="00727041" w:rsidRDefault="008743CE" w:rsidP="001421B0">
            <w:pPr>
              <w:rPr>
                <w:rFonts w:ascii="Arial" w:hAnsi="Arial" w:cs="Arial"/>
                <w:sz w:val="18"/>
                <w:szCs w:val="18"/>
              </w:rPr>
            </w:pPr>
          </w:p>
        </w:tc>
      </w:tr>
      <w:tr w:rsidR="008743CE" w:rsidRPr="00727041" w:rsidTr="00602EF2">
        <w:trPr>
          <w:cantSplit/>
        </w:trPr>
        <w:tc>
          <w:tcPr>
            <w:tcW w:w="5677" w:type="dxa"/>
            <w:gridSpan w:val="2"/>
            <w:tcMar>
              <w:top w:w="58" w:type="dxa"/>
              <w:left w:w="130" w:type="dxa"/>
              <w:bottom w:w="58" w:type="dxa"/>
              <w:right w:w="115" w:type="dxa"/>
            </w:tcMar>
            <w:vAlign w:val="center"/>
          </w:tcPr>
          <w:p w:rsidR="008743CE" w:rsidRPr="00727041" w:rsidRDefault="008743CE" w:rsidP="001421B0">
            <w:pPr>
              <w:rPr>
                <w:rFonts w:ascii="Arial" w:hAnsi="Arial" w:cs="Arial"/>
                <w:sz w:val="18"/>
                <w:szCs w:val="18"/>
              </w:rPr>
            </w:pPr>
            <w:r>
              <w:rPr>
                <w:rFonts w:ascii="Arial" w:hAnsi="Arial" w:cs="Arial"/>
                <w:sz w:val="18"/>
                <w:szCs w:val="18"/>
              </w:rPr>
              <w:t>Are there any state legal authorities requiring the reporting of adverse events from the administration of a medical product</w:t>
            </w:r>
            <w:r w:rsidR="007011F0">
              <w:rPr>
                <w:rFonts w:ascii="Arial" w:hAnsi="Arial" w:cs="Arial"/>
                <w:sz w:val="18"/>
                <w:szCs w:val="18"/>
              </w:rPr>
              <w:t xml:space="preserve"> to state or federal agencies</w:t>
            </w:r>
            <w:r>
              <w:rPr>
                <w:rFonts w:ascii="Arial" w:hAnsi="Arial" w:cs="Arial"/>
                <w:sz w:val="18"/>
                <w:szCs w:val="18"/>
              </w:rPr>
              <w:t>? If so,</w:t>
            </w:r>
            <w:r w:rsidR="007011F0">
              <w:rPr>
                <w:rFonts w:ascii="Arial" w:hAnsi="Arial" w:cs="Arial"/>
                <w:sz w:val="18"/>
                <w:szCs w:val="18"/>
              </w:rPr>
              <w:t xml:space="preserve"> identify the information to be report</w:t>
            </w:r>
            <w:r w:rsidR="007A4767">
              <w:rPr>
                <w:rFonts w:ascii="Arial" w:hAnsi="Arial" w:cs="Arial"/>
                <w:sz w:val="18"/>
                <w:szCs w:val="18"/>
              </w:rPr>
              <w:t>ed</w:t>
            </w:r>
            <w:r w:rsidR="007011F0">
              <w:rPr>
                <w:rFonts w:ascii="Arial" w:hAnsi="Arial" w:cs="Arial"/>
                <w:sz w:val="18"/>
                <w:szCs w:val="18"/>
              </w:rPr>
              <w:t>, the person required to make the report, and the agency(ies) to report to.</w:t>
            </w:r>
          </w:p>
        </w:tc>
        <w:tc>
          <w:tcPr>
            <w:tcW w:w="8633" w:type="dxa"/>
            <w:tcMar>
              <w:top w:w="58" w:type="dxa"/>
              <w:left w:w="130" w:type="dxa"/>
              <w:bottom w:w="58" w:type="dxa"/>
              <w:right w:w="115" w:type="dxa"/>
            </w:tcMar>
            <w:vAlign w:val="center"/>
          </w:tcPr>
          <w:p w:rsidR="008743CE" w:rsidRPr="00727041" w:rsidRDefault="008743CE" w:rsidP="001421B0">
            <w:pPr>
              <w:rPr>
                <w:rFonts w:ascii="Arial" w:hAnsi="Arial" w:cs="Arial"/>
                <w:sz w:val="18"/>
                <w:szCs w:val="18"/>
              </w:rPr>
            </w:pPr>
          </w:p>
        </w:tc>
      </w:tr>
      <w:tr w:rsidR="007011F0" w:rsidRPr="00727041" w:rsidTr="00653944">
        <w:trPr>
          <w:cantSplit/>
        </w:trPr>
        <w:tc>
          <w:tcPr>
            <w:tcW w:w="5677" w:type="dxa"/>
            <w:gridSpan w:val="2"/>
            <w:tcMar>
              <w:top w:w="58" w:type="dxa"/>
              <w:left w:w="130" w:type="dxa"/>
              <w:bottom w:w="58" w:type="dxa"/>
              <w:right w:w="115" w:type="dxa"/>
            </w:tcMar>
            <w:vAlign w:val="center"/>
          </w:tcPr>
          <w:p w:rsidR="007011F0" w:rsidRDefault="007011F0" w:rsidP="007011F0">
            <w:pPr>
              <w:rPr>
                <w:rFonts w:ascii="Arial" w:hAnsi="Arial" w:cs="Arial"/>
                <w:sz w:val="18"/>
                <w:szCs w:val="18"/>
              </w:rPr>
            </w:pPr>
            <w:r w:rsidRPr="00C755B8">
              <w:rPr>
                <w:rFonts w:ascii="Arial" w:hAnsi="Arial" w:cs="Arial"/>
                <w:b/>
                <w:sz w:val="18"/>
                <w:szCs w:val="18"/>
              </w:rPr>
              <w:lastRenderedPageBreak/>
              <w:t xml:space="preserve">Identify if </w:t>
            </w:r>
            <w:r>
              <w:rPr>
                <w:rFonts w:ascii="Arial" w:hAnsi="Arial" w:cs="Arial"/>
                <w:b/>
                <w:sz w:val="18"/>
                <w:szCs w:val="18"/>
              </w:rPr>
              <w:t xml:space="preserve">any </w:t>
            </w:r>
            <w:r w:rsidRPr="00C755B8">
              <w:rPr>
                <w:rFonts w:ascii="Arial" w:hAnsi="Arial" w:cs="Arial"/>
                <w:b/>
                <w:sz w:val="18"/>
                <w:szCs w:val="18"/>
              </w:rPr>
              <w:t xml:space="preserve">state legal authorities governing </w:t>
            </w:r>
            <w:r w:rsidRPr="004225BD">
              <w:rPr>
                <w:rFonts w:ascii="Arial" w:hAnsi="Arial" w:cs="Arial"/>
                <w:b/>
                <w:sz w:val="18"/>
                <w:szCs w:val="18"/>
              </w:rPr>
              <w:t xml:space="preserve">the </w:t>
            </w:r>
            <w:r>
              <w:rPr>
                <w:rFonts w:ascii="Arial" w:hAnsi="Arial" w:cs="Arial"/>
                <w:b/>
                <w:sz w:val="18"/>
                <w:szCs w:val="18"/>
              </w:rPr>
              <w:t>administration</w:t>
            </w:r>
            <w:r w:rsidRPr="004225BD">
              <w:rPr>
                <w:rFonts w:ascii="Arial" w:hAnsi="Arial" w:cs="Arial"/>
                <w:b/>
                <w:sz w:val="18"/>
                <w:szCs w:val="18"/>
              </w:rPr>
              <w:t xml:space="preserve"> of medical products </w:t>
            </w:r>
            <w:r w:rsidRPr="00C755B8">
              <w:rPr>
                <w:rFonts w:ascii="Arial" w:hAnsi="Arial" w:cs="Arial"/>
                <w:b/>
                <w:sz w:val="18"/>
                <w:szCs w:val="18"/>
              </w:rPr>
              <w:t>conflict with any federal legal requirements.</w:t>
            </w:r>
          </w:p>
        </w:tc>
        <w:tc>
          <w:tcPr>
            <w:tcW w:w="8633" w:type="dxa"/>
            <w:tcMar>
              <w:top w:w="58" w:type="dxa"/>
              <w:left w:w="130" w:type="dxa"/>
              <w:bottom w:w="58" w:type="dxa"/>
              <w:right w:w="115" w:type="dxa"/>
            </w:tcMar>
            <w:vAlign w:val="center"/>
          </w:tcPr>
          <w:p w:rsidR="007011F0" w:rsidRPr="00727041" w:rsidRDefault="007011F0" w:rsidP="001421B0">
            <w:pPr>
              <w:rPr>
                <w:rFonts w:ascii="Arial" w:hAnsi="Arial" w:cs="Arial"/>
                <w:sz w:val="18"/>
                <w:szCs w:val="18"/>
              </w:rPr>
            </w:pPr>
          </w:p>
        </w:tc>
      </w:tr>
      <w:tr w:rsidR="007011F0" w:rsidRPr="00727041" w:rsidTr="00653944">
        <w:trPr>
          <w:cantSplit/>
        </w:trPr>
        <w:tc>
          <w:tcPr>
            <w:tcW w:w="5677" w:type="dxa"/>
            <w:gridSpan w:val="2"/>
            <w:tcMar>
              <w:top w:w="58" w:type="dxa"/>
              <w:left w:w="130" w:type="dxa"/>
              <w:bottom w:w="58" w:type="dxa"/>
              <w:right w:w="115" w:type="dxa"/>
            </w:tcMar>
            <w:vAlign w:val="center"/>
          </w:tcPr>
          <w:p w:rsidR="007011F0" w:rsidRPr="00C755B8" w:rsidRDefault="007011F0" w:rsidP="007011F0">
            <w:pPr>
              <w:rPr>
                <w:rFonts w:ascii="Arial" w:hAnsi="Arial" w:cs="Arial"/>
                <w:b/>
                <w:sz w:val="18"/>
                <w:szCs w:val="18"/>
              </w:rPr>
            </w:pPr>
          </w:p>
        </w:tc>
        <w:tc>
          <w:tcPr>
            <w:tcW w:w="8633" w:type="dxa"/>
            <w:tcMar>
              <w:top w:w="58" w:type="dxa"/>
              <w:left w:w="130" w:type="dxa"/>
              <w:bottom w:w="58" w:type="dxa"/>
              <w:right w:w="115" w:type="dxa"/>
            </w:tcMar>
            <w:vAlign w:val="center"/>
          </w:tcPr>
          <w:p w:rsidR="007011F0" w:rsidRPr="00727041" w:rsidRDefault="007011F0" w:rsidP="001421B0">
            <w:pPr>
              <w:rPr>
                <w:rFonts w:ascii="Arial" w:hAnsi="Arial" w:cs="Arial"/>
                <w:sz w:val="18"/>
                <w:szCs w:val="18"/>
              </w:rPr>
            </w:pPr>
          </w:p>
        </w:tc>
      </w:tr>
    </w:tbl>
    <w:p w:rsidR="004661DF" w:rsidRPr="001421B0" w:rsidRDefault="009600D9" w:rsidP="001421B0">
      <w:pPr>
        <w:rPr>
          <w:rFonts w:ascii="Times New Roman" w:hAnsi="Times New Roman" w:cs="Times New Roman"/>
          <w:sz w:val="24"/>
          <w:szCs w:val="20"/>
        </w:rPr>
      </w:pPr>
      <w:r>
        <w:rPr>
          <w:rFonts w:ascii="Times New Roman" w:hAnsi="Times New Roman" w:cs="Times New Roman"/>
          <w:noProof/>
          <w:sz w:val="24"/>
          <w:szCs w:val="20"/>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ge">
                  <wp:posOffset>6653530</wp:posOffset>
                </wp:positionV>
                <wp:extent cx="8728075" cy="276225"/>
                <wp:effectExtent l="9525" t="5080" r="6350" b="13970"/>
                <wp:wrapSquare wrapText="bothSides"/>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28075" cy="276225"/>
                        </a:xfrm>
                        <a:prstGeom prst="rect">
                          <a:avLst/>
                        </a:prstGeom>
                        <a:solidFill>
                          <a:srgbClr val="FFFFFF"/>
                        </a:solidFill>
                        <a:ln w="9525">
                          <a:solidFill>
                            <a:srgbClr val="000000"/>
                          </a:solidFill>
                          <a:miter lim="800000"/>
                          <a:headEnd/>
                          <a:tailEnd/>
                        </a:ln>
                      </wps:spPr>
                      <wps:txbx>
                        <w:txbxContent>
                          <w:p w:rsidR="004A64E5" w:rsidRPr="00A93FEB" w:rsidRDefault="004A64E5" w:rsidP="00933D20">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Pr>
                                <w:rFonts w:ascii="Arial" w:hAnsi="Arial" w:cs="Arial"/>
                                <w:sz w:val="12"/>
                                <w:szCs w:val="12"/>
                              </w:rPr>
                              <w:t>Award</w:t>
                            </w:r>
                            <w:r w:rsidRPr="00A93FEB">
                              <w:rPr>
                                <w:rFonts w:ascii="Arial" w:hAnsi="Arial" w:cs="Arial"/>
                                <w:sz w:val="12"/>
                                <w:szCs w:val="12"/>
                              </w:rPr>
                              <w:t xml:space="preserve"> No. </w:t>
                            </w:r>
                            <w:r w:rsidRPr="00CA22A4">
                              <w:rPr>
                                <w:rFonts w:ascii="Arial" w:hAnsi="Arial" w:cs="Arial"/>
                                <w:sz w:val="12"/>
                                <w:szCs w:val="12"/>
                              </w:rPr>
                              <w:t>1U38HM000454</w:t>
                            </w:r>
                            <w:r>
                              <w:rPr>
                                <w:rFonts w:ascii="Arial" w:hAnsi="Arial" w:cs="Arial"/>
                                <w:sz w:val="12"/>
                                <w:szCs w:val="12"/>
                              </w:rPr>
                              <w:t xml:space="preserve"> </w:t>
                            </w:r>
                            <w:r w:rsidRPr="00A93FEB">
                              <w:rPr>
                                <w:rFonts w:ascii="Arial" w:hAnsi="Arial" w:cs="Arial"/>
                                <w:sz w:val="12"/>
                                <w:szCs w:val="12"/>
                              </w:rPr>
                              <w:t xml:space="preserve">to </w:t>
                            </w:r>
                            <w:r>
                              <w:rPr>
                                <w:rFonts w:ascii="Arial" w:hAnsi="Arial" w:cs="Arial"/>
                                <w:sz w:val="12"/>
                                <w:szCs w:val="12"/>
                              </w:rPr>
                              <w:t>the Association of State and Territorial Health Officials;</w:t>
                            </w:r>
                            <w:r w:rsidRPr="00A93FEB">
                              <w:rPr>
                                <w:rFonts w:ascii="Arial" w:hAnsi="Arial" w:cs="Arial"/>
                                <w:sz w:val="12"/>
                                <w:szCs w:val="12"/>
                              </w:rPr>
                              <w:t xml:space="preserve"> Subcontractor P</w:t>
                            </w:r>
                            <w:r>
                              <w:rPr>
                                <w:rFonts w:ascii="Arial" w:hAnsi="Arial" w:cs="Arial"/>
                                <w:sz w:val="12"/>
                                <w:szCs w:val="12"/>
                              </w:rPr>
                              <w:t>I</w:t>
                            </w:r>
                            <w:r w:rsidRPr="00A93FEB">
                              <w:rPr>
                                <w:rFonts w:ascii="Arial" w:hAnsi="Arial" w:cs="Arial"/>
                                <w:sz w:val="12"/>
                                <w:szCs w:val="12"/>
                              </w:rPr>
                              <w:t xml:space="preserve"> Elliott, Logan Circle Policy Group</w:t>
                            </w:r>
                            <w:r>
                              <w:rPr>
                                <w:rFonts w:ascii="Arial" w:hAnsi="Arial" w:cs="Arial"/>
                                <w:sz w:val="12"/>
                                <w:szCs w:val="12"/>
                              </w:rPr>
                              <w:t xml:space="preserve"> LLC.</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0;margin-top:523.9pt;width:687.25pt;height:21.75pt;z-index:251658240;visibility:visible;mso-wrap-style:square;mso-width-percent:0;mso-height-percent:200;mso-wrap-distance-left:9pt;mso-wrap-distance-top:0;mso-wrap-distance-right:9pt;mso-wrap-distance-bottom:0;mso-position-horizontal:center;mso-position-horizontal-relative:text;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">
                <v:textbox style="mso-fit-shape-to-text:t">
                  <w:txbxContent>
                    <w:p w:rsidR="004A64E5" w:rsidRPr="00A93FEB" w:rsidRDefault="004A64E5" w:rsidP="00933D20">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Pr>
                          <w:rFonts w:ascii="Arial" w:hAnsi="Arial" w:cs="Arial"/>
                          <w:sz w:val="12"/>
                          <w:szCs w:val="12"/>
                        </w:rPr>
                        <w:t>Award</w:t>
                      </w:r>
                      <w:r w:rsidRPr="00A93FEB">
                        <w:rPr>
                          <w:rFonts w:ascii="Arial" w:hAnsi="Arial" w:cs="Arial"/>
                          <w:sz w:val="12"/>
                          <w:szCs w:val="12"/>
                        </w:rPr>
                        <w:t xml:space="preserve"> No. </w:t>
                      </w:r>
                      <w:r w:rsidRPr="00CA22A4">
                        <w:rPr>
                          <w:rFonts w:ascii="Arial" w:hAnsi="Arial" w:cs="Arial"/>
                          <w:sz w:val="12"/>
                          <w:szCs w:val="12"/>
                        </w:rPr>
                        <w:t>1U38HM000454</w:t>
                      </w:r>
                      <w:r>
                        <w:rPr>
                          <w:rFonts w:ascii="Arial" w:hAnsi="Arial" w:cs="Arial"/>
                          <w:sz w:val="12"/>
                          <w:szCs w:val="12"/>
                        </w:rPr>
                        <w:t xml:space="preserve"> </w:t>
                      </w:r>
                      <w:r w:rsidRPr="00A93FEB">
                        <w:rPr>
                          <w:rFonts w:ascii="Arial" w:hAnsi="Arial" w:cs="Arial"/>
                          <w:sz w:val="12"/>
                          <w:szCs w:val="12"/>
                        </w:rPr>
                        <w:t xml:space="preserve">to </w:t>
                      </w:r>
                      <w:r>
                        <w:rPr>
                          <w:rFonts w:ascii="Arial" w:hAnsi="Arial" w:cs="Arial"/>
                          <w:sz w:val="12"/>
                          <w:szCs w:val="12"/>
                        </w:rPr>
                        <w:t>the Association of State and Territorial Health Officials;</w:t>
                      </w:r>
                      <w:r w:rsidRPr="00A93FEB">
                        <w:rPr>
                          <w:rFonts w:ascii="Arial" w:hAnsi="Arial" w:cs="Arial"/>
                          <w:sz w:val="12"/>
                          <w:szCs w:val="12"/>
                        </w:rPr>
                        <w:t xml:space="preserve"> Subcontractor P</w:t>
                      </w:r>
                      <w:r>
                        <w:rPr>
                          <w:rFonts w:ascii="Arial" w:hAnsi="Arial" w:cs="Arial"/>
                          <w:sz w:val="12"/>
                          <w:szCs w:val="12"/>
                        </w:rPr>
                        <w:t>I</w:t>
                      </w:r>
                      <w:r w:rsidRPr="00A93FEB">
                        <w:rPr>
                          <w:rFonts w:ascii="Arial" w:hAnsi="Arial" w:cs="Arial"/>
                          <w:sz w:val="12"/>
                          <w:szCs w:val="12"/>
                        </w:rPr>
                        <w:t xml:space="preserve"> Elliott, Logan Circle Policy Group</w:t>
                      </w:r>
                      <w:r>
                        <w:rPr>
                          <w:rFonts w:ascii="Arial" w:hAnsi="Arial" w:cs="Arial"/>
                          <w:sz w:val="12"/>
                          <w:szCs w:val="12"/>
                        </w:rPr>
                        <w:t xml:space="preserve"> LLC.</w:t>
                      </w:r>
                    </w:p>
                  </w:txbxContent>
                </v:textbox>
                <w10:wrap type="square" anchory="page"/>
              </v:shape>
            </w:pict>
          </mc:Fallback>
        </mc:AlternateContent>
      </w:r>
    </w:p>
    <w:sectPr w:rsidR="004661DF" w:rsidRPr="001421B0" w:rsidSect="00097F61">
      <w:footerReference w:type="default" r:id="rId8"/>
      <w:headerReference w:type="first" r:id="rId9"/>
      <w:footerReference w:type="first" r:id="rId10"/>
      <w:pgSz w:w="15840" w:h="12240" w:orient="landscape" w:code="1"/>
      <w:pgMar w:top="1068" w:right="720" w:bottom="1152" w:left="720" w:header="540" w:footer="432" w:gutter="0"/>
      <w:pgBorders w:display="firstPage" w:offsetFrom="page">
        <w:top w:val="single" w:sz="8" w:space="24" w:color="A6A6A6" w:themeColor="background1" w:themeShade="A6"/>
        <w:left w:val="single" w:sz="8" w:space="24" w:color="A6A6A6" w:themeColor="background1" w:themeShade="A6"/>
        <w:bottom w:val="single" w:sz="8" w:space="24" w:color="A6A6A6" w:themeColor="background1" w:themeShade="A6"/>
        <w:right w:val="single" w:sz="8" w:space="24" w:color="A6A6A6" w:themeColor="background1" w:themeShade="A6"/>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0BF" w:rsidRDefault="004150BF" w:rsidP="006C6582">
      <w:r>
        <w:separator/>
      </w:r>
    </w:p>
  </w:endnote>
  <w:endnote w:type="continuationSeparator" w:id="0">
    <w:p w:rsidR="004150BF" w:rsidRDefault="004150BF" w:rsidP="006C6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4E5" w:rsidRDefault="004A64E5">
    <w:pPr>
      <w:pStyle w:val="Footer"/>
      <w:jc w:val="right"/>
    </w:pPr>
  </w:p>
  <w:tbl>
    <w:tblPr>
      <w:tblW w:w="5000" w:type="pct"/>
      <w:tblBorders>
        <w:top w:val="single" w:sz="8" w:space="0" w:color="A6A6A6" w:themeColor="background1" w:themeShade="A6"/>
        <w:insideH w:val="single" w:sz="8" w:space="0" w:color="808080" w:themeColor="background1" w:themeShade="80"/>
        <w:insideV w:val="single" w:sz="8" w:space="0" w:color="A6A6A6" w:themeColor="background1" w:themeShade="A6"/>
      </w:tblBorders>
      <w:tblLook w:val="04A0" w:firstRow="1" w:lastRow="0" w:firstColumn="1" w:lastColumn="0" w:noHBand="0" w:noVBand="1"/>
    </w:tblPr>
    <w:tblGrid>
      <w:gridCol w:w="12335"/>
      <w:gridCol w:w="2295"/>
    </w:tblGrid>
    <w:tr w:rsidR="004A64E5" w:rsidTr="0044408D">
      <w:tc>
        <w:tcPr>
          <w:tcW w:w="9288" w:type="dxa"/>
          <w:tcMar>
            <w:top w:w="14" w:type="dxa"/>
            <w:left w:w="115" w:type="dxa"/>
            <w:right w:w="115" w:type="dxa"/>
          </w:tcMar>
          <w:vAlign w:val="bottom"/>
        </w:tcPr>
        <w:p w:rsidR="004A64E5" w:rsidRPr="008E29EE" w:rsidRDefault="004A64E5" w:rsidP="008579D5">
          <w:pPr>
            <w:rPr>
              <w:rFonts w:ascii="Arial" w:hAnsi="Arial" w:cs="Arial"/>
              <w:i/>
              <w:color w:val="A6A6A6" w:themeColor="background1" w:themeShade="A6"/>
              <w:sz w:val="16"/>
              <w:szCs w:val="16"/>
            </w:rPr>
          </w:pPr>
          <w:r w:rsidRPr="009B1E2A">
            <w:rPr>
              <w:rFonts w:ascii="Arial" w:hAnsi="Arial" w:cs="Arial"/>
              <w:i/>
              <w:color w:val="808080" w:themeColor="background1" w:themeShade="80"/>
              <w:sz w:val="16"/>
              <w:szCs w:val="16"/>
            </w:rPr>
            <w:t xml:space="preserve">State Pharmaceutical Laws </w:t>
          </w:r>
          <w:r>
            <w:rPr>
              <w:rFonts w:ascii="Arial" w:hAnsi="Arial" w:cs="Arial"/>
              <w:i/>
              <w:color w:val="808080" w:themeColor="background1" w:themeShade="80"/>
              <w:sz w:val="16"/>
              <w:szCs w:val="16"/>
            </w:rPr>
            <w:t>&amp;</w:t>
          </w:r>
          <w:r w:rsidRPr="009B1E2A">
            <w:rPr>
              <w:rFonts w:ascii="Arial" w:hAnsi="Arial" w:cs="Arial"/>
              <w:i/>
              <w:color w:val="808080" w:themeColor="background1" w:themeShade="80"/>
              <w:sz w:val="16"/>
              <w:szCs w:val="16"/>
            </w:rPr>
            <w:t xml:space="preserve"> Dispensing Authorities</w:t>
          </w:r>
          <w:r>
            <w:rPr>
              <w:rFonts w:ascii="Arial" w:hAnsi="Arial" w:cs="Arial"/>
              <w:i/>
              <w:color w:val="808080" w:themeColor="background1" w:themeShade="80"/>
              <w:sz w:val="16"/>
              <w:szCs w:val="16"/>
            </w:rPr>
            <w:t>—–State Analysis Guide</w:t>
          </w:r>
        </w:p>
        <w:p w:rsidR="004A64E5" w:rsidRPr="008579D5" w:rsidRDefault="004A64E5" w:rsidP="009B1E2A">
          <w:pPr>
            <w:pStyle w:val="Footer"/>
            <w:rPr>
              <w:rFonts w:ascii="Arial" w:hAnsi="Arial" w:cs="Arial"/>
              <w:i/>
              <w:color w:val="808080" w:themeColor="background1" w:themeShade="80"/>
              <w:sz w:val="12"/>
              <w:szCs w:val="12"/>
            </w:rPr>
          </w:pPr>
          <w:r w:rsidRPr="008579D5">
            <w:rPr>
              <w:rFonts w:ascii="Arial" w:hAnsi="Arial" w:cs="Arial"/>
              <w:i/>
              <w:color w:val="808080" w:themeColor="background1" w:themeShade="80"/>
              <w:sz w:val="12"/>
              <w:szCs w:val="12"/>
            </w:rPr>
            <w:t>© 201</w:t>
          </w:r>
          <w:r>
            <w:rPr>
              <w:rFonts w:ascii="Arial" w:hAnsi="Arial" w:cs="Arial"/>
              <w:i/>
              <w:color w:val="808080" w:themeColor="background1" w:themeShade="80"/>
              <w:sz w:val="12"/>
              <w:szCs w:val="12"/>
            </w:rPr>
            <w:t>2</w:t>
          </w:r>
          <w:r w:rsidRPr="008579D5">
            <w:rPr>
              <w:rFonts w:ascii="Arial" w:hAnsi="Arial" w:cs="Arial"/>
              <w:i/>
              <w:color w:val="808080" w:themeColor="background1" w:themeShade="80"/>
              <w:sz w:val="12"/>
              <w:szCs w:val="12"/>
            </w:rPr>
            <w:t xml:space="preserve"> ASSOCIATION OF STATE AND TERRITORIAL HEALTH OFFICIALS</w:t>
          </w:r>
        </w:p>
      </w:tc>
      <w:tc>
        <w:tcPr>
          <w:tcW w:w="1728" w:type="dxa"/>
          <w:tcMar>
            <w:top w:w="14" w:type="dxa"/>
            <w:left w:w="115" w:type="dxa"/>
            <w:right w:w="115" w:type="dxa"/>
          </w:tcMar>
          <w:vAlign w:val="bottom"/>
        </w:tcPr>
        <w:p w:rsidR="004A64E5" w:rsidRPr="0044408D" w:rsidRDefault="004A64E5" w:rsidP="0044408D">
          <w:pPr>
            <w:pStyle w:val="Footer"/>
            <w:jc w:val="center"/>
            <w:rPr>
              <w:rFonts w:ascii="Arial" w:hAnsi="Arial" w:cs="Arial"/>
              <w:i/>
              <w:color w:val="808080" w:themeColor="background1" w:themeShade="80"/>
              <w:sz w:val="16"/>
              <w:szCs w:val="16"/>
            </w:rPr>
          </w:pPr>
          <w:r w:rsidRPr="00727041">
            <w:rPr>
              <w:rFonts w:ascii="Arial" w:hAnsi="Arial" w:cs="Arial"/>
              <w:i/>
              <w:color w:val="808080" w:themeColor="background1" w:themeShade="80"/>
              <w:sz w:val="14"/>
              <w:szCs w:val="16"/>
            </w:rPr>
            <w:t>PAGE</w:t>
          </w:r>
          <w:r w:rsidR="005C124C">
            <w:rPr>
              <w:rFonts w:ascii="Arial" w:hAnsi="Arial" w:cs="Arial"/>
              <w:i/>
              <w:color w:val="808080" w:themeColor="background1" w:themeShade="80"/>
              <w:sz w:val="14"/>
              <w:szCs w:val="16"/>
            </w:rPr>
            <w:t xml:space="preserve"> </w:t>
          </w:r>
          <w:sdt>
            <w:sdtPr>
              <w:rPr>
                <w:rFonts w:ascii="Arial" w:hAnsi="Arial" w:cs="Arial"/>
                <w:i/>
                <w:color w:val="808080" w:themeColor="background1" w:themeShade="80"/>
                <w:sz w:val="14"/>
                <w:szCs w:val="16"/>
              </w:rPr>
              <w:id w:val="7741831"/>
              <w:docPartObj>
                <w:docPartGallery w:val="Page Numbers (Bottom of Page)"/>
                <w:docPartUnique/>
              </w:docPartObj>
            </w:sdtPr>
            <w:sdtEndPr/>
            <w:sdtContent>
              <w:r w:rsidR="006D54B7" w:rsidRPr="00727041">
                <w:rPr>
                  <w:rFonts w:ascii="Arial" w:hAnsi="Arial" w:cs="Arial"/>
                  <w:i/>
                  <w:color w:val="808080" w:themeColor="background1" w:themeShade="80"/>
                  <w:sz w:val="14"/>
                  <w:szCs w:val="16"/>
                </w:rPr>
                <w:fldChar w:fldCharType="begin"/>
              </w:r>
              <w:r w:rsidRPr="00727041">
                <w:rPr>
                  <w:rFonts w:ascii="Arial" w:hAnsi="Arial" w:cs="Arial"/>
                  <w:i/>
                  <w:color w:val="808080" w:themeColor="background1" w:themeShade="80"/>
                  <w:sz w:val="14"/>
                  <w:szCs w:val="16"/>
                </w:rPr>
                <w:instrText xml:space="preserve"> PAGE   \* MERGEFORMAT </w:instrText>
              </w:r>
              <w:r w:rsidR="006D54B7" w:rsidRPr="00727041">
                <w:rPr>
                  <w:rFonts w:ascii="Arial" w:hAnsi="Arial" w:cs="Arial"/>
                  <w:i/>
                  <w:color w:val="808080" w:themeColor="background1" w:themeShade="80"/>
                  <w:sz w:val="14"/>
                  <w:szCs w:val="16"/>
                </w:rPr>
                <w:fldChar w:fldCharType="separate"/>
              </w:r>
              <w:r w:rsidR="009600D9">
                <w:rPr>
                  <w:rFonts w:ascii="Arial" w:hAnsi="Arial" w:cs="Arial"/>
                  <w:i/>
                  <w:noProof/>
                  <w:color w:val="808080" w:themeColor="background1" w:themeShade="80"/>
                  <w:sz w:val="14"/>
                  <w:szCs w:val="16"/>
                </w:rPr>
                <w:t>5</w:t>
              </w:r>
              <w:r w:rsidR="006D54B7" w:rsidRPr="00727041">
                <w:rPr>
                  <w:rFonts w:ascii="Arial" w:hAnsi="Arial" w:cs="Arial"/>
                  <w:i/>
                  <w:color w:val="808080" w:themeColor="background1" w:themeShade="80"/>
                  <w:sz w:val="14"/>
                  <w:szCs w:val="16"/>
                </w:rPr>
                <w:fldChar w:fldCharType="end"/>
              </w:r>
            </w:sdtContent>
          </w:sdt>
        </w:p>
      </w:tc>
    </w:tr>
  </w:tbl>
  <w:p w:rsidR="004A64E5" w:rsidRDefault="004A64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8" w:space="0" w:color="A6A6A6" w:themeColor="background1" w:themeShade="A6"/>
        <w:insideH w:val="single" w:sz="8" w:space="0" w:color="808080" w:themeColor="background1" w:themeShade="80"/>
        <w:insideV w:val="single" w:sz="8" w:space="0" w:color="A6A6A6" w:themeColor="background1" w:themeShade="A6"/>
      </w:tblBorders>
      <w:tblLook w:val="04A0" w:firstRow="1" w:lastRow="0" w:firstColumn="1" w:lastColumn="0" w:noHBand="0" w:noVBand="1"/>
    </w:tblPr>
    <w:tblGrid>
      <w:gridCol w:w="12323"/>
      <w:gridCol w:w="2293"/>
    </w:tblGrid>
    <w:tr w:rsidR="004A64E5" w:rsidRPr="00274070" w:rsidTr="00274070">
      <w:tc>
        <w:tcPr>
          <w:tcW w:w="9288" w:type="dxa"/>
          <w:vAlign w:val="bottom"/>
        </w:tcPr>
        <w:p w:rsidR="004A64E5" w:rsidRPr="008579D5" w:rsidRDefault="004A64E5" w:rsidP="00B67F7F">
          <w:pPr>
            <w:pStyle w:val="Footer"/>
            <w:rPr>
              <w:rFonts w:ascii="Arial" w:hAnsi="Arial" w:cs="Arial"/>
              <w:i/>
              <w:color w:val="808080" w:themeColor="background1" w:themeShade="80"/>
              <w:sz w:val="12"/>
              <w:szCs w:val="12"/>
            </w:rPr>
          </w:pPr>
          <w:r w:rsidRPr="008579D5">
            <w:rPr>
              <w:rFonts w:ascii="Arial" w:hAnsi="Arial" w:cs="Arial"/>
              <w:i/>
              <w:color w:val="808080" w:themeColor="background1" w:themeShade="80"/>
              <w:sz w:val="12"/>
              <w:szCs w:val="12"/>
            </w:rPr>
            <w:t>© 201</w:t>
          </w:r>
          <w:r w:rsidR="005F384C">
            <w:rPr>
              <w:rFonts w:ascii="Arial" w:hAnsi="Arial" w:cs="Arial"/>
              <w:i/>
              <w:color w:val="808080" w:themeColor="background1" w:themeShade="80"/>
              <w:sz w:val="12"/>
              <w:szCs w:val="12"/>
            </w:rPr>
            <w:t>2</w:t>
          </w:r>
          <w:r w:rsidRPr="008579D5">
            <w:rPr>
              <w:rFonts w:ascii="Arial" w:hAnsi="Arial" w:cs="Arial"/>
              <w:i/>
              <w:color w:val="808080" w:themeColor="background1" w:themeShade="80"/>
              <w:sz w:val="12"/>
              <w:szCs w:val="12"/>
            </w:rPr>
            <w:t xml:space="preserve"> ASSOCIATION OF STATE AND TERRITORIAL HEALTH OFFICIALS</w:t>
          </w:r>
        </w:p>
      </w:tc>
      <w:tc>
        <w:tcPr>
          <w:tcW w:w="1728" w:type="dxa"/>
          <w:vAlign w:val="bottom"/>
        </w:tcPr>
        <w:p w:rsidR="004A64E5" w:rsidRPr="008579D5" w:rsidRDefault="004A64E5" w:rsidP="00B67F7F">
          <w:pPr>
            <w:pStyle w:val="Footer"/>
            <w:jc w:val="center"/>
            <w:rPr>
              <w:rFonts w:ascii="Arial" w:hAnsi="Arial" w:cs="Arial"/>
              <w:color w:val="808080" w:themeColor="background1" w:themeShade="80"/>
              <w:sz w:val="12"/>
              <w:szCs w:val="12"/>
            </w:rPr>
          </w:pPr>
        </w:p>
        <w:p w:rsidR="004A64E5" w:rsidRPr="008579D5" w:rsidRDefault="004A64E5" w:rsidP="00B67F7F">
          <w:pPr>
            <w:pStyle w:val="Footer"/>
            <w:jc w:val="center"/>
            <w:rPr>
              <w:rFonts w:ascii="Arial" w:hAnsi="Arial" w:cs="Arial"/>
              <w:i/>
              <w:color w:val="808080" w:themeColor="background1" w:themeShade="80"/>
              <w:sz w:val="12"/>
              <w:szCs w:val="12"/>
            </w:rPr>
          </w:pPr>
          <w:r w:rsidRPr="008579D5">
            <w:rPr>
              <w:rFonts w:ascii="Arial" w:hAnsi="Arial" w:cs="Arial"/>
              <w:i/>
              <w:color w:val="808080" w:themeColor="background1" w:themeShade="80"/>
              <w:sz w:val="12"/>
              <w:szCs w:val="12"/>
            </w:rPr>
            <w:t>WWW.ASTHO.ORG</w:t>
          </w:r>
        </w:p>
      </w:tc>
    </w:tr>
  </w:tbl>
  <w:p w:rsidR="004A64E5" w:rsidRPr="00274070" w:rsidRDefault="004A64E5" w:rsidP="0043094B">
    <w:pPr>
      <w:pStyle w:val="Footer"/>
      <w:rPr>
        <w:color w:val="A6A6A6" w:themeColor="background1" w:themeShade="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0BF" w:rsidRDefault="004150BF" w:rsidP="006C6582">
      <w:r>
        <w:separator/>
      </w:r>
    </w:p>
  </w:footnote>
  <w:footnote w:type="continuationSeparator" w:id="0">
    <w:p w:rsidR="004150BF" w:rsidRDefault="004150BF" w:rsidP="006C65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83" w:type="pct"/>
      <w:tblInd w:w="25" w:type="dxa"/>
      <w:tblBorders>
        <w:bottom w:val="single" w:sz="8" w:space="0" w:color="A6A6A6" w:themeColor="background1" w:themeShade="A6"/>
        <w:insideH w:val="single" w:sz="8" w:space="0" w:color="A6A6A6" w:themeColor="background1" w:themeShade="A6"/>
        <w:insideV w:val="single" w:sz="8" w:space="0" w:color="A6A6A6" w:themeColor="background1" w:themeShade="A6"/>
      </w:tblBorders>
      <w:tblCellMar>
        <w:top w:w="72" w:type="dxa"/>
        <w:left w:w="115" w:type="dxa"/>
        <w:bottom w:w="72" w:type="dxa"/>
        <w:right w:w="115" w:type="dxa"/>
      </w:tblCellMar>
      <w:tblLook w:val="04A0" w:firstRow="1" w:lastRow="0" w:firstColumn="1" w:lastColumn="0" w:noHBand="0" w:noVBand="1"/>
    </w:tblPr>
    <w:tblGrid>
      <w:gridCol w:w="2140"/>
      <w:gridCol w:w="12440"/>
    </w:tblGrid>
    <w:tr w:rsidR="004A64E5" w:rsidTr="00FD3AF6">
      <w:trPr>
        <w:trHeight w:val="915"/>
      </w:trPr>
      <w:tc>
        <w:tcPr>
          <w:tcW w:w="2140" w:type="dxa"/>
          <w:vAlign w:val="center"/>
        </w:tcPr>
        <w:p w:rsidR="004A64E5" w:rsidRDefault="004A64E5" w:rsidP="00097F61">
          <w:pPr>
            <w:pStyle w:val="Header"/>
            <w:jc w:val="center"/>
            <w:rPr>
              <w:rFonts w:asciiTheme="majorHAnsi" w:eastAsiaTheme="majorEastAsia" w:hAnsiTheme="majorHAnsi" w:cstheme="majorBidi"/>
              <w:sz w:val="36"/>
              <w:szCs w:val="36"/>
            </w:rPr>
          </w:pPr>
          <w:r w:rsidRPr="006C6582">
            <w:rPr>
              <w:rFonts w:asciiTheme="majorHAnsi" w:eastAsiaTheme="majorEastAsia" w:hAnsiTheme="majorHAnsi" w:cstheme="majorBidi"/>
              <w:noProof/>
              <w:sz w:val="36"/>
              <w:szCs w:val="36"/>
            </w:rPr>
            <w:drawing>
              <wp:inline distT="0" distB="0" distL="0" distR="0">
                <wp:extent cx="909205" cy="389659"/>
                <wp:effectExtent l="19050" t="0" r="5195" b="0"/>
                <wp:docPr id="3" name="Picture 9" descr="ASTHO-Final-Logo%203-6-7%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STHO-Final-Logo%203-6-7%20small.jpg"/>
                        <pic:cNvPicPr>
                          <a:picLocks noChangeAspect="1" noChangeArrowheads="1"/>
                        </pic:cNvPicPr>
                      </pic:nvPicPr>
                      <pic:blipFill>
                        <a:blip r:embed="rId1" cstate="print"/>
                        <a:srcRect/>
                        <a:stretch>
                          <a:fillRect/>
                        </a:stretch>
                      </pic:blipFill>
                      <pic:spPr bwMode="auto">
                        <a:xfrm>
                          <a:off x="0" y="0"/>
                          <a:ext cx="913451" cy="391479"/>
                        </a:xfrm>
                        <a:prstGeom prst="rect">
                          <a:avLst/>
                        </a:prstGeom>
                        <a:noFill/>
                        <a:ln w="9525">
                          <a:noFill/>
                          <a:miter lim="800000"/>
                          <a:headEnd/>
                          <a:tailEnd/>
                        </a:ln>
                      </pic:spPr>
                    </pic:pic>
                  </a:graphicData>
                </a:graphic>
              </wp:inline>
            </w:drawing>
          </w:r>
        </w:p>
      </w:tc>
      <w:tc>
        <w:tcPr>
          <w:tcW w:w="12440" w:type="dxa"/>
          <w:vAlign w:val="center"/>
        </w:tcPr>
        <w:p w:rsidR="004A64E5" w:rsidRPr="001071B7" w:rsidRDefault="009600D9" w:rsidP="00097F61">
          <w:pPr>
            <w:pStyle w:val="Header"/>
            <w:spacing w:after="60"/>
            <w:rPr>
              <w:rFonts w:ascii="Arial" w:eastAsiaTheme="majorEastAsia" w:hAnsi="Arial" w:cs="Arial"/>
              <w:bCs/>
              <w:i/>
              <w:color w:val="808080" w:themeColor="background1" w:themeShade="80"/>
              <w:sz w:val="24"/>
              <w:szCs w:val="24"/>
            </w:rPr>
          </w:pPr>
          <w:r>
            <w:rPr>
              <w:rFonts w:ascii="Arial" w:eastAsiaTheme="majorEastAsia" w:hAnsi="Arial" w:cs="Arial"/>
              <w:bCs/>
              <w:i/>
              <w:noProof/>
              <w:color w:val="808080" w:themeColor="background1" w:themeShade="80"/>
              <w:sz w:val="24"/>
              <w:szCs w:val="24"/>
            </w:rPr>
            <mc:AlternateContent>
              <mc:Choice Requires="wps">
                <w:drawing>
                  <wp:anchor distT="0" distB="0" distL="114300" distR="114300" simplePos="0" relativeHeight="251660288" behindDoc="0" locked="0" layoutInCell="1" allowOverlap="1">
                    <wp:simplePos x="0" y="0"/>
                    <wp:positionH relativeFrom="column">
                      <wp:posOffset>10795</wp:posOffset>
                    </wp:positionH>
                    <wp:positionV relativeFrom="paragraph">
                      <wp:posOffset>30480</wp:posOffset>
                    </wp:positionV>
                    <wp:extent cx="7781925" cy="571500"/>
                    <wp:effectExtent l="1270"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571500"/>
                            </a:xfrm>
                            <a:prstGeom prst="rect">
                              <a:avLst/>
                            </a:prstGeom>
                            <a:solidFill>
                              <a:srgbClr val="0033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64E5" w:rsidRPr="001E3C1B" w:rsidRDefault="004A64E5" w:rsidP="00A3556E">
                                <w:pPr>
                                  <w:spacing w:after="80"/>
                                  <w:rPr>
                                    <w:rFonts w:ascii="Arial" w:hAnsi="Arial" w:cs="Arial"/>
                                    <w:i/>
                                    <w:color w:val="FFFFFF" w:themeColor="background1"/>
                                    <w:sz w:val="20"/>
                                  </w:rPr>
                                </w:pPr>
                                <w:r w:rsidRPr="001E3C1B">
                                  <w:rPr>
                                    <w:rFonts w:ascii="Arial" w:hAnsi="Arial" w:cs="Arial"/>
                                    <w:i/>
                                    <w:color w:val="FFFFFF" w:themeColor="background1"/>
                                    <w:sz w:val="20"/>
                                  </w:rPr>
                                  <w:t>ASTHO LEGAL PREPAREDNESS SERIES</w:t>
                                </w:r>
                              </w:p>
                              <w:p w:rsidR="004A64E5" w:rsidRPr="001E3C1B" w:rsidRDefault="004A64E5">
                                <w:pPr>
                                  <w:rPr>
                                    <w:rFonts w:ascii="Arial" w:hAnsi="Arial" w:cs="Arial"/>
                                    <w:color w:val="FFFFFF" w:themeColor="background1"/>
                                    <w:sz w:val="28"/>
                                    <w:szCs w:val="32"/>
                                  </w:rPr>
                                </w:pPr>
                                <w:r w:rsidRPr="001E3C1B">
                                  <w:rPr>
                                    <w:rFonts w:ascii="Arial" w:hAnsi="Arial" w:cs="Arial"/>
                                    <w:color w:val="FFFFFF" w:themeColor="background1"/>
                                    <w:sz w:val="28"/>
                                    <w:szCs w:val="32"/>
                                  </w:rPr>
                                  <w:t xml:space="preserve">EMERGENCY </w:t>
                                </w:r>
                                <w:r>
                                  <w:rPr>
                                    <w:rFonts w:ascii="Arial" w:hAnsi="Arial" w:cs="Arial"/>
                                    <w:color w:val="FFFFFF" w:themeColor="background1"/>
                                    <w:sz w:val="28"/>
                                    <w:szCs w:val="32"/>
                                  </w:rPr>
                                  <w:t xml:space="preserve">USE </w:t>
                                </w:r>
                                <w:r w:rsidRPr="001E3C1B">
                                  <w:rPr>
                                    <w:rFonts w:ascii="Arial" w:hAnsi="Arial" w:cs="Arial"/>
                                    <w:color w:val="FFFFFF" w:themeColor="background1"/>
                                    <w:sz w:val="28"/>
                                    <w:szCs w:val="32"/>
                                  </w:rPr>
                                  <w:t>AUTHORI</w:t>
                                </w:r>
                                <w:r>
                                  <w:rPr>
                                    <w:rFonts w:ascii="Arial" w:hAnsi="Arial" w:cs="Arial"/>
                                    <w:color w:val="FFFFFF" w:themeColor="background1"/>
                                    <w:sz w:val="28"/>
                                    <w:szCs w:val="32"/>
                                  </w:rPr>
                                  <w:t>ZATION</w:t>
                                </w:r>
                                <w:r w:rsidRPr="001E3C1B">
                                  <w:rPr>
                                    <w:rFonts w:ascii="Arial" w:hAnsi="Arial" w:cs="Arial"/>
                                    <w:color w:val="FFFFFF" w:themeColor="background1"/>
                                    <w:sz w:val="28"/>
                                    <w:szCs w:val="32"/>
                                  </w:rPr>
                                  <w:t xml:space="preserve"> TOOLKIT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85pt;margin-top:2.4pt;width:612.7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" fillcolor="#039" stroked="f">
                    <v:textbox>
                      <w:txbxContent>
                        <w:p w:rsidR="004A64E5" w:rsidRPr="001E3C1B" w:rsidRDefault="004A64E5" w:rsidP="00A3556E">
                          <w:pPr>
                            <w:spacing w:after="80"/>
                            <w:rPr>
                              <w:rFonts w:ascii="Arial" w:hAnsi="Arial" w:cs="Arial"/>
                              <w:i/>
                              <w:color w:val="FFFFFF" w:themeColor="background1"/>
                              <w:sz w:val="20"/>
                            </w:rPr>
                          </w:pPr>
                          <w:r w:rsidRPr="001E3C1B">
                            <w:rPr>
                              <w:rFonts w:ascii="Arial" w:hAnsi="Arial" w:cs="Arial"/>
                              <w:i/>
                              <w:color w:val="FFFFFF" w:themeColor="background1"/>
                              <w:sz w:val="20"/>
                            </w:rPr>
                            <w:t>ASTHO LEGAL PREPAREDNESS SERIES</w:t>
                          </w:r>
                        </w:p>
                        <w:p w:rsidR="004A64E5" w:rsidRPr="001E3C1B" w:rsidRDefault="004A64E5">
                          <w:pPr>
                            <w:rPr>
                              <w:rFonts w:ascii="Arial" w:hAnsi="Arial" w:cs="Arial"/>
                              <w:color w:val="FFFFFF" w:themeColor="background1"/>
                              <w:sz w:val="28"/>
                              <w:szCs w:val="32"/>
                            </w:rPr>
                          </w:pPr>
                          <w:r w:rsidRPr="001E3C1B">
                            <w:rPr>
                              <w:rFonts w:ascii="Arial" w:hAnsi="Arial" w:cs="Arial"/>
                              <w:color w:val="FFFFFF" w:themeColor="background1"/>
                              <w:sz w:val="28"/>
                              <w:szCs w:val="32"/>
                            </w:rPr>
                            <w:t xml:space="preserve">EMERGENCY </w:t>
                          </w:r>
                          <w:r>
                            <w:rPr>
                              <w:rFonts w:ascii="Arial" w:hAnsi="Arial" w:cs="Arial"/>
                              <w:color w:val="FFFFFF" w:themeColor="background1"/>
                              <w:sz w:val="28"/>
                              <w:szCs w:val="32"/>
                            </w:rPr>
                            <w:t xml:space="preserve">USE </w:t>
                          </w:r>
                          <w:r w:rsidRPr="001E3C1B">
                            <w:rPr>
                              <w:rFonts w:ascii="Arial" w:hAnsi="Arial" w:cs="Arial"/>
                              <w:color w:val="FFFFFF" w:themeColor="background1"/>
                              <w:sz w:val="28"/>
                              <w:szCs w:val="32"/>
                            </w:rPr>
                            <w:t>AUTHORI</w:t>
                          </w:r>
                          <w:r>
                            <w:rPr>
                              <w:rFonts w:ascii="Arial" w:hAnsi="Arial" w:cs="Arial"/>
                              <w:color w:val="FFFFFF" w:themeColor="background1"/>
                              <w:sz w:val="28"/>
                              <w:szCs w:val="32"/>
                            </w:rPr>
                            <w:t>ZATION</w:t>
                          </w:r>
                          <w:r w:rsidRPr="001E3C1B">
                            <w:rPr>
                              <w:rFonts w:ascii="Arial" w:hAnsi="Arial" w:cs="Arial"/>
                              <w:color w:val="FFFFFF" w:themeColor="background1"/>
                              <w:sz w:val="28"/>
                              <w:szCs w:val="32"/>
                            </w:rPr>
                            <w:t xml:space="preserve"> TOOLKIT</w:t>
                          </w:r>
                        </w:p>
                      </w:txbxContent>
                    </v:textbox>
                  </v:shape>
                </w:pict>
              </mc:Fallback>
            </mc:AlternateContent>
          </w:r>
        </w:p>
        <w:p w:rsidR="004A64E5" w:rsidRPr="00613CEF" w:rsidRDefault="004A64E5" w:rsidP="00097F61">
          <w:pPr>
            <w:pStyle w:val="Header"/>
            <w:shd w:val="clear" w:color="auto" w:fill="FFFFFF" w:themeFill="background1"/>
            <w:spacing w:before="20" w:after="20"/>
            <w:rPr>
              <w:rFonts w:ascii="Arial" w:hAnsi="Arial" w:cs="Arial"/>
              <w:color w:val="FFFFFF" w:themeColor="background1"/>
              <w:sz w:val="32"/>
              <w:szCs w:val="32"/>
            </w:rPr>
          </w:pPr>
        </w:p>
      </w:tc>
    </w:tr>
  </w:tbl>
  <w:p w:rsidR="004A64E5" w:rsidRPr="008912B8" w:rsidRDefault="004A64E5" w:rsidP="00152E6A">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1A8E"/>
    <w:multiLevelType w:val="hybridMultilevel"/>
    <w:tmpl w:val="FA623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E609A1"/>
    <w:multiLevelType w:val="hybridMultilevel"/>
    <w:tmpl w:val="3C34F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F93920"/>
    <w:multiLevelType w:val="hybridMultilevel"/>
    <w:tmpl w:val="813679C8"/>
    <w:lvl w:ilvl="0" w:tplc="4FDE7A1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nsid w:val="1A283488"/>
    <w:multiLevelType w:val="hybridMultilevel"/>
    <w:tmpl w:val="18D05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4137D5"/>
    <w:multiLevelType w:val="hybridMultilevel"/>
    <w:tmpl w:val="59B04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C081473"/>
    <w:multiLevelType w:val="hybridMultilevel"/>
    <w:tmpl w:val="7ABE62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E4453B3"/>
    <w:multiLevelType w:val="hybridMultilevel"/>
    <w:tmpl w:val="90966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F9A5C1C"/>
    <w:multiLevelType w:val="multilevel"/>
    <w:tmpl w:val="E3B2A9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32435F10"/>
    <w:multiLevelType w:val="hybridMultilevel"/>
    <w:tmpl w:val="8BFE0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B1D795A"/>
    <w:multiLevelType w:val="hybridMultilevel"/>
    <w:tmpl w:val="7A685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29A6122"/>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39035B6"/>
    <w:multiLevelType w:val="hybridMultilevel"/>
    <w:tmpl w:val="6A14E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8FA3FD6"/>
    <w:multiLevelType w:val="hybridMultilevel"/>
    <w:tmpl w:val="83B08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D251468"/>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4DA5305"/>
    <w:multiLevelType w:val="hybridMultilevel"/>
    <w:tmpl w:val="35CAF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69FF344D"/>
    <w:multiLevelType w:val="hybridMultilevel"/>
    <w:tmpl w:val="4DAC1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730311A6"/>
    <w:multiLevelType w:val="hybridMultilevel"/>
    <w:tmpl w:val="438A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5"/>
  </w:num>
  <w:num w:numId="4">
    <w:abstractNumId w:val="16"/>
  </w:num>
  <w:num w:numId="5">
    <w:abstractNumId w:val="8"/>
  </w:num>
  <w:num w:numId="6">
    <w:abstractNumId w:val="11"/>
  </w:num>
  <w:num w:numId="7">
    <w:abstractNumId w:val="9"/>
  </w:num>
  <w:num w:numId="8">
    <w:abstractNumId w:val="6"/>
  </w:num>
  <w:num w:numId="9">
    <w:abstractNumId w:val="0"/>
  </w:num>
  <w:num w:numId="10">
    <w:abstractNumId w:val="13"/>
  </w:num>
  <w:num w:numId="11">
    <w:abstractNumId w:val="2"/>
  </w:num>
  <w:num w:numId="12">
    <w:abstractNumId w:val="1"/>
  </w:num>
  <w:num w:numId="13">
    <w:abstractNumId w:val="10"/>
  </w:num>
  <w:num w:numId="14">
    <w:abstractNumId w:val="7"/>
  </w:num>
  <w:num w:numId="15">
    <w:abstractNumId w:val="3"/>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characterSpacingControl w:val="doNotCompress"/>
  <w:hdrShapeDefaults>
    <o:shapedefaults v:ext="edit" spidmax="5123">
      <o:colormru v:ext="edit" colors="#039"/>
      <o:colormenu v:ext="edit" fillcolor="#03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CF63DC64-47BD-4F8A-AFED-F64077B79F25}"/>
    <w:docVar w:name="dgnword-eventsink" w:val="53012448"/>
  </w:docVars>
  <w:rsids>
    <w:rsidRoot w:val="006C6582"/>
    <w:rsid w:val="00017ADC"/>
    <w:rsid w:val="0002120A"/>
    <w:rsid w:val="00032902"/>
    <w:rsid w:val="0003747F"/>
    <w:rsid w:val="00097F61"/>
    <w:rsid w:val="000A4FF4"/>
    <w:rsid w:val="000A5BAB"/>
    <w:rsid w:val="000B4A1E"/>
    <w:rsid w:val="000C69F7"/>
    <w:rsid w:val="000D7A7E"/>
    <w:rsid w:val="000F1AA6"/>
    <w:rsid w:val="000F42AC"/>
    <w:rsid w:val="00100715"/>
    <w:rsid w:val="001071B7"/>
    <w:rsid w:val="001109F1"/>
    <w:rsid w:val="001319DC"/>
    <w:rsid w:val="001421B0"/>
    <w:rsid w:val="0014263B"/>
    <w:rsid w:val="001513B7"/>
    <w:rsid w:val="00152E6A"/>
    <w:rsid w:val="00155AC4"/>
    <w:rsid w:val="001644A2"/>
    <w:rsid w:val="0017593A"/>
    <w:rsid w:val="00176370"/>
    <w:rsid w:val="00181BC5"/>
    <w:rsid w:val="00182931"/>
    <w:rsid w:val="001830EF"/>
    <w:rsid w:val="001840A4"/>
    <w:rsid w:val="001958FC"/>
    <w:rsid w:val="001D7AA8"/>
    <w:rsid w:val="001E3C1B"/>
    <w:rsid w:val="001E7E99"/>
    <w:rsid w:val="00210966"/>
    <w:rsid w:val="0021305A"/>
    <w:rsid w:val="00267905"/>
    <w:rsid w:val="0027384F"/>
    <w:rsid w:val="00274070"/>
    <w:rsid w:val="00276CFD"/>
    <w:rsid w:val="00287147"/>
    <w:rsid w:val="002939ED"/>
    <w:rsid w:val="002965C8"/>
    <w:rsid w:val="002A03E4"/>
    <w:rsid w:val="002B18C4"/>
    <w:rsid w:val="002D6551"/>
    <w:rsid w:val="002E5B0A"/>
    <w:rsid w:val="002F008B"/>
    <w:rsid w:val="00316BA6"/>
    <w:rsid w:val="0033323E"/>
    <w:rsid w:val="003513DF"/>
    <w:rsid w:val="00360177"/>
    <w:rsid w:val="003638D6"/>
    <w:rsid w:val="003647A5"/>
    <w:rsid w:val="003C3556"/>
    <w:rsid w:val="003D6B21"/>
    <w:rsid w:val="003E4EE6"/>
    <w:rsid w:val="003F71D2"/>
    <w:rsid w:val="004071CE"/>
    <w:rsid w:val="00412AED"/>
    <w:rsid w:val="00413B2A"/>
    <w:rsid w:val="00414EDC"/>
    <w:rsid w:val="004150BF"/>
    <w:rsid w:val="004225BD"/>
    <w:rsid w:val="0043094B"/>
    <w:rsid w:val="0044408D"/>
    <w:rsid w:val="0045796F"/>
    <w:rsid w:val="004661DF"/>
    <w:rsid w:val="004745D9"/>
    <w:rsid w:val="0048593F"/>
    <w:rsid w:val="00494CEA"/>
    <w:rsid w:val="004954B2"/>
    <w:rsid w:val="004A64E5"/>
    <w:rsid w:val="004A7C53"/>
    <w:rsid w:val="004D326C"/>
    <w:rsid w:val="004E12E8"/>
    <w:rsid w:val="00506D2D"/>
    <w:rsid w:val="0050728C"/>
    <w:rsid w:val="005216DD"/>
    <w:rsid w:val="00540B61"/>
    <w:rsid w:val="00542F3B"/>
    <w:rsid w:val="00553DA5"/>
    <w:rsid w:val="00584104"/>
    <w:rsid w:val="005A36EE"/>
    <w:rsid w:val="005A6D45"/>
    <w:rsid w:val="005C124C"/>
    <w:rsid w:val="005E7DB7"/>
    <w:rsid w:val="005F0391"/>
    <w:rsid w:val="005F384C"/>
    <w:rsid w:val="00613CEF"/>
    <w:rsid w:val="00627FB2"/>
    <w:rsid w:val="006545DF"/>
    <w:rsid w:val="00674F4D"/>
    <w:rsid w:val="006C6582"/>
    <w:rsid w:val="006D54B7"/>
    <w:rsid w:val="007011F0"/>
    <w:rsid w:val="0070120F"/>
    <w:rsid w:val="007013E5"/>
    <w:rsid w:val="0071014B"/>
    <w:rsid w:val="0071238C"/>
    <w:rsid w:val="00727041"/>
    <w:rsid w:val="00747474"/>
    <w:rsid w:val="00747CF0"/>
    <w:rsid w:val="00761FF7"/>
    <w:rsid w:val="007732E1"/>
    <w:rsid w:val="007844D4"/>
    <w:rsid w:val="007A4767"/>
    <w:rsid w:val="007C669C"/>
    <w:rsid w:val="007E1DB5"/>
    <w:rsid w:val="007E7210"/>
    <w:rsid w:val="007F6C87"/>
    <w:rsid w:val="00802133"/>
    <w:rsid w:val="00811642"/>
    <w:rsid w:val="008277E5"/>
    <w:rsid w:val="008323FD"/>
    <w:rsid w:val="00841E71"/>
    <w:rsid w:val="00847A96"/>
    <w:rsid w:val="008579D5"/>
    <w:rsid w:val="00870BDD"/>
    <w:rsid w:val="008743CE"/>
    <w:rsid w:val="008912B8"/>
    <w:rsid w:val="008A24DF"/>
    <w:rsid w:val="008B7AD8"/>
    <w:rsid w:val="008C79A2"/>
    <w:rsid w:val="008D0C88"/>
    <w:rsid w:val="008D4694"/>
    <w:rsid w:val="008E29EE"/>
    <w:rsid w:val="008E44C7"/>
    <w:rsid w:val="00921C5B"/>
    <w:rsid w:val="00925D0D"/>
    <w:rsid w:val="00933D20"/>
    <w:rsid w:val="00950FC7"/>
    <w:rsid w:val="009579B6"/>
    <w:rsid w:val="009600D9"/>
    <w:rsid w:val="00963BBD"/>
    <w:rsid w:val="00966D79"/>
    <w:rsid w:val="00980B74"/>
    <w:rsid w:val="0098652D"/>
    <w:rsid w:val="009869A5"/>
    <w:rsid w:val="00997CCC"/>
    <w:rsid w:val="009B1E2A"/>
    <w:rsid w:val="009B334F"/>
    <w:rsid w:val="009C258C"/>
    <w:rsid w:val="009D00BE"/>
    <w:rsid w:val="00A0264C"/>
    <w:rsid w:val="00A31A3D"/>
    <w:rsid w:val="00A3556E"/>
    <w:rsid w:val="00A36343"/>
    <w:rsid w:val="00A408AB"/>
    <w:rsid w:val="00A50133"/>
    <w:rsid w:val="00A93FEB"/>
    <w:rsid w:val="00A96190"/>
    <w:rsid w:val="00AA344B"/>
    <w:rsid w:val="00AB3C5C"/>
    <w:rsid w:val="00AE5059"/>
    <w:rsid w:val="00AE748F"/>
    <w:rsid w:val="00AF0D1A"/>
    <w:rsid w:val="00AF59C3"/>
    <w:rsid w:val="00B30640"/>
    <w:rsid w:val="00B405B2"/>
    <w:rsid w:val="00B61BA2"/>
    <w:rsid w:val="00B67F7F"/>
    <w:rsid w:val="00B96239"/>
    <w:rsid w:val="00C042D8"/>
    <w:rsid w:val="00C219A5"/>
    <w:rsid w:val="00C2556C"/>
    <w:rsid w:val="00C27234"/>
    <w:rsid w:val="00C343B3"/>
    <w:rsid w:val="00C755B8"/>
    <w:rsid w:val="00C851F9"/>
    <w:rsid w:val="00C92D96"/>
    <w:rsid w:val="00CA22A4"/>
    <w:rsid w:val="00CB329B"/>
    <w:rsid w:val="00CB506B"/>
    <w:rsid w:val="00CF40E0"/>
    <w:rsid w:val="00D71C58"/>
    <w:rsid w:val="00D84CCC"/>
    <w:rsid w:val="00D90EF0"/>
    <w:rsid w:val="00E13594"/>
    <w:rsid w:val="00E138FF"/>
    <w:rsid w:val="00E426AF"/>
    <w:rsid w:val="00E44C7F"/>
    <w:rsid w:val="00E6415F"/>
    <w:rsid w:val="00E72242"/>
    <w:rsid w:val="00E907CE"/>
    <w:rsid w:val="00E92610"/>
    <w:rsid w:val="00EA2B94"/>
    <w:rsid w:val="00EC305C"/>
    <w:rsid w:val="00EE005D"/>
    <w:rsid w:val="00F061B4"/>
    <w:rsid w:val="00F06E68"/>
    <w:rsid w:val="00F5226C"/>
    <w:rsid w:val="00F94173"/>
    <w:rsid w:val="00FA0309"/>
    <w:rsid w:val="00FD06E8"/>
    <w:rsid w:val="00FD3AF6"/>
    <w:rsid w:val="00FE5E60"/>
    <w:rsid w:val="00FF2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3">
      <o:colormru v:ext="edit" colors="#039"/>
      <o:colormenu v:ext="edit" fillcolor="#03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579B6"/>
    <w:pPr>
      <w:framePr w:w="7920" w:h="1980" w:hRule="exact" w:hSpace="180" w:wrap="auto" w:hAnchor="page" w:xAlign="center" w:yAlign="bottom"/>
      <w:ind w:left="2880"/>
    </w:pPr>
    <w:rPr>
      <w:rFonts w:ascii="Arial" w:eastAsiaTheme="majorEastAsia" w:hAnsi="Arial" w:cstheme="majorBidi"/>
      <w:szCs w:val="24"/>
    </w:rPr>
  </w:style>
  <w:style w:type="paragraph" w:styleId="EnvelopeReturn">
    <w:name w:val="envelope return"/>
    <w:basedOn w:val="Normal"/>
    <w:uiPriority w:val="99"/>
    <w:semiHidden/>
    <w:unhideWhenUsed/>
    <w:rsid w:val="009579B6"/>
    <w:rPr>
      <w:rFonts w:ascii="Arial" w:eastAsiaTheme="majorEastAsia" w:hAnsi="Arial" w:cstheme="majorBidi"/>
      <w:sz w:val="20"/>
      <w:szCs w:val="20"/>
    </w:rPr>
  </w:style>
  <w:style w:type="paragraph" w:styleId="BalloonText">
    <w:name w:val="Balloon Text"/>
    <w:basedOn w:val="Normal"/>
    <w:link w:val="BalloonTextChar"/>
    <w:uiPriority w:val="99"/>
    <w:semiHidden/>
    <w:unhideWhenUsed/>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rsid w:val="006C6582"/>
    <w:rPr>
      <w:rFonts w:ascii="Tahoma" w:hAnsi="Tahoma" w:cs="Tahoma"/>
      <w:sz w:val="16"/>
      <w:szCs w:val="16"/>
    </w:rPr>
  </w:style>
  <w:style w:type="paragraph" w:styleId="Header">
    <w:name w:val="header"/>
    <w:basedOn w:val="Normal"/>
    <w:link w:val="HeaderChar"/>
    <w:uiPriority w:val="99"/>
    <w:unhideWhenUsed/>
    <w:rsid w:val="006C6582"/>
    <w:pPr>
      <w:tabs>
        <w:tab w:val="center" w:pos="4680"/>
        <w:tab w:val="right" w:pos="9360"/>
      </w:tabs>
    </w:pPr>
  </w:style>
  <w:style w:type="character" w:customStyle="1" w:styleId="HeaderChar">
    <w:name w:val="Header Char"/>
    <w:basedOn w:val="DefaultParagraphFont"/>
    <w:link w:val="Header"/>
    <w:uiPriority w:val="99"/>
    <w:rsid w:val="006C6582"/>
  </w:style>
  <w:style w:type="paragraph" w:styleId="Footer">
    <w:name w:val="footer"/>
    <w:basedOn w:val="Normal"/>
    <w:link w:val="FooterChar"/>
    <w:uiPriority w:val="99"/>
    <w:unhideWhenUsed/>
    <w:rsid w:val="006C6582"/>
    <w:pPr>
      <w:tabs>
        <w:tab w:val="center" w:pos="4680"/>
        <w:tab w:val="right" w:pos="9360"/>
      </w:tabs>
    </w:pPr>
  </w:style>
  <w:style w:type="character" w:customStyle="1" w:styleId="FooterChar">
    <w:name w:val="Footer Char"/>
    <w:basedOn w:val="DefaultParagraphFont"/>
    <w:link w:val="Footer"/>
    <w:uiPriority w:val="99"/>
    <w:rsid w:val="006C6582"/>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rPr>
      <w:rFonts w:ascii="Calibri" w:eastAsia="Calibri" w:hAnsi="Calibri" w:cs="Times New Roman"/>
    </w:rPr>
  </w:style>
  <w:style w:type="paragraph" w:customStyle="1" w:styleId="Default">
    <w:name w:val="Default"/>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unhideWhenUsed/>
    <w:rsid w:val="00B30640"/>
    <w:rPr>
      <w:color w:val="800080" w:themeColor="followedHyperlink"/>
      <w:u w:val="single"/>
    </w:rPr>
  </w:style>
  <w:style w:type="table" w:styleId="TableGrid">
    <w:name w:val="Table Grid"/>
    <w:basedOn w:val="TableNormal"/>
    <w:uiPriority w:val="59"/>
    <w:rsid w:val="004661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C124C"/>
    <w:rPr>
      <w:sz w:val="16"/>
      <w:szCs w:val="16"/>
    </w:rPr>
  </w:style>
  <w:style w:type="paragraph" w:styleId="CommentText">
    <w:name w:val="annotation text"/>
    <w:basedOn w:val="Normal"/>
    <w:link w:val="CommentTextChar"/>
    <w:uiPriority w:val="99"/>
    <w:semiHidden/>
    <w:unhideWhenUsed/>
    <w:rsid w:val="005C124C"/>
    <w:rPr>
      <w:sz w:val="20"/>
      <w:szCs w:val="20"/>
    </w:rPr>
  </w:style>
  <w:style w:type="character" w:customStyle="1" w:styleId="CommentTextChar">
    <w:name w:val="Comment Text Char"/>
    <w:basedOn w:val="DefaultParagraphFont"/>
    <w:link w:val="CommentText"/>
    <w:uiPriority w:val="99"/>
    <w:semiHidden/>
    <w:rsid w:val="005C124C"/>
    <w:rPr>
      <w:sz w:val="20"/>
      <w:szCs w:val="20"/>
    </w:rPr>
  </w:style>
  <w:style w:type="paragraph" w:styleId="CommentSubject">
    <w:name w:val="annotation subject"/>
    <w:basedOn w:val="CommentText"/>
    <w:next w:val="CommentText"/>
    <w:link w:val="CommentSubjectChar"/>
    <w:uiPriority w:val="99"/>
    <w:semiHidden/>
    <w:unhideWhenUsed/>
    <w:rsid w:val="005C124C"/>
    <w:rPr>
      <w:b/>
      <w:bCs/>
    </w:rPr>
  </w:style>
  <w:style w:type="character" w:customStyle="1" w:styleId="CommentSubjectChar">
    <w:name w:val="Comment Subject Char"/>
    <w:basedOn w:val="CommentTextChar"/>
    <w:link w:val="CommentSubject"/>
    <w:uiPriority w:val="99"/>
    <w:semiHidden/>
    <w:rsid w:val="005C124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579B6"/>
    <w:pPr>
      <w:framePr w:w="7920" w:h="1980" w:hRule="exact" w:hSpace="180" w:wrap="auto" w:hAnchor="page" w:xAlign="center" w:yAlign="bottom"/>
      <w:ind w:left="2880"/>
    </w:pPr>
    <w:rPr>
      <w:rFonts w:ascii="Arial" w:eastAsiaTheme="majorEastAsia" w:hAnsi="Arial" w:cstheme="majorBidi"/>
      <w:szCs w:val="24"/>
    </w:rPr>
  </w:style>
  <w:style w:type="paragraph" w:styleId="EnvelopeReturn">
    <w:name w:val="envelope return"/>
    <w:basedOn w:val="Normal"/>
    <w:uiPriority w:val="99"/>
    <w:semiHidden/>
    <w:unhideWhenUsed/>
    <w:rsid w:val="009579B6"/>
    <w:rPr>
      <w:rFonts w:ascii="Arial" w:eastAsiaTheme="majorEastAsia" w:hAnsi="Arial" w:cstheme="majorBidi"/>
      <w:sz w:val="20"/>
      <w:szCs w:val="20"/>
    </w:rPr>
  </w:style>
  <w:style w:type="paragraph" w:styleId="BalloonText">
    <w:name w:val="Balloon Text"/>
    <w:basedOn w:val="Normal"/>
    <w:link w:val="BalloonTextChar"/>
    <w:uiPriority w:val="99"/>
    <w:semiHidden/>
    <w:unhideWhenUsed/>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rsid w:val="006C6582"/>
    <w:rPr>
      <w:rFonts w:ascii="Tahoma" w:hAnsi="Tahoma" w:cs="Tahoma"/>
      <w:sz w:val="16"/>
      <w:szCs w:val="16"/>
    </w:rPr>
  </w:style>
  <w:style w:type="paragraph" w:styleId="Header">
    <w:name w:val="header"/>
    <w:basedOn w:val="Normal"/>
    <w:link w:val="HeaderChar"/>
    <w:uiPriority w:val="99"/>
    <w:unhideWhenUsed/>
    <w:rsid w:val="006C6582"/>
    <w:pPr>
      <w:tabs>
        <w:tab w:val="center" w:pos="4680"/>
        <w:tab w:val="right" w:pos="9360"/>
      </w:tabs>
    </w:pPr>
  </w:style>
  <w:style w:type="character" w:customStyle="1" w:styleId="HeaderChar">
    <w:name w:val="Header Char"/>
    <w:basedOn w:val="DefaultParagraphFont"/>
    <w:link w:val="Header"/>
    <w:uiPriority w:val="99"/>
    <w:rsid w:val="006C6582"/>
  </w:style>
  <w:style w:type="paragraph" w:styleId="Footer">
    <w:name w:val="footer"/>
    <w:basedOn w:val="Normal"/>
    <w:link w:val="FooterChar"/>
    <w:uiPriority w:val="99"/>
    <w:unhideWhenUsed/>
    <w:rsid w:val="006C6582"/>
    <w:pPr>
      <w:tabs>
        <w:tab w:val="center" w:pos="4680"/>
        <w:tab w:val="right" w:pos="9360"/>
      </w:tabs>
    </w:pPr>
  </w:style>
  <w:style w:type="character" w:customStyle="1" w:styleId="FooterChar">
    <w:name w:val="Footer Char"/>
    <w:basedOn w:val="DefaultParagraphFont"/>
    <w:link w:val="Footer"/>
    <w:uiPriority w:val="99"/>
    <w:rsid w:val="006C6582"/>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rPr>
      <w:rFonts w:ascii="Calibri" w:eastAsia="Calibri" w:hAnsi="Calibri" w:cs="Times New Roman"/>
    </w:rPr>
  </w:style>
  <w:style w:type="paragraph" w:customStyle="1" w:styleId="Default">
    <w:name w:val="Default"/>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unhideWhenUsed/>
    <w:rsid w:val="00B30640"/>
    <w:rPr>
      <w:color w:val="800080" w:themeColor="followedHyperlink"/>
      <w:u w:val="single"/>
    </w:rPr>
  </w:style>
  <w:style w:type="table" w:styleId="TableGrid">
    <w:name w:val="Table Grid"/>
    <w:basedOn w:val="TableNormal"/>
    <w:uiPriority w:val="59"/>
    <w:rsid w:val="004661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C124C"/>
    <w:rPr>
      <w:sz w:val="16"/>
      <w:szCs w:val="16"/>
    </w:rPr>
  </w:style>
  <w:style w:type="paragraph" w:styleId="CommentText">
    <w:name w:val="annotation text"/>
    <w:basedOn w:val="Normal"/>
    <w:link w:val="CommentTextChar"/>
    <w:uiPriority w:val="99"/>
    <w:semiHidden/>
    <w:unhideWhenUsed/>
    <w:rsid w:val="005C124C"/>
    <w:rPr>
      <w:sz w:val="20"/>
      <w:szCs w:val="20"/>
    </w:rPr>
  </w:style>
  <w:style w:type="character" w:customStyle="1" w:styleId="CommentTextChar">
    <w:name w:val="Comment Text Char"/>
    <w:basedOn w:val="DefaultParagraphFont"/>
    <w:link w:val="CommentText"/>
    <w:uiPriority w:val="99"/>
    <w:semiHidden/>
    <w:rsid w:val="005C124C"/>
    <w:rPr>
      <w:sz w:val="20"/>
      <w:szCs w:val="20"/>
    </w:rPr>
  </w:style>
  <w:style w:type="paragraph" w:styleId="CommentSubject">
    <w:name w:val="annotation subject"/>
    <w:basedOn w:val="CommentText"/>
    <w:next w:val="CommentText"/>
    <w:link w:val="CommentSubjectChar"/>
    <w:uiPriority w:val="99"/>
    <w:semiHidden/>
    <w:unhideWhenUsed/>
    <w:rsid w:val="005C124C"/>
    <w:rPr>
      <w:b/>
      <w:bCs/>
    </w:rPr>
  </w:style>
  <w:style w:type="character" w:customStyle="1" w:styleId="CommentSubjectChar">
    <w:name w:val="Comment Subject Char"/>
    <w:basedOn w:val="CommentTextChar"/>
    <w:link w:val="CommentSubject"/>
    <w:uiPriority w:val="99"/>
    <w:semiHidden/>
    <w:rsid w:val="005C12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454431">
      <w:bodyDiv w:val="1"/>
      <w:marLeft w:val="0"/>
      <w:marRight w:val="0"/>
      <w:marTop w:val="0"/>
      <w:marBottom w:val="0"/>
      <w:divBdr>
        <w:top w:val="none" w:sz="0" w:space="0" w:color="auto"/>
        <w:left w:val="none" w:sz="0" w:space="0" w:color="auto"/>
        <w:bottom w:val="none" w:sz="0" w:space="0" w:color="auto"/>
        <w:right w:val="none" w:sz="0" w:space="0" w:color="auto"/>
      </w:divBdr>
    </w:div>
    <w:div w:id="1762793162">
      <w:marLeft w:val="0"/>
      <w:marRight w:val="0"/>
      <w:marTop w:val="0"/>
      <w:marBottom w:val="0"/>
      <w:divBdr>
        <w:top w:val="none" w:sz="0" w:space="0" w:color="auto"/>
        <w:left w:val="none" w:sz="0" w:space="0" w:color="auto"/>
        <w:bottom w:val="none" w:sz="0" w:space="0" w:color="auto"/>
        <w:right w:val="none" w:sz="0" w:space="0" w:color="auto"/>
      </w:divBdr>
      <w:divsChild>
        <w:div w:id="800265310">
          <w:marLeft w:val="0"/>
          <w:marRight w:val="0"/>
          <w:marTop w:val="0"/>
          <w:marBottom w:val="0"/>
          <w:divBdr>
            <w:top w:val="none" w:sz="0" w:space="0" w:color="auto"/>
            <w:left w:val="none" w:sz="0" w:space="0" w:color="auto"/>
            <w:bottom w:val="none" w:sz="0" w:space="0" w:color="auto"/>
            <w:right w:val="none" w:sz="0" w:space="0" w:color="auto"/>
          </w:divBdr>
          <w:divsChild>
            <w:div w:id="59941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27292">
      <w:bodyDiv w:val="1"/>
      <w:marLeft w:val="0"/>
      <w:marRight w:val="0"/>
      <w:marTop w:val="0"/>
      <w:marBottom w:val="0"/>
      <w:divBdr>
        <w:top w:val="none" w:sz="0" w:space="0" w:color="auto"/>
        <w:left w:val="none" w:sz="0" w:space="0" w:color="auto"/>
        <w:bottom w:val="none" w:sz="0" w:space="0" w:color="auto"/>
        <w:right w:val="none" w:sz="0" w:space="0" w:color="auto"/>
      </w:divBdr>
      <w:divsChild>
        <w:div w:id="995232098">
          <w:marLeft w:val="0"/>
          <w:marRight w:val="0"/>
          <w:marTop w:val="0"/>
          <w:marBottom w:val="0"/>
          <w:divBdr>
            <w:top w:val="none" w:sz="0" w:space="0" w:color="auto"/>
            <w:left w:val="none" w:sz="0" w:space="0" w:color="auto"/>
            <w:bottom w:val="none" w:sz="0" w:space="0" w:color="auto"/>
            <w:right w:val="none" w:sz="0" w:space="0" w:color="auto"/>
          </w:divBdr>
          <w:divsChild>
            <w:div w:id="1835335701">
              <w:marLeft w:val="0"/>
              <w:marRight w:val="0"/>
              <w:marTop w:val="0"/>
              <w:marBottom w:val="0"/>
              <w:divBdr>
                <w:top w:val="none" w:sz="0" w:space="0" w:color="auto"/>
                <w:left w:val="none" w:sz="0" w:space="0" w:color="auto"/>
                <w:bottom w:val="none" w:sz="0" w:space="0" w:color="auto"/>
                <w:right w:val="none" w:sz="0" w:space="0" w:color="auto"/>
              </w:divBdr>
              <w:divsChild>
                <w:div w:id="1382746212">
                  <w:marLeft w:val="0"/>
                  <w:marRight w:val="0"/>
                  <w:marTop w:val="0"/>
                  <w:marBottom w:val="0"/>
                  <w:divBdr>
                    <w:top w:val="none" w:sz="0" w:space="0" w:color="auto"/>
                    <w:left w:val="none" w:sz="0" w:space="0" w:color="auto"/>
                    <w:bottom w:val="none" w:sz="0" w:space="0" w:color="auto"/>
                    <w:right w:val="none" w:sz="0" w:space="0" w:color="auto"/>
                  </w:divBdr>
                  <w:divsChild>
                    <w:div w:id="655451298">
                      <w:marLeft w:val="0"/>
                      <w:marRight w:val="0"/>
                      <w:marTop w:val="0"/>
                      <w:marBottom w:val="0"/>
                      <w:divBdr>
                        <w:top w:val="none" w:sz="0" w:space="0" w:color="auto"/>
                        <w:left w:val="none" w:sz="0" w:space="0" w:color="auto"/>
                        <w:bottom w:val="none" w:sz="0" w:space="0" w:color="auto"/>
                        <w:right w:val="none" w:sz="0" w:space="0" w:color="auto"/>
                      </w:divBdr>
                      <w:divsChild>
                        <w:div w:id="17199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1147</Words>
  <Characters>6542</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7674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Elliott</dc:creator>
  <cp:lastModifiedBy>MAllen</cp:lastModifiedBy>
  <cp:revision>2</cp:revision>
  <cp:lastPrinted>2012-04-19T21:54:00Z</cp:lastPrinted>
  <dcterms:created xsi:type="dcterms:W3CDTF">2012-05-09T18:34:00Z</dcterms:created>
  <dcterms:modified xsi:type="dcterms:W3CDTF">2012-05-09T18:34:00Z</dcterms:modified>
</cp:coreProperties>
</file>