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FE7F2" w14:textId="77777777" w:rsidR="00DA0753" w:rsidRPr="008E16D6" w:rsidRDefault="00DA0753" w:rsidP="008E16D6">
      <w:pPr>
        <w:rPr>
          <w:rFonts w:eastAsia="Times New Roman" w:cstheme="minorHAnsi"/>
          <w:b/>
          <w:bCs/>
          <w:color w:val="333333"/>
          <w:spacing w:val="15"/>
          <w:kern w:val="36"/>
          <w:sz w:val="36"/>
          <w:szCs w:val="36"/>
        </w:rPr>
      </w:pPr>
      <w:r w:rsidRPr="008E16D6">
        <w:rPr>
          <w:rFonts w:eastAsia="Times New Roman" w:cstheme="minorHAnsi"/>
          <w:b/>
          <w:bCs/>
          <w:color w:val="333333"/>
          <w:spacing w:val="15"/>
          <w:kern w:val="36"/>
          <w:sz w:val="36"/>
          <w:szCs w:val="36"/>
        </w:rPr>
        <w:t>Supplemental Materials</w:t>
      </w:r>
    </w:p>
    <w:p w14:paraId="1A321E09" w14:textId="77777777" w:rsidR="00DA0753" w:rsidRPr="00B07EE8" w:rsidRDefault="00DA0753" w:rsidP="00DA0753">
      <w:pPr>
        <w:shd w:val="clear" w:color="auto" w:fill="FFFFFF"/>
        <w:spacing w:line="240" w:lineRule="atLeast"/>
        <w:textAlignment w:val="baseline"/>
        <w:rPr>
          <w:rFonts w:eastAsia="Times New Roman" w:cstheme="minorHAnsi"/>
          <w:color w:val="000000" w:themeColor="text1"/>
          <w:szCs w:val="20"/>
        </w:rPr>
      </w:pPr>
      <w:r w:rsidRPr="00B07EE8">
        <w:rPr>
          <w:rFonts w:eastAsia="Times New Roman" w:cstheme="minorHAnsi"/>
          <w:color w:val="000000" w:themeColor="text1"/>
          <w:szCs w:val="20"/>
        </w:rPr>
        <w:t>The Supplemental Materials compilation lists key documents and additional resources about the issues raised in the Public Health &amp; Schools Toolkit. The documents listed are for reference purposes only and are not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May 30, 2013. Please report broken links to ASTHO at </w:t>
      </w:r>
      <w:hyperlink r:id="rId6" w:history="1">
        <w:r w:rsidRPr="00B07EE8">
          <w:rPr>
            <w:rFonts w:eastAsia="Times New Roman" w:cstheme="minorHAnsi"/>
            <w:color w:val="000000" w:themeColor="text1"/>
            <w:szCs w:val="20"/>
            <w:u w:val="single"/>
            <w:bdr w:val="none" w:sz="0" w:space="0" w:color="auto" w:frame="1"/>
          </w:rPr>
          <w:t>communications@astho.org</w:t>
        </w:r>
      </w:hyperlink>
      <w:r w:rsidRPr="00B07EE8">
        <w:rPr>
          <w:rFonts w:eastAsia="Times New Roman" w:cstheme="minorHAnsi"/>
          <w:color w:val="000000" w:themeColor="text1"/>
          <w:szCs w:val="20"/>
        </w:rPr>
        <w:t>.</w:t>
      </w:r>
    </w:p>
    <w:p w14:paraId="721F5C74" w14:textId="77777777" w:rsidR="00B07EE8" w:rsidRDefault="00B07EE8" w:rsidP="008E16D6">
      <w:pPr>
        <w:rPr>
          <w:rFonts w:eastAsia="Times New Roman" w:cstheme="minorHAnsi"/>
          <w:b/>
          <w:bCs/>
          <w:color w:val="3C3030"/>
          <w:sz w:val="24"/>
          <w:szCs w:val="24"/>
        </w:rPr>
      </w:pPr>
    </w:p>
    <w:p w14:paraId="0FB7010F" w14:textId="69DD840A" w:rsidR="00DA0753" w:rsidRPr="008E16D6" w:rsidRDefault="00DA0753" w:rsidP="008E16D6">
      <w:pPr>
        <w:rPr>
          <w:rFonts w:eastAsia="Times New Roman" w:cstheme="minorHAnsi"/>
          <w:b/>
          <w:bCs/>
          <w:color w:val="3C3030"/>
          <w:sz w:val="24"/>
          <w:szCs w:val="24"/>
        </w:rPr>
      </w:pPr>
      <w:r w:rsidRPr="008E16D6">
        <w:rPr>
          <w:rFonts w:eastAsia="Times New Roman" w:cstheme="minorHAnsi"/>
          <w:b/>
          <w:bCs/>
          <w:color w:val="3C3030"/>
          <w:sz w:val="24"/>
          <w:szCs w:val="24"/>
        </w:rPr>
        <w:t>Index</w:t>
      </w:r>
    </w:p>
    <w:p w14:paraId="7AB0625B" w14:textId="77777777" w:rsidR="00DA0753" w:rsidRPr="00B07EE8" w:rsidRDefault="00190273" w:rsidP="00384BFF">
      <w:pPr>
        <w:rPr>
          <w:rFonts w:eastAsia="Times New Roman" w:cstheme="minorHAnsi"/>
          <w:b/>
          <w:bCs/>
          <w:color w:val="737373"/>
        </w:rPr>
      </w:pPr>
      <w:r w:rsidRPr="00B07EE8">
        <w:rPr>
          <w:rFonts w:cstheme="minorHAnsi"/>
        </w:rPr>
        <w:fldChar w:fldCharType="begin"/>
      </w:r>
      <w:r w:rsidRPr="00B07EE8">
        <w:rPr>
          <w:rFonts w:cstheme="minorHAnsi"/>
        </w:rPr>
        <w:instrText xml:space="preserve"> HYPERLINK "http://www.astho.org/Programs/Preparedness/Public-Health-Emergenc</w:instrText>
      </w:r>
      <w:r w:rsidRPr="00B07EE8">
        <w:rPr>
          <w:rFonts w:cstheme="minorHAnsi"/>
        </w:rPr>
        <w:instrText xml:space="preserve">y-Law/Public-Health-and-Schools-Toolkit/Public-Health-and-Schools-Toolkit-Supplemental-Materials/" \l "General-Resources-and-Compilations" </w:instrText>
      </w:r>
      <w:r w:rsidRPr="00B07EE8">
        <w:rPr>
          <w:rFonts w:cstheme="minorHAnsi"/>
        </w:rPr>
        <w:fldChar w:fldCharType="separate"/>
      </w:r>
      <w:r w:rsidR="00DA0753" w:rsidRPr="00B07EE8">
        <w:rPr>
          <w:rFonts w:eastAsia="Times New Roman" w:cstheme="minorHAnsi"/>
          <w:b/>
          <w:bCs/>
          <w:color w:val="0F88B8"/>
          <w:u w:val="single"/>
          <w:bdr w:val="none" w:sz="0" w:space="0" w:color="auto" w:frame="1"/>
        </w:rPr>
        <w:t>General Resources and Compilations</w:t>
      </w:r>
      <w:r w:rsidRPr="00B07EE8">
        <w:rPr>
          <w:rFonts w:eastAsia="Times New Roman" w:cstheme="minorHAnsi"/>
          <w:b/>
          <w:bCs/>
          <w:color w:val="0F88B8"/>
          <w:u w:val="single"/>
          <w:bdr w:val="none" w:sz="0" w:space="0" w:color="auto" w:frame="1"/>
        </w:rPr>
        <w:fldChar w:fldCharType="end"/>
      </w:r>
    </w:p>
    <w:p w14:paraId="5BBA28F4" w14:textId="77777777" w:rsidR="00DA0753" w:rsidRPr="00B07EE8" w:rsidRDefault="00DA0753" w:rsidP="00DA0753">
      <w:pPr>
        <w:shd w:val="clear" w:color="auto" w:fill="FFFFFF"/>
        <w:spacing w:line="240" w:lineRule="atLeast"/>
        <w:textAlignment w:val="baseline"/>
        <w:rPr>
          <w:rFonts w:eastAsia="Times New Roman" w:cstheme="minorHAnsi"/>
          <w:color w:val="737373"/>
        </w:rPr>
      </w:pPr>
      <w:r w:rsidRPr="00B07EE8">
        <w:rPr>
          <w:rFonts w:eastAsia="Times New Roman" w:cstheme="minorHAnsi"/>
          <w:color w:val="000000" w:themeColor="text1"/>
        </w:rPr>
        <w:br/>
      </w:r>
      <w:r w:rsidRPr="00B07EE8">
        <w:rPr>
          <w:rFonts w:eastAsia="Times New Roman" w:cstheme="minorHAnsi"/>
          <w:b/>
          <w:bCs/>
          <w:color w:val="000000" w:themeColor="text1"/>
          <w:bdr w:val="none" w:sz="0" w:space="0" w:color="auto" w:frame="1"/>
        </w:rPr>
        <w:t>A—L</w:t>
      </w:r>
      <w:r w:rsidRPr="00B07EE8">
        <w:rPr>
          <w:rFonts w:eastAsia="Times New Roman" w:cstheme="minorHAnsi"/>
          <w:color w:val="000000" w:themeColor="text1"/>
        </w:rPr>
        <w:br/>
      </w:r>
      <w:hyperlink r:id="rId7" w:anchor="At-Risk-Individuals-and-Communities" w:history="1">
        <w:r w:rsidRPr="00B07EE8">
          <w:rPr>
            <w:rFonts w:eastAsia="Times New Roman" w:cstheme="minorHAnsi"/>
            <w:color w:val="0F88B8"/>
            <w:u w:val="single"/>
            <w:bdr w:val="none" w:sz="0" w:space="0" w:color="auto" w:frame="1"/>
          </w:rPr>
          <w:t>At-Risk Individuals and Communities</w:t>
        </w:r>
      </w:hyperlink>
      <w:r w:rsidRPr="00B07EE8">
        <w:rPr>
          <w:rFonts w:eastAsia="Times New Roman" w:cstheme="minorHAnsi"/>
          <w:color w:val="737373"/>
        </w:rPr>
        <w:t> </w:t>
      </w:r>
      <w:r w:rsidRPr="00B07EE8">
        <w:rPr>
          <w:rFonts w:eastAsia="Times New Roman" w:cstheme="minorHAnsi"/>
          <w:color w:val="737373"/>
        </w:rPr>
        <w:br/>
      </w:r>
      <w:hyperlink r:id="rId8" w:anchor="Biomedical-Advanced" w:history="1">
        <w:r w:rsidRPr="00B07EE8">
          <w:rPr>
            <w:rFonts w:eastAsia="Times New Roman" w:cstheme="minorHAnsi"/>
            <w:color w:val="0F88B8"/>
            <w:u w:val="single"/>
            <w:bdr w:val="none" w:sz="0" w:space="0" w:color="auto" w:frame="1"/>
          </w:rPr>
          <w:t>Biomedical Advanced Research and Development Authority (BARDA)</w:t>
        </w:r>
      </w:hyperlink>
      <w:r w:rsidRPr="00B07EE8">
        <w:rPr>
          <w:rFonts w:eastAsia="Times New Roman" w:cstheme="minorHAnsi"/>
          <w:color w:val="737373"/>
        </w:rPr>
        <w:t> </w:t>
      </w:r>
      <w:r w:rsidRPr="00B07EE8">
        <w:rPr>
          <w:rFonts w:eastAsia="Times New Roman" w:cstheme="minorHAnsi"/>
          <w:color w:val="737373"/>
        </w:rPr>
        <w:br/>
      </w:r>
      <w:hyperlink r:id="rId9" w:anchor="Countermeasures-Injury-Compensation-Program-(CICP)" w:history="1">
        <w:r w:rsidRPr="00B07EE8">
          <w:rPr>
            <w:rFonts w:eastAsia="Times New Roman" w:cstheme="minorHAnsi"/>
            <w:color w:val="0F88B8"/>
            <w:u w:val="single"/>
            <w:bdr w:val="none" w:sz="0" w:space="0" w:color="auto" w:frame="1"/>
          </w:rPr>
          <w:t>Countermeasures Injury Compensation Program (CICP)</w:t>
        </w:r>
      </w:hyperlink>
      <w:r w:rsidRPr="00B07EE8">
        <w:rPr>
          <w:rFonts w:eastAsia="Times New Roman" w:cstheme="minorHAnsi"/>
          <w:color w:val="737373"/>
        </w:rPr>
        <w:t> </w:t>
      </w:r>
      <w:r w:rsidRPr="00B07EE8">
        <w:rPr>
          <w:rFonts w:eastAsia="Times New Roman" w:cstheme="minorHAnsi"/>
          <w:color w:val="737373"/>
        </w:rPr>
        <w:br/>
      </w:r>
      <w:hyperlink r:id="rId10" w:anchor="Emergency-Management" w:history="1">
        <w:r w:rsidRPr="00B07EE8">
          <w:rPr>
            <w:rFonts w:eastAsia="Times New Roman" w:cstheme="minorHAnsi"/>
            <w:color w:val="0F88B8"/>
            <w:u w:val="single"/>
            <w:bdr w:val="none" w:sz="0" w:space="0" w:color="auto" w:frame="1"/>
          </w:rPr>
          <w:t>Emergency Management Assistance Compact (EMAC)</w:t>
        </w:r>
      </w:hyperlink>
      <w:r w:rsidRPr="00B07EE8">
        <w:rPr>
          <w:rFonts w:eastAsia="Times New Roman" w:cstheme="minorHAnsi"/>
          <w:color w:val="737373"/>
        </w:rPr>
        <w:t> </w:t>
      </w:r>
      <w:r w:rsidRPr="00B07EE8">
        <w:rPr>
          <w:rFonts w:eastAsia="Times New Roman" w:cstheme="minorHAnsi"/>
          <w:color w:val="737373"/>
        </w:rPr>
        <w:br/>
      </w:r>
      <w:hyperlink r:id="rId11" w:anchor="Emergency-System" w:history="1">
        <w:r w:rsidRPr="00B07EE8">
          <w:rPr>
            <w:rFonts w:eastAsia="Times New Roman" w:cstheme="minorHAnsi"/>
            <w:color w:val="0F88B8"/>
            <w:u w:val="single"/>
            <w:bdr w:val="none" w:sz="0" w:space="0" w:color="auto" w:frame="1"/>
          </w:rPr>
          <w:t>Emergency System for Advance Registration of Volunteer Health Professionals (ESAR-VHP)</w:t>
        </w:r>
      </w:hyperlink>
      <w:r w:rsidRPr="00B07EE8">
        <w:rPr>
          <w:rFonts w:eastAsia="Times New Roman" w:cstheme="minorHAnsi"/>
          <w:color w:val="737373"/>
        </w:rPr>
        <w:t> </w:t>
      </w:r>
      <w:r w:rsidRPr="00B07EE8">
        <w:rPr>
          <w:rFonts w:eastAsia="Times New Roman" w:cstheme="minorHAnsi"/>
          <w:color w:val="737373"/>
        </w:rPr>
        <w:br/>
      </w:r>
      <w:hyperlink r:id="rId12" w:anchor="Emergency-Use" w:history="1">
        <w:r w:rsidRPr="00B07EE8">
          <w:rPr>
            <w:rFonts w:eastAsia="Times New Roman" w:cstheme="minorHAnsi"/>
            <w:color w:val="0F88B8"/>
            <w:u w:val="single"/>
            <w:bdr w:val="none" w:sz="0" w:space="0" w:color="auto" w:frame="1"/>
          </w:rPr>
          <w:t>Emergency Use Authorization (EUA)</w:t>
        </w:r>
      </w:hyperlink>
      <w:r w:rsidRPr="00B07EE8">
        <w:rPr>
          <w:rFonts w:eastAsia="Times New Roman" w:cstheme="minorHAnsi"/>
          <w:color w:val="737373"/>
        </w:rPr>
        <w:t> </w:t>
      </w:r>
      <w:r w:rsidRPr="00B07EE8">
        <w:rPr>
          <w:rFonts w:eastAsia="Times New Roman" w:cstheme="minorHAnsi"/>
          <w:color w:val="737373"/>
        </w:rPr>
        <w:br/>
      </w:r>
      <w:hyperlink r:id="rId13" w:anchor="Entity-Liability" w:history="1">
        <w:r w:rsidRPr="00B07EE8">
          <w:rPr>
            <w:rFonts w:eastAsia="Times New Roman" w:cstheme="minorHAnsi"/>
            <w:color w:val="0F88B8"/>
            <w:u w:val="single"/>
            <w:bdr w:val="none" w:sz="0" w:space="0" w:color="auto" w:frame="1"/>
          </w:rPr>
          <w:t>Entity Liability</w:t>
        </w:r>
      </w:hyperlink>
      <w:r w:rsidRPr="00B07EE8">
        <w:rPr>
          <w:rFonts w:eastAsia="Times New Roman" w:cstheme="minorHAnsi"/>
          <w:color w:val="737373"/>
        </w:rPr>
        <w:t> </w:t>
      </w:r>
      <w:r w:rsidRPr="00B07EE8">
        <w:rPr>
          <w:rFonts w:eastAsia="Times New Roman" w:cstheme="minorHAnsi"/>
          <w:color w:val="737373"/>
        </w:rPr>
        <w:br/>
      </w:r>
      <w:hyperlink r:id="rId14" w:anchor="Family-Educational" w:history="1">
        <w:r w:rsidRPr="00B07EE8">
          <w:rPr>
            <w:rFonts w:eastAsia="Times New Roman" w:cstheme="minorHAnsi"/>
            <w:color w:val="0F88B8"/>
            <w:u w:val="single"/>
            <w:bdr w:val="none" w:sz="0" w:space="0" w:color="auto" w:frame="1"/>
          </w:rPr>
          <w:t>Family Educational Rights and Privacy Act (FERPA)</w:t>
        </w:r>
      </w:hyperlink>
      <w:r w:rsidRPr="00B07EE8">
        <w:rPr>
          <w:rFonts w:eastAsia="Times New Roman" w:cstheme="minorHAnsi"/>
          <w:color w:val="737373"/>
        </w:rPr>
        <w:t> </w:t>
      </w:r>
      <w:r w:rsidRPr="00B07EE8">
        <w:rPr>
          <w:rFonts w:eastAsia="Times New Roman" w:cstheme="minorHAnsi"/>
          <w:color w:val="737373"/>
        </w:rPr>
        <w:br/>
      </w:r>
      <w:hyperlink r:id="rId15" w:anchor="Federal-Food" w:history="1">
        <w:r w:rsidRPr="00B07EE8">
          <w:rPr>
            <w:rFonts w:eastAsia="Times New Roman" w:cstheme="minorHAnsi"/>
            <w:color w:val="0F88B8"/>
            <w:u w:val="single"/>
            <w:bdr w:val="none" w:sz="0" w:space="0" w:color="auto" w:frame="1"/>
          </w:rPr>
          <w:t>Federal Food, Drug and Cosmetics Act (FFDCA)</w:t>
        </w:r>
      </w:hyperlink>
      <w:r w:rsidRPr="00B07EE8">
        <w:rPr>
          <w:rFonts w:eastAsia="Times New Roman" w:cstheme="minorHAnsi"/>
          <w:color w:val="737373"/>
        </w:rPr>
        <w:t> </w:t>
      </w:r>
      <w:r w:rsidRPr="00B07EE8">
        <w:rPr>
          <w:rFonts w:eastAsia="Times New Roman" w:cstheme="minorHAnsi"/>
          <w:color w:val="737373"/>
        </w:rPr>
        <w:br/>
      </w:r>
      <w:hyperlink r:id="rId16" w:anchor="Federal-Tort" w:history="1">
        <w:r w:rsidRPr="00B07EE8">
          <w:rPr>
            <w:rFonts w:eastAsia="Times New Roman" w:cstheme="minorHAnsi"/>
            <w:color w:val="0F88B8"/>
            <w:u w:val="single"/>
            <w:bdr w:val="none" w:sz="0" w:space="0" w:color="auto" w:frame="1"/>
          </w:rPr>
          <w:t>Federal Tort Claims Act (FTCA)</w:t>
        </w:r>
      </w:hyperlink>
      <w:r w:rsidRPr="00B07EE8">
        <w:rPr>
          <w:rFonts w:eastAsia="Times New Roman" w:cstheme="minorHAnsi"/>
          <w:color w:val="737373"/>
        </w:rPr>
        <w:t> </w:t>
      </w:r>
      <w:r w:rsidRPr="00B07EE8">
        <w:rPr>
          <w:rFonts w:eastAsia="Times New Roman" w:cstheme="minorHAnsi"/>
          <w:color w:val="737373"/>
        </w:rPr>
        <w:br/>
      </w:r>
      <w:hyperlink r:id="rId17" w:anchor="Food-and-Drug" w:history="1">
        <w:r w:rsidRPr="00B07EE8">
          <w:rPr>
            <w:rFonts w:eastAsia="Times New Roman" w:cstheme="minorHAnsi"/>
            <w:color w:val="0F88B8"/>
            <w:u w:val="single"/>
            <w:bdr w:val="none" w:sz="0" w:space="0" w:color="auto" w:frame="1"/>
          </w:rPr>
          <w:t>Food and Drug Administration (FDA)</w:t>
        </w:r>
      </w:hyperlink>
      <w:r w:rsidRPr="00B07EE8">
        <w:rPr>
          <w:rFonts w:eastAsia="Times New Roman" w:cstheme="minorHAnsi"/>
          <w:color w:val="737373"/>
        </w:rPr>
        <w:t> </w:t>
      </w:r>
      <w:r w:rsidRPr="00B07EE8">
        <w:rPr>
          <w:rFonts w:eastAsia="Times New Roman" w:cstheme="minorHAnsi"/>
          <w:color w:val="737373"/>
        </w:rPr>
        <w:br/>
      </w:r>
      <w:hyperlink r:id="rId18" w:anchor="HHS-Office" w:history="1">
        <w:r w:rsidRPr="00B07EE8">
          <w:rPr>
            <w:rFonts w:eastAsia="Times New Roman" w:cstheme="minorHAnsi"/>
            <w:color w:val="0F88B8"/>
            <w:u w:val="single"/>
            <w:bdr w:val="none" w:sz="0" w:space="0" w:color="auto" w:frame="1"/>
          </w:rPr>
          <w:t>HHS Office of the Assistant Secretary for Preparedness and Response (ASPR)</w:t>
        </w:r>
      </w:hyperlink>
      <w:r w:rsidRPr="00B07EE8">
        <w:rPr>
          <w:rFonts w:eastAsia="Times New Roman" w:cstheme="minorHAnsi"/>
          <w:color w:val="737373"/>
        </w:rPr>
        <w:t> </w:t>
      </w:r>
      <w:r w:rsidRPr="00B07EE8">
        <w:rPr>
          <w:rFonts w:eastAsia="Times New Roman" w:cstheme="minorHAnsi"/>
          <w:color w:val="737373"/>
        </w:rPr>
        <w:br/>
      </w:r>
      <w:hyperlink r:id="rId19" w:anchor="Health-Insurance" w:history="1">
        <w:r w:rsidRPr="00B07EE8">
          <w:rPr>
            <w:rFonts w:eastAsia="Times New Roman" w:cstheme="minorHAnsi"/>
            <w:color w:val="0F88B8"/>
            <w:u w:val="single"/>
            <w:bdr w:val="none" w:sz="0" w:space="0" w:color="auto" w:frame="1"/>
          </w:rPr>
          <w:t>Health Insurance Portability and Accountability Act (HIPAA)</w:t>
        </w:r>
      </w:hyperlink>
    </w:p>
    <w:p w14:paraId="4FAA9925" w14:textId="77777777" w:rsidR="00F531E9" w:rsidRDefault="00F531E9"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1BC051D" w14:textId="252320B5" w:rsidR="00DA0753" w:rsidRPr="00B07EE8" w:rsidRDefault="00DA0753"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b/>
          <w:bCs/>
          <w:color w:val="000000" w:themeColor="text1"/>
          <w:bdr w:val="none" w:sz="0" w:space="0" w:color="auto" w:frame="1"/>
        </w:rPr>
        <w:t>M—Z </w:t>
      </w:r>
      <w:r w:rsidRPr="00F531E9">
        <w:rPr>
          <w:rFonts w:eastAsia="Times New Roman" w:cstheme="minorHAnsi"/>
          <w:b/>
          <w:bCs/>
          <w:color w:val="000000" w:themeColor="text1"/>
          <w:bdr w:val="none" w:sz="0" w:space="0" w:color="auto" w:frame="1"/>
        </w:rPr>
        <w:br/>
      </w:r>
      <w:hyperlink r:id="rId20" w:anchor="Mutual-Aid" w:history="1">
        <w:r w:rsidRPr="00B07EE8">
          <w:rPr>
            <w:rFonts w:eastAsia="Times New Roman" w:cstheme="minorHAnsi"/>
            <w:color w:val="0F88B8"/>
            <w:u w:val="single"/>
            <w:bdr w:val="none" w:sz="0" w:space="0" w:color="auto" w:frame="1"/>
          </w:rPr>
          <w:t>Mutual Aid Agreements</w:t>
        </w:r>
      </w:hyperlink>
      <w:r w:rsidRPr="00B07EE8">
        <w:rPr>
          <w:rFonts w:eastAsia="Times New Roman" w:cstheme="minorHAnsi"/>
          <w:color w:val="737373"/>
        </w:rPr>
        <w:t> </w:t>
      </w:r>
      <w:r w:rsidRPr="00B07EE8">
        <w:rPr>
          <w:rFonts w:eastAsia="Times New Roman" w:cstheme="minorHAnsi"/>
          <w:color w:val="737373"/>
        </w:rPr>
        <w:br/>
      </w:r>
      <w:hyperlink r:id="rId21" w:anchor="National-Emergencies" w:history="1">
        <w:r w:rsidRPr="00B07EE8">
          <w:rPr>
            <w:rFonts w:eastAsia="Times New Roman" w:cstheme="minorHAnsi"/>
            <w:color w:val="0F88B8"/>
            <w:u w:val="single"/>
            <w:bdr w:val="none" w:sz="0" w:space="0" w:color="auto" w:frame="1"/>
          </w:rPr>
          <w:t>National Emergencies Act (NEA), Section 201 and 301</w:t>
        </w:r>
      </w:hyperlink>
      <w:r w:rsidRPr="00B07EE8">
        <w:rPr>
          <w:rFonts w:eastAsia="Times New Roman" w:cstheme="minorHAnsi"/>
          <w:color w:val="737373"/>
        </w:rPr>
        <w:t> </w:t>
      </w:r>
      <w:r w:rsidRPr="00B07EE8">
        <w:rPr>
          <w:rFonts w:eastAsia="Times New Roman" w:cstheme="minorHAnsi"/>
          <w:color w:val="737373"/>
        </w:rPr>
        <w:br/>
      </w:r>
      <w:hyperlink r:id="rId22" w:anchor="Pandemic-and-All" w:history="1">
        <w:r w:rsidRPr="00B07EE8">
          <w:rPr>
            <w:rFonts w:eastAsia="Times New Roman" w:cstheme="minorHAnsi"/>
            <w:color w:val="0F88B8"/>
            <w:u w:val="single"/>
            <w:bdr w:val="none" w:sz="0" w:space="0" w:color="auto" w:frame="1"/>
          </w:rPr>
          <w:t>Pandemic and All-Hazards Preparedness Act (PAHPA)</w:t>
        </w:r>
      </w:hyperlink>
      <w:r w:rsidRPr="00B07EE8">
        <w:rPr>
          <w:rFonts w:eastAsia="Times New Roman" w:cstheme="minorHAnsi"/>
          <w:color w:val="737373"/>
        </w:rPr>
        <w:t> </w:t>
      </w:r>
      <w:r w:rsidRPr="00B07EE8">
        <w:rPr>
          <w:rFonts w:eastAsia="Times New Roman" w:cstheme="minorHAnsi"/>
          <w:color w:val="737373"/>
        </w:rPr>
        <w:br/>
      </w:r>
      <w:hyperlink r:id="rId23" w:anchor="Pandemic-Strategies" w:history="1">
        <w:r w:rsidRPr="00B07EE8">
          <w:rPr>
            <w:rFonts w:eastAsia="Times New Roman" w:cstheme="minorHAnsi"/>
            <w:color w:val="0F88B8"/>
            <w:u w:val="single"/>
            <w:bdr w:val="none" w:sz="0" w:space="0" w:color="auto" w:frame="1"/>
          </w:rPr>
          <w:t>Pandemic Strategies and Plans</w:t>
        </w:r>
      </w:hyperlink>
      <w:r w:rsidRPr="00B07EE8">
        <w:rPr>
          <w:rFonts w:eastAsia="Times New Roman" w:cstheme="minorHAnsi"/>
          <w:color w:val="737373"/>
        </w:rPr>
        <w:t> </w:t>
      </w:r>
      <w:r w:rsidRPr="00B07EE8">
        <w:rPr>
          <w:rFonts w:eastAsia="Times New Roman" w:cstheme="minorHAnsi"/>
          <w:color w:val="737373"/>
        </w:rPr>
        <w:br/>
      </w:r>
      <w:hyperlink r:id="rId24" w:anchor="Project-BioShield" w:history="1">
        <w:r w:rsidRPr="00B07EE8">
          <w:rPr>
            <w:rFonts w:eastAsia="Times New Roman" w:cstheme="minorHAnsi"/>
            <w:color w:val="0F88B8"/>
            <w:u w:val="single"/>
            <w:bdr w:val="none" w:sz="0" w:space="0" w:color="auto" w:frame="1"/>
          </w:rPr>
          <w:t xml:space="preserve">Project </w:t>
        </w:r>
        <w:proofErr w:type="spellStart"/>
        <w:r w:rsidRPr="00B07EE8">
          <w:rPr>
            <w:rFonts w:eastAsia="Times New Roman" w:cstheme="minorHAnsi"/>
            <w:color w:val="0F88B8"/>
            <w:u w:val="single"/>
            <w:bdr w:val="none" w:sz="0" w:space="0" w:color="auto" w:frame="1"/>
          </w:rPr>
          <w:t>BioShield</w:t>
        </w:r>
        <w:proofErr w:type="spellEnd"/>
        <w:r w:rsidRPr="00B07EE8">
          <w:rPr>
            <w:rFonts w:eastAsia="Times New Roman" w:cstheme="minorHAnsi"/>
            <w:color w:val="0F88B8"/>
            <w:u w:val="single"/>
            <w:bdr w:val="none" w:sz="0" w:space="0" w:color="auto" w:frame="1"/>
          </w:rPr>
          <w:t xml:space="preserve"> Act</w:t>
        </w:r>
      </w:hyperlink>
      <w:r w:rsidRPr="00B07EE8">
        <w:rPr>
          <w:rFonts w:eastAsia="Times New Roman" w:cstheme="minorHAnsi"/>
          <w:color w:val="737373"/>
        </w:rPr>
        <w:t> </w:t>
      </w:r>
      <w:r w:rsidRPr="00B07EE8">
        <w:rPr>
          <w:rFonts w:eastAsia="Times New Roman" w:cstheme="minorHAnsi"/>
          <w:color w:val="737373"/>
        </w:rPr>
        <w:br/>
      </w:r>
      <w:hyperlink r:id="rId25" w:anchor="Public-Health-Service" w:history="1">
        <w:r w:rsidRPr="00B07EE8">
          <w:rPr>
            <w:rFonts w:eastAsia="Times New Roman" w:cstheme="minorHAnsi"/>
            <w:color w:val="0F88B8"/>
            <w:u w:val="single"/>
            <w:bdr w:val="none" w:sz="0" w:space="0" w:color="auto" w:frame="1"/>
          </w:rPr>
          <w:t>Public Health Service Act, Section 319 - Authorities Related to Public Health Emergencies</w:t>
        </w:r>
      </w:hyperlink>
      <w:r w:rsidRPr="00B07EE8">
        <w:rPr>
          <w:rFonts w:eastAsia="Times New Roman" w:cstheme="minorHAnsi"/>
          <w:color w:val="737373"/>
        </w:rPr>
        <w:t> </w:t>
      </w:r>
      <w:r w:rsidRPr="00B07EE8">
        <w:rPr>
          <w:rFonts w:eastAsia="Times New Roman" w:cstheme="minorHAnsi"/>
          <w:color w:val="737373"/>
        </w:rPr>
        <w:br/>
      </w:r>
      <w:hyperlink r:id="rId26" w:anchor="Public-Readiness" w:history="1">
        <w:r w:rsidRPr="00B07EE8">
          <w:rPr>
            <w:rFonts w:eastAsia="Times New Roman" w:cstheme="minorHAnsi"/>
            <w:color w:val="0F88B8"/>
            <w:u w:val="single"/>
            <w:bdr w:val="none" w:sz="0" w:space="0" w:color="auto" w:frame="1"/>
          </w:rPr>
          <w:t>Public Readiness and Emergency Preparedness Act (PREP Act)</w:t>
        </w:r>
      </w:hyperlink>
      <w:r w:rsidRPr="00B07EE8">
        <w:rPr>
          <w:rFonts w:eastAsia="Times New Roman" w:cstheme="minorHAnsi"/>
          <w:color w:val="737373"/>
        </w:rPr>
        <w:t> </w:t>
      </w:r>
      <w:r w:rsidRPr="00B07EE8">
        <w:rPr>
          <w:rFonts w:eastAsia="Times New Roman" w:cstheme="minorHAnsi"/>
          <w:color w:val="737373"/>
        </w:rPr>
        <w:br/>
      </w:r>
      <w:hyperlink r:id="rId27" w:anchor="School-Closure" w:history="1">
        <w:r w:rsidRPr="00B07EE8">
          <w:rPr>
            <w:rFonts w:eastAsia="Times New Roman" w:cstheme="minorHAnsi"/>
            <w:color w:val="0F88B8"/>
            <w:u w:val="single"/>
            <w:bdr w:val="none" w:sz="0" w:space="0" w:color="auto" w:frame="1"/>
          </w:rPr>
          <w:t>School Closure Resources</w:t>
        </w:r>
      </w:hyperlink>
      <w:r w:rsidRPr="00B07EE8">
        <w:rPr>
          <w:rFonts w:eastAsia="Times New Roman" w:cstheme="minorHAnsi"/>
          <w:color w:val="737373"/>
        </w:rPr>
        <w:t> </w:t>
      </w:r>
      <w:r w:rsidRPr="00B07EE8">
        <w:rPr>
          <w:rFonts w:eastAsia="Times New Roman" w:cstheme="minorHAnsi"/>
          <w:color w:val="737373"/>
        </w:rPr>
        <w:br/>
      </w:r>
      <w:hyperlink r:id="rId28" w:anchor="Social-Security" w:history="1">
        <w:r w:rsidRPr="00B07EE8">
          <w:rPr>
            <w:rFonts w:eastAsia="Times New Roman" w:cstheme="minorHAnsi"/>
            <w:color w:val="0F88B8"/>
            <w:u w:val="single"/>
            <w:bdr w:val="none" w:sz="0" w:space="0" w:color="auto" w:frame="1"/>
          </w:rPr>
          <w:t>Social Security Act, Section 1135</w:t>
        </w:r>
      </w:hyperlink>
      <w:r w:rsidRPr="00B07EE8">
        <w:rPr>
          <w:rFonts w:eastAsia="Times New Roman" w:cstheme="minorHAnsi"/>
          <w:color w:val="737373"/>
        </w:rPr>
        <w:t> </w:t>
      </w:r>
      <w:r w:rsidRPr="00B07EE8">
        <w:rPr>
          <w:rFonts w:eastAsia="Times New Roman" w:cstheme="minorHAnsi"/>
          <w:color w:val="737373"/>
        </w:rPr>
        <w:br/>
      </w:r>
      <w:hyperlink r:id="rId29" w:anchor="Uniform-Emergency" w:history="1">
        <w:r w:rsidRPr="00B07EE8">
          <w:rPr>
            <w:rFonts w:eastAsia="Times New Roman" w:cstheme="minorHAnsi"/>
            <w:color w:val="0F88B8"/>
            <w:u w:val="single"/>
            <w:bdr w:val="none" w:sz="0" w:space="0" w:color="auto" w:frame="1"/>
          </w:rPr>
          <w:t>Uniform Emergency Volunteer Health Practitioners Act (UEVHPA</w:t>
        </w:r>
        <w:r w:rsidRPr="00B07EE8">
          <w:rPr>
            <w:rFonts w:eastAsia="Times New Roman" w:cstheme="minorHAnsi"/>
            <w:color w:val="0F88B8"/>
            <w:u w:val="single"/>
            <w:bdr w:val="none" w:sz="0" w:space="0" w:color="auto" w:frame="1"/>
          </w:rPr>
          <w:t>)</w:t>
        </w:r>
      </w:hyperlink>
      <w:r w:rsidRPr="00B07EE8">
        <w:rPr>
          <w:rFonts w:eastAsia="Times New Roman" w:cstheme="minorHAnsi"/>
          <w:color w:val="737373"/>
        </w:rPr>
        <w:t> </w:t>
      </w:r>
      <w:r w:rsidRPr="00B07EE8">
        <w:rPr>
          <w:rFonts w:eastAsia="Times New Roman" w:cstheme="minorHAnsi"/>
          <w:color w:val="737373"/>
        </w:rPr>
        <w:br/>
      </w:r>
      <w:hyperlink r:id="rId30" w:anchor="U.S.-Department" w:history="1">
        <w:r w:rsidRPr="00B07EE8">
          <w:rPr>
            <w:rFonts w:eastAsia="Times New Roman" w:cstheme="minorHAnsi"/>
            <w:color w:val="0F88B8"/>
            <w:u w:val="single"/>
            <w:bdr w:val="none" w:sz="0" w:space="0" w:color="auto" w:frame="1"/>
          </w:rPr>
          <w:t>U.S. Department of Education (ED)</w:t>
        </w:r>
      </w:hyperlink>
      <w:r w:rsidRPr="00B07EE8">
        <w:rPr>
          <w:rFonts w:eastAsia="Times New Roman" w:cstheme="minorHAnsi"/>
          <w:color w:val="737373"/>
        </w:rPr>
        <w:t> </w:t>
      </w:r>
      <w:r w:rsidRPr="00B07EE8">
        <w:rPr>
          <w:rFonts w:eastAsia="Times New Roman" w:cstheme="minorHAnsi"/>
          <w:color w:val="737373"/>
        </w:rPr>
        <w:br/>
      </w:r>
      <w:hyperlink r:id="rId31" w:anchor="Vaccination-Resources" w:history="1">
        <w:r w:rsidRPr="00B07EE8">
          <w:rPr>
            <w:rFonts w:eastAsia="Times New Roman" w:cstheme="minorHAnsi"/>
            <w:color w:val="0F88B8"/>
            <w:u w:val="single"/>
            <w:bdr w:val="none" w:sz="0" w:space="0" w:color="auto" w:frame="1"/>
          </w:rPr>
          <w:t>Vaccination Resources</w:t>
        </w:r>
      </w:hyperlink>
      <w:r w:rsidRPr="00B07EE8">
        <w:rPr>
          <w:rFonts w:eastAsia="Times New Roman" w:cstheme="minorHAnsi"/>
          <w:color w:val="737373"/>
        </w:rPr>
        <w:t> </w:t>
      </w:r>
      <w:r w:rsidRPr="00B07EE8">
        <w:rPr>
          <w:rFonts w:eastAsia="Times New Roman" w:cstheme="minorHAnsi"/>
          <w:color w:val="737373"/>
        </w:rPr>
        <w:br/>
      </w:r>
      <w:hyperlink r:id="rId32" w:anchor="Vaccine-Injury" w:history="1">
        <w:r w:rsidRPr="00B07EE8">
          <w:rPr>
            <w:rFonts w:eastAsia="Times New Roman" w:cstheme="minorHAnsi"/>
            <w:color w:val="0F88B8"/>
            <w:u w:val="single"/>
            <w:bdr w:val="none" w:sz="0" w:space="0" w:color="auto" w:frame="1"/>
          </w:rPr>
          <w:t>Vaccine Injury Compensation Program (VICP)</w:t>
        </w:r>
      </w:hyperlink>
      <w:r w:rsidRPr="00B07EE8">
        <w:rPr>
          <w:rFonts w:eastAsia="Times New Roman" w:cstheme="minorHAnsi"/>
          <w:color w:val="737373"/>
        </w:rPr>
        <w:t> </w:t>
      </w:r>
      <w:r w:rsidRPr="00B07EE8">
        <w:rPr>
          <w:rFonts w:eastAsia="Times New Roman" w:cstheme="minorHAnsi"/>
          <w:color w:val="737373"/>
        </w:rPr>
        <w:br/>
      </w:r>
      <w:hyperlink r:id="rId33" w:anchor="Volunteer-Protection" w:history="1">
        <w:r w:rsidRPr="00B07EE8">
          <w:rPr>
            <w:rFonts w:eastAsia="Times New Roman" w:cstheme="minorHAnsi"/>
            <w:color w:val="0F88B8"/>
            <w:u w:val="single"/>
            <w:bdr w:val="none" w:sz="0" w:space="0" w:color="auto" w:frame="1"/>
          </w:rPr>
          <w:t>Volunteer Protection Act (VPA)</w:t>
        </w:r>
      </w:hyperlink>
      <w:r w:rsidRPr="00B07EE8">
        <w:rPr>
          <w:rFonts w:eastAsia="Times New Roman" w:cstheme="minorHAnsi"/>
          <w:color w:val="737373"/>
        </w:rPr>
        <w:t> </w:t>
      </w:r>
      <w:r w:rsidRPr="00B07EE8">
        <w:rPr>
          <w:rFonts w:eastAsia="Times New Roman" w:cstheme="minorHAnsi"/>
          <w:color w:val="737373"/>
        </w:rPr>
        <w:br/>
      </w:r>
      <w:hyperlink r:id="rId34" w:anchor="Workers'-Compensation" w:history="1">
        <w:r w:rsidRPr="00B07EE8">
          <w:rPr>
            <w:rFonts w:eastAsia="Times New Roman" w:cstheme="minorHAnsi"/>
            <w:color w:val="0F88B8"/>
            <w:u w:val="single"/>
            <w:bdr w:val="none" w:sz="0" w:space="0" w:color="auto" w:frame="1"/>
          </w:rPr>
          <w:t>Workers’ Compensation and Disability</w:t>
        </w:r>
      </w:hyperlink>
    </w:p>
    <w:p w14:paraId="7FA24A65" w14:textId="77777777" w:rsidR="00DA0753" w:rsidRPr="00F531E9" w:rsidRDefault="00190273" w:rsidP="00DA0753">
      <w:pPr>
        <w:rPr>
          <w:rFonts w:eastAsia="Times New Roman" w:cstheme="minorHAnsi"/>
          <w:color w:val="000000" w:themeColor="text1"/>
          <w:sz w:val="24"/>
          <w:szCs w:val="24"/>
        </w:rPr>
      </w:pPr>
      <w:r w:rsidRPr="00F531E9">
        <w:rPr>
          <w:rFonts w:eastAsia="Times New Roman" w:cstheme="minorHAnsi"/>
          <w:color w:val="000000" w:themeColor="text1"/>
          <w:sz w:val="24"/>
          <w:szCs w:val="24"/>
        </w:rPr>
        <w:pict w14:anchorId="5EA7ADB5">
          <v:rect id="_x0000_i1025" style="width:0;height:1.5pt" o:hralign="center" o:hrstd="t" o:hrnoshade="t" o:hr="t" fillcolor="#737373" stroked="f"/>
        </w:pict>
      </w:r>
    </w:p>
    <w:p w14:paraId="3F53819F" w14:textId="7FE10ED9" w:rsidR="00F531E9" w:rsidRPr="00F531E9" w:rsidRDefault="00DA0753" w:rsidP="00F531E9">
      <w:pPr>
        <w:keepNext/>
        <w:rPr>
          <w:rFonts w:eastAsia="Times New Roman" w:cstheme="minorHAnsi"/>
          <w:b/>
          <w:bCs/>
          <w:color w:val="000000" w:themeColor="text1"/>
        </w:rPr>
      </w:pPr>
      <w:r w:rsidRPr="00F531E9">
        <w:rPr>
          <w:rFonts w:eastAsia="Times New Roman" w:cstheme="minorHAnsi"/>
          <w:b/>
          <w:bCs/>
          <w:color w:val="000000" w:themeColor="text1"/>
        </w:rPr>
        <w:t>General Resources and Compilations</w:t>
      </w:r>
    </w:p>
    <w:p w14:paraId="3AD46759" w14:textId="77777777" w:rsidR="00F531E9" w:rsidRPr="00F531E9" w:rsidRDefault="00F531E9"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009B29D" w14:textId="018D8B97" w:rsidR="00DA0753" w:rsidRDefault="00DA0753" w:rsidP="00DA0753">
      <w:pPr>
        <w:shd w:val="clear" w:color="auto" w:fill="FFFFFF"/>
        <w:spacing w:line="240" w:lineRule="atLeast"/>
        <w:textAlignment w:val="baseline"/>
        <w:rPr>
          <w:rFonts w:eastAsia="Times New Roman" w:cstheme="minorHAnsi"/>
          <w:color w:val="0F88B8"/>
          <w:u w:val="single"/>
          <w:bdr w:val="none" w:sz="0" w:space="0" w:color="auto" w:frame="1"/>
        </w:rPr>
      </w:pPr>
      <w:r w:rsidRPr="00F531E9">
        <w:rPr>
          <w:rFonts w:eastAsia="Times New Roman" w:cstheme="minorHAnsi"/>
          <w:b/>
          <w:bCs/>
          <w:color w:val="000000" w:themeColor="text1"/>
          <w:bdr w:val="none" w:sz="0" w:space="0" w:color="auto" w:frame="1"/>
        </w:rPr>
        <w:t>Governmental</w:t>
      </w:r>
      <w:r w:rsidRPr="00F531E9">
        <w:rPr>
          <w:rFonts w:eastAsia="Times New Roman" w:cstheme="minorHAnsi"/>
          <w:b/>
          <w:bCs/>
          <w:color w:val="000000" w:themeColor="text1"/>
          <w:bdr w:val="none" w:sz="0" w:space="0" w:color="auto" w:frame="1"/>
        </w:rPr>
        <w:br/>
      </w:r>
      <w:r w:rsidRPr="00F531E9">
        <w:rPr>
          <w:rFonts w:eastAsia="Times New Roman" w:cstheme="minorHAnsi"/>
          <w:color w:val="000000" w:themeColor="text1"/>
        </w:rPr>
        <w:t xml:space="preserve">Centers for Disease Control and Prevention. Public Health Law Program. “Selected Federal Legal </w:t>
      </w:r>
      <w:r w:rsidRPr="00F531E9">
        <w:rPr>
          <w:rFonts w:eastAsia="Times New Roman" w:cstheme="minorHAnsi"/>
          <w:color w:val="000000" w:themeColor="text1"/>
        </w:rPr>
        <w:lastRenderedPageBreak/>
        <w:t>Authorities Pertinent to Public Health Emergencies.” September 2009. Available at</w:t>
      </w:r>
      <w:r w:rsidRPr="00F531E9">
        <w:rPr>
          <w:rFonts w:eastAsia="Times New Roman" w:cstheme="minorHAnsi"/>
          <w:color w:val="737373"/>
        </w:rPr>
        <w:t> </w:t>
      </w:r>
      <w:hyperlink r:id="rId35" w:tgtFrame="_blank" w:tooltip="http://www.cdc.gov/phlp/docs/ph-emergencies.pdf" w:history="1">
        <w:r w:rsidRPr="00F531E9">
          <w:rPr>
            <w:rFonts w:eastAsia="Times New Roman" w:cstheme="minorHAnsi"/>
            <w:color w:val="0F88B8"/>
            <w:u w:val="single"/>
            <w:bdr w:val="none" w:sz="0" w:space="0" w:color="auto" w:frame="1"/>
          </w:rPr>
          <w:t>http://www.cdc.gov/phlp/docs/ph-emergencies.pdf</w:t>
        </w:r>
      </w:hyperlink>
    </w:p>
    <w:p w14:paraId="2E30D38F" w14:textId="77777777" w:rsidR="00F531E9" w:rsidRPr="00F531E9" w:rsidRDefault="00F531E9" w:rsidP="00DA0753">
      <w:pPr>
        <w:shd w:val="clear" w:color="auto" w:fill="FFFFFF"/>
        <w:spacing w:line="240" w:lineRule="atLeast"/>
        <w:textAlignment w:val="baseline"/>
        <w:rPr>
          <w:rFonts w:eastAsia="Times New Roman" w:cstheme="minorHAnsi"/>
          <w:color w:val="737373"/>
        </w:rPr>
      </w:pPr>
    </w:p>
    <w:p w14:paraId="4F15FA3D" w14:textId="2230D52B" w:rsidR="00DA0753" w:rsidRDefault="00DA0753"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color w:val="000000" w:themeColor="text1"/>
        </w:rPr>
        <w:t>HHS Office of the Assistant Secretary for Preparedness and Response. “Legal Authority and Related Guidance” webpage. Available at </w:t>
      </w:r>
      <w:hyperlink r:id="rId36" w:tgtFrame="_blank" w:tooltip="http://www.phe.gov/Preparedness/planning/authority/Pages/default.aspx" w:history="1">
        <w:r w:rsidRPr="00F531E9">
          <w:rPr>
            <w:rFonts w:eastAsia="Times New Roman" w:cstheme="minorHAnsi"/>
            <w:color w:val="0F88B8"/>
            <w:u w:val="single"/>
            <w:bdr w:val="none" w:sz="0" w:space="0" w:color="auto" w:frame="1"/>
          </w:rPr>
          <w:t>http://www.phe.gov/Preparedness/planning/authority/Pages/default.aspx</w:t>
        </w:r>
      </w:hyperlink>
      <w:r w:rsidRPr="00F531E9">
        <w:rPr>
          <w:rFonts w:eastAsia="Times New Roman" w:cstheme="minorHAnsi"/>
          <w:color w:val="737373"/>
        </w:rPr>
        <w:t>.</w:t>
      </w:r>
    </w:p>
    <w:p w14:paraId="466E84C9" w14:textId="77777777" w:rsidR="00F531E9" w:rsidRPr="00F531E9" w:rsidRDefault="00F531E9" w:rsidP="00DA0753">
      <w:pPr>
        <w:shd w:val="clear" w:color="auto" w:fill="FFFFFF"/>
        <w:spacing w:line="240" w:lineRule="atLeast"/>
        <w:textAlignment w:val="baseline"/>
        <w:rPr>
          <w:rFonts w:eastAsia="Times New Roman" w:cstheme="minorHAnsi"/>
          <w:color w:val="737373"/>
        </w:rPr>
      </w:pPr>
    </w:p>
    <w:p w14:paraId="192DE1C3" w14:textId="18E8F105" w:rsidR="00DA0753" w:rsidRDefault="00DA0753"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color w:val="000000" w:themeColor="text1"/>
        </w:rPr>
        <w:t>HHS Office of the Assistant Secretary for Preparedness and Response. “Legal Authority of the Secretary” webpage. Available at </w:t>
      </w:r>
      <w:hyperlink r:id="rId37" w:tgtFrame="_blank" w:tooltip="http://www.phe.gov/preparedness/support/secauthority/Pages/default.aspx" w:history="1">
        <w:r w:rsidRPr="00F531E9">
          <w:rPr>
            <w:rFonts w:eastAsia="Times New Roman" w:cstheme="minorHAnsi"/>
            <w:color w:val="0F88B8"/>
            <w:u w:val="single"/>
            <w:bdr w:val="none" w:sz="0" w:space="0" w:color="auto" w:frame="1"/>
          </w:rPr>
          <w:t>http://www.phe.gov/preparedness/support/secauthority/Pages/default.aspx</w:t>
        </w:r>
      </w:hyperlink>
      <w:r w:rsidRPr="00F531E9">
        <w:rPr>
          <w:rFonts w:eastAsia="Times New Roman" w:cstheme="minorHAnsi"/>
          <w:color w:val="737373"/>
        </w:rPr>
        <w:t>.</w:t>
      </w:r>
    </w:p>
    <w:p w14:paraId="3B730E74" w14:textId="77777777" w:rsidR="00F531E9" w:rsidRPr="00F531E9" w:rsidRDefault="00F531E9" w:rsidP="00DA0753">
      <w:pPr>
        <w:shd w:val="clear" w:color="auto" w:fill="FFFFFF"/>
        <w:spacing w:line="240" w:lineRule="atLeast"/>
        <w:textAlignment w:val="baseline"/>
        <w:rPr>
          <w:rFonts w:eastAsia="Times New Roman" w:cstheme="minorHAnsi"/>
          <w:color w:val="737373"/>
        </w:rPr>
      </w:pPr>
    </w:p>
    <w:p w14:paraId="103AA306" w14:textId="47FE567A" w:rsidR="00DA0753" w:rsidRDefault="00DA0753"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color w:val="000000" w:themeColor="text1"/>
        </w:rPr>
        <w:t>Lister SA. Congressional Research Service. </w:t>
      </w:r>
      <w:r w:rsidRPr="00F531E9">
        <w:rPr>
          <w:rFonts w:eastAsia="Times New Roman" w:cstheme="minorHAnsi"/>
          <w:i/>
          <w:iCs/>
          <w:color w:val="000000" w:themeColor="text1"/>
          <w:bdr w:val="none" w:sz="0" w:space="0" w:color="auto" w:frame="1"/>
        </w:rPr>
        <w:t>The Public Health and Medical Response to Disasters: Federal Authority and Funding</w:t>
      </w:r>
      <w:r w:rsidRPr="00F531E9">
        <w:rPr>
          <w:rFonts w:eastAsia="Times New Roman" w:cstheme="minorHAnsi"/>
          <w:color w:val="000000" w:themeColor="text1"/>
        </w:rPr>
        <w:t> (RL33579). August 1, 2008. Available at </w:t>
      </w:r>
      <w:hyperlink r:id="rId38" w:tgtFrame="_blank" w:tooltip="http://digital.library.unt.edu/ark:/67531/metacrs9495/m1/1/high_res_d/RL33579_2006Jul28.pdf" w:history="1">
        <w:r w:rsidRPr="00F531E9">
          <w:rPr>
            <w:rFonts w:eastAsia="Times New Roman" w:cstheme="minorHAnsi"/>
            <w:color w:val="0F88B8"/>
            <w:u w:val="single"/>
            <w:bdr w:val="none" w:sz="0" w:space="0" w:color="auto" w:frame="1"/>
          </w:rPr>
          <w:t>http://digital.library.unt.edu/ark:/67531/metacrs9495/m1/1/high_res_d/RL33579_2006Jul28.pdf</w:t>
        </w:r>
      </w:hyperlink>
      <w:r w:rsidRPr="00F531E9">
        <w:rPr>
          <w:rFonts w:eastAsia="Times New Roman" w:cstheme="minorHAnsi"/>
          <w:color w:val="737373"/>
        </w:rPr>
        <w:t>.</w:t>
      </w:r>
    </w:p>
    <w:p w14:paraId="0348541A" w14:textId="77777777" w:rsidR="00F531E9" w:rsidRPr="00F531E9" w:rsidRDefault="00F531E9" w:rsidP="00DA0753">
      <w:pPr>
        <w:shd w:val="clear" w:color="auto" w:fill="FFFFFF"/>
        <w:spacing w:line="240" w:lineRule="atLeast"/>
        <w:textAlignment w:val="baseline"/>
        <w:rPr>
          <w:rFonts w:eastAsia="Times New Roman" w:cstheme="minorHAnsi"/>
          <w:color w:val="737373"/>
        </w:rPr>
      </w:pPr>
    </w:p>
    <w:p w14:paraId="348CE4F6" w14:textId="08CF0B64" w:rsidR="00DA0753" w:rsidRDefault="00DA0753" w:rsidP="00DA0753">
      <w:pPr>
        <w:shd w:val="clear" w:color="auto" w:fill="FFFFFF"/>
        <w:spacing w:line="240" w:lineRule="atLeast"/>
        <w:textAlignment w:val="baseline"/>
        <w:rPr>
          <w:rFonts w:eastAsia="Times New Roman" w:cstheme="minorHAnsi"/>
          <w:color w:val="737373"/>
        </w:rPr>
      </w:pPr>
      <w:proofErr w:type="spellStart"/>
      <w:r w:rsidRPr="00F531E9">
        <w:rPr>
          <w:rFonts w:eastAsia="Times New Roman" w:cstheme="minorHAnsi"/>
          <w:color w:val="000000" w:themeColor="text1"/>
        </w:rPr>
        <w:t>Swendiman</w:t>
      </w:r>
      <w:proofErr w:type="spellEnd"/>
      <w:r w:rsidRPr="00F531E9">
        <w:rPr>
          <w:rFonts w:eastAsia="Times New Roman" w:cstheme="minorHAnsi"/>
          <w:color w:val="000000" w:themeColor="text1"/>
        </w:rPr>
        <w:t xml:space="preserve"> KS and Jones NL. Congressional Research Service. </w:t>
      </w:r>
      <w:r w:rsidRPr="00F531E9">
        <w:rPr>
          <w:rFonts w:eastAsia="Times New Roman" w:cstheme="minorHAnsi"/>
          <w:i/>
          <w:iCs/>
          <w:color w:val="000000" w:themeColor="text1"/>
          <w:bdr w:val="none" w:sz="0" w:space="0" w:color="auto" w:frame="1"/>
        </w:rPr>
        <w:t>The 2009 Influenza Pandemic: Selected Legal Issues</w:t>
      </w:r>
      <w:r w:rsidRPr="00F531E9">
        <w:rPr>
          <w:rFonts w:eastAsia="Times New Roman" w:cstheme="minorHAnsi"/>
          <w:color w:val="000000" w:themeColor="text1"/>
        </w:rPr>
        <w:t> (R40560). June 15, 2009. Available at</w:t>
      </w:r>
      <w:r w:rsidRPr="00F531E9">
        <w:rPr>
          <w:rFonts w:eastAsia="Times New Roman" w:cstheme="minorHAnsi"/>
          <w:color w:val="737373"/>
        </w:rPr>
        <w:t> </w:t>
      </w:r>
      <w:hyperlink r:id="rId39" w:tgtFrame="_blank" w:tooltip="http://digital.library.unt.edu/ark:/67531/metadc26152/m1/1/high_res_d/R40560_2009Jun15.pdf" w:history="1">
        <w:r w:rsidRPr="00F531E9">
          <w:rPr>
            <w:rFonts w:eastAsia="Times New Roman" w:cstheme="minorHAnsi"/>
            <w:color w:val="0F88B8"/>
            <w:u w:val="single"/>
            <w:bdr w:val="none" w:sz="0" w:space="0" w:color="auto" w:frame="1"/>
          </w:rPr>
          <w:t>http://digital.library.unt.edu/ark:/67531/metadc26152/m1/1/high_res_d/R40560_2009Jun15.pdf</w:t>
        </w:r>
      </w:hyperlink>
      <w:r w:rsidRPr="00F531E9">
        <w:rPr>
          <w:rFonts w:eastAsia="Times New Roman" w:cstheme="minorHAnsi"/>
          <w:color w:val="737373"/>
        </w:rPr>
        <w:t>.</w:t>
      </w:r>
    </w:p>
    <w:p w14:paraId="09F4B9AD" w14:textId="77777777" w:rsidR="00F531E9" w:rsidRPr="00F531E9" w:rsidRDefault="00F531E9" w:rsidP="00DA0753">
      <w:pPr>
        <w:shd w:val="clear" w:color="auto" w:fill="FFFFFF"/>
        <w:spacing w:line="240" w:lineRule="atLeast"/>
        <w:textAlignment w:val="baseline"/>
        <w:rPr>
          <w:rFonts w:eastAsia="Times New Roman" w:cstheme="minorHAnsi"/>
          <w:color w:val="000000" w:themeColor="text1"/>
        </w:rPr>
      </w:pPr>
    </w:p>
    <w:p w14:paraId="1C388BA9" w14:textId="77777777" w:rsidR="00DA0753" w:rsidRPr="00F531E9" w:rsidRDefault="00DA0753"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b/>
          <w:bCs/>
          <w:color w:val="000000" w:themeColor="text1"/>
          <w:bdr w:val="none" w:sz="0" w:space="0" w:color="auto" w:frame="1"/>
        </w:rPr>
        <w:t>Other Sources</w:t>
      </w:r>
      <w:r w:rsidRPr="00F531E9">
        <w:rPr>
          <w:rFonts w:eastAsia="Times New Roman" w:cstheme="minorHAnsi"/>
          <w:b/>
          <w:bCs/>
          <w:color w:val="000000" w:themeColor="text1"/>
          <w:bdr w:val="none" w:sz="0" w:space="0" w:color="auto" w:frame="1"/>
        </w:rPr>
        <w:br/>
      </w:r>
      <w:r w:rsidRPr="00F531E9">
        <w:rPr>
          <w:rFonts w:eastAsia="Times New Roman" w:cstheme="minorHAnsi"/>
          <w:color w:val="000000" w:themeColor="text1"/>
        </w:rPr>
        <w:t>American Health Lawyers Association. </w:t>
      </w:r>
      <w:r w:rsidRPr="00F531E9">
        <w:rPr>
          <w:rFonts w:eastAsia="Times New Roman" w:cstheme="minorHAnsi"/>
          <w:i/>
          <w:iCs/>
          <w:color w:val="000000" w:themeColor="text1"/>
          <w:bdr w:val="none" w:sz="0" w:space="0" w:color="auto" w:frame="1"/>
        </w:rPr>
        <w:t>Emergency Preparedness Toolkit</w:t>
      </w:r>
      <w:r w:rsidRPr="00F531E9">
        <w:rPr>
          <w:rFonts w:eastAsia="Times New Roman" w:cstheme="minorHAnsi"/>
          <w:color w:val="000000" w:themeColor="text1"/>
        </w:rPr>
        <w:t>. May 4, 2010. Available at </w:t>
      </w:r>
      <w:hyperlink r:id="rId40" w:tgtFrame="_blank" w:tooltip="http://www.healthlawyers.org/Members/PracticeGroups/THAMC/EmergencyPreparednessToolkit/Pages/default.aspx" w:history="1">
        <w:r w:rsidRPr="00F531E9">
          <w:rPr>
            <w:rFonts w:eastAsia="Times New Roman" w:cstheme="minorHAnsi"/>
            <w:color w:val="0F88B8"/>
            <w:u w:val="single"/>
            <w:bdr w:val="none" w:sz="0" w:space="0" w:color="auto" w:frame="1"/>
          </w:rPr>
          <w:t>http://www.healthlawyers.org/Members/PracticeGroups/THAMC/EmergencyPreparednessToolkit/Pages/default.aspx</w:t>
        </w:r>
      </w:hyperlink>
      <w:r w:rsidRPr="00F531E9">
        <w:rPr>
          <w:rFonts w:eastAsia="Times New Roman" w:cstheme="minorHAnsi"/>
          <w:color w:val="737373"/>
        </w:rPr>
        <w:t>.</w:t>
      </w:r>
    </w:p>
    <w:p w14:paraId="3705F913" w14:textId="18C0099D" w:rsidR="00F531E9" w:rsidRPr="00E120A2" w:rsidRDefault="00F531E9" w:rsidP="00384BFF">
      <w:pPr>
        <w:rPr>
          <w:rFonts w:eastAsia="Times New Roman" w:cstheme="minorHAnsi"/>
          <w:b/>
          <w:bCs/>
          <w:color w:val="000000" w:themeColor="text1"/>
        </w:rPr>
      </w:pPr>
    </w:p>
    <w:p w14:paraId="1A3D9398" w14:textId="77777777" w:rsidR="00E120A2" w:rsidRPr="00E120A2" w:rsidRDefault="00E120A2" w:rsidP="00384BFF">
      <w:pPr>
        <w:rPr>
          <w:rFonts w:eastAsia="Times New Roman" w:cstheme="minorHAnsi"/>
          <w:b/>
          <w:bCs/>
          <w:color w:val="000000" w:themeColor="text1"/>
        </w:rPr>
      </w:pPr>
    </w:p>
    <w:p w14:paraId="40528126" w14:textId="29AA0BC6" w:rsidR="00DA0753" w:rsidRPr="00E120A2" w:rsidRDefault="00DA0753" w:rsidP="00384BFF">
      <w:pPr>
        <w:rPr>
          <w:rFonts w:eastAsia="Times New Roman" w:cstheme="minorHAnsi"/>
          <w:b/>
          <w:bCs/>
          <w:color w:val="000000" w:themeColor="text1"/>
        </w:rPr>
      </w:pPr>
      <w:r w:rsidRPr="00E120A2">
        <w:rPr>
          <w:rFonts w:eastAsia="Times New Roman" w:cstheme="minorHAnsi"/>
          <w:b/>
          <w:bCs/>
          <w:color w:val="000000" w:themeColor="text1"/>
        </w:rPr>
        <w:t>At-Risk Individuals and Communities</w:t>
      </w:r>
    </w:p>
    <w:p w14:paraId="7B927016" w14:textId="77777777" w:rsidR="00F531E9" w:rsidRPr="00E120A2" w:rsidRDefault="00F531E9" w:rsidP="00384BFF">
      <w:pPr>
        <w:rPr>
          <w:rFonts w:eastAsia="Times New Roman" w:cstheme="minorHAnsi"/>
          <w:b/>
          <w:bCs/>
          <w:color w:val="000000" w:themeColor="text1"/>
        </w:rPr>
      </w:pPr>
    </w:p>
    <w:p w14:paraId="5C823CDA" w14:textId="77777777" w:rsidR="00DA0753" w:rsidRPr="00F531E9" w:rsidRDefault="00DA0753"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b/>
          <w:bCs/>
          <w:color w:val="000000" w:themeColor="text1"/>
          <w:bdr w:val="none" w:sz="0" w:space="0" w:color="auto" w:frame="1"/>
        </w:rPr>
        <w:t>Offices/Programs/Activities</w:t>
      </w:r>
      <w:r w:rsidRPr="00E120A2">
        <w:rPr>
          <w:rFonts w:eastAsia="Times New Roman" w:cstheme="minorHAnsi"/>
          <w:b/>
          <w:bCs/>
          <w:color w:val="000000" w:themeColor="text1"/>
          <w:bdr w:val="none" w:sz="0" w:space="0" w:color="auto" w:frame="1"/>
        </w:rPr>
        <w:br/>
      </w:r>
      <w:r w:rsidRPr="00E120A2">
        <w:rPr>
          <w:rFonts w:eastAsia="Times New Roman" w:cstheme="minorHAnsi"/>
          <w:color w:val="000000" w:themeColor="text1"/>
        </w:rPr>
        <w:t>HHS Office of the Assistant Secretary for Preparedness and Response. “At Risk Individuals, Behavioral Health, and Human Services Coordination” webpage. Available at</w:t>
      </w:r>
      <w:r w:rsidRPr="00F531E9">
        <w:rPr>
          <w:rFonts w:eastAsia="Times New Roman" w:cstheme="minorHAnsi"/>
          <w:color w:val="737373"/>
        </w:rPr>
        <w:t> </w:t>
      </w:r>
      <w:hyperlink r:id="rId41" w:tgtFrame="_blank" w:tooltip="http://www.phe.gov/Preparedness/planning/abc/Pages/default.aspx" w:history="1">
        <w:r w:rsidRPr="00F531E9">
          <w:rPr>
            <w:rFonts w:eastAsia="Times New Roman" w:cstheme="minorHAnsi"/>
            <w:color w:val="0F88B8"/>
            <w:u w:val="single"/>
            <w:bdr w:val="none" w:sz="0" w:space="0" w:color="auto" w:frame="1"/>
          </w:rPr>
          <w:t>http://www.phe.gov/Preparedness/planning/abc/Pages/default.aspx</w:t>
        </w:r>
      </w:hyperlink>
      <w:r w:rsidRPr="00F531E9">
        <w:rPr>
          <w:rFonts w:eastAsia="Times New Roman" w:cstheme="minorHAnsi"/>
          <w:color w:val="737373"/>
        </w:rPr>
        <w:t>  </w:t>
      </w:r>
    </w:p>
    <w:p w14:paraId="7AB53C6C" w14:textId="77777777" w:rsidR="00E120A2" w:rsidRPr="00E120A2" w:rsidRDefault="00E120A2"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B65542F" w14:textId="4753F39A" w:rsidR="00DA0753" w:rsidRPr="00F531E9" w:rsidRDefault="00DA0753"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b/>
          <w:bCs/>
          <w:color w:val="000000" w:themeColor="text1"/>
          <w:bdr w:val="none" w:sz="0" w:space="0" w:color="auto" w:frame="1"/>
        </w:rPr>
        <w:t>Other Resources</w:t>
      </w:r>
      <w:r w:rsidRPr="00E120A2">
        <w:rPr>
          <w:rFonts w:eastAsia="Times New Roman" w:cstheme="minorHAnsi"/>
          <w:b/>
          <w:bCs/>
          <w:color w:val="000000" w:themeColor="text1"/>
          <w:bdr w:val="none" w:sz="0" w:space="0" w:color="auto" w:frame="1"/>
        </w:rPr>
        <w:br/>
      </w:r>
      <w:r w:rsidRPr="00E120A2">
        <w:rPr>
          <w:rFonts w:eastAsia="Times New Roman" w:cstheme="minorHAnsi"/>
          <w:color w:val="000000" w:themeColor="text1"/>
        </w:rPr>
        <w:t>Association of State and Territorial Health Officials. “At Risk Populations Project” webpage. Available at </w:t>
      </w:r>
      <w:hyperlink r:id="rId42" w:tooltip="http://www.astho.org/Programs/Infectious-Disease/At-Risk-Populations/" w:history="1">
        <w:r w:rsidRPr="00F531E9">
          <w:rPr>
            <w:rFonts w:eastAsia="Times New Roman" w:cstheme="minorHAnsi"/>
            <w:color w:val="0F88B8"/>
            <w:u w:val="single"/>
            <w:bdr w:val="none" w:sz="0" w:space="0" w:color="auto" w:frame="1"/>
          </w:rPr>
          <w:t>http://www.astho.org/Programs/Infectious-Disease/At-Risk-Populations/</w:t>
        </w:r>
      </w:hyperlink>
      <w:r w:rsidRPr="00F531E9">
        <w:rPr>
          <w:rFonts w:eastAsia="Times New Roman" w:cstheme="minorHAnsi"/>
          <w:color w:val="737373"/>
        </w:rPr>
        <w:t>.</w:t>
      </w:r>
    </w:p>
    <w:p w14:paraId="3518948A" w14:textId="77777777" w:rsidR="00E120A2" w:rsidRPr="00E120A2" w:rsidRDefault="00E120A2" w:rsidP="00384BFF">
      <w:pPr>
        <w:rPr>
          <w:rFonts w:eastAsia="Times New Roman" w:cstheme="minorHAnsi"/>
          <w:b/>
          <w:bCs/>
          <w:color w:val="000000" w:themeColor="text1"/>
        </w:rPr>
      </w:pPr>
    </w:p>
    <w:p w14:paraId="3037156F" w14:textId="77777777" w:rsidR="00E120A2" w:rsidRPr="00E120A2" w:rsidRDefault="00E120A2" w:rsidP="00384BFF">
      <w:pPr>
        <w:rPr>
          <w:rFonts w:eastAsia="Times New Roman" w:cstheme="minorHAnsi"/>
          <w:b/>
          <w:bCs/>
          <w:color w:val="000000" w:themeColor="text1"/>
        </w:rPr>
      </w:pPr>
    </w:p>
    <w:p w14:paraId="495B5282" w14:textId="0B074036" w:rsidR="00DA0753" w:rsidRPr="00E120A2" w:rsidRDefault="00DA0753" w:rsidP="00384BFF">
      <w:pPr>
        <w:rPr>
          <w:rFonts w:eastAsia="Times New Roman" w:cstheme="minorHAnsi"/>
          <w:b/>
          <w:bCs/>
          <w:color w:val="000000" w:themeColor="text1"/>
        </w:rPr>
      </w:pPr>
      <w:r w:rsidRPr="00E120A2">
        <w:rPr>
          <w:rFonts w:eastAsia="Times New Roman" w:cstheme="minorHAnsi"/>
          <w:b/>
          <w:bCs/>
          <w:color w:val="000000" w:themeColor="text1"/>
        </w:rPr>
        <w:t>Biomedical Advanced Research and Development Authority (BARDA)</w:t>
      </w:r>
    </w:p>
    <w:p w14:paraId="7767014A" w14:textId="77777777" w:rsidR="00DA0753" w:rsidRPr="00E120A2" w:rsidRDefault="00DA0753"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color w:val="000000" w:themeColor="text1"/>
        </w:rPr>
        <w:t>See also </w:t>
      </w:r>
      <w:hyperlink r:id="rId43" w:anchor="Countermeasures-Injury-Compensation-Program-(CICP)" w:history="1">
        <w:r w:rsidRPr="00E120A2">
          <w:rPr>
            <w:rFonts w:eastAsia="Times New Roman" w:cstheme="minorHAnsi"/>
            <w:i/>
            <w:iCs/>
            <w:color w:val="0F88B8"/>
            <w:u w:val="single"/>
            <w:bdr w:val="none" w:sz="0" w:space="0" w:color="auto" w:frame="1"/>
          </w:rPr>
          <w:t>“Countermeasures Injury Compensation Program”</w:t>
        </w:r>
      </w:hyperlink>
    </w:p>
    <w:p w14:paraId="60193900" w14:textId="77777777" w:rsidR="00E120A2" w:rsidRPr="00E120A2" w:rsidRDefault="00E120A2"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5A96B8B" w14:textId="75138AA8" w:rsidR="00DA0753" w:rsidRDefault="00DA0753"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b/>
          <w:bCs/>
          <w:color w:val="000000" w:themeColor="text1"/>
          <w:bdr w:val="none" w:sz="0" w:space="0" w:color="auto" w:frame="1"/>
        </w:rPr>
        <w:t>Offices/Programs/Activities</w:t>
      </w:r>
      <w:r w:rsidRPr="00E120A2">
        <w:rPr>
          <w:rFonts w:eastAsia="Times New Roman" w:cstheme="minorHAnsi"/>
          <w:b/>
          <w:bCs/>
          <w:color w:val="000000" w:themeColor="text1"/>
          <w:bdr w:val="none" w:sz="0" w:space="0" w:color="auto" w:frame="1"/>
        </w:rPr>
        <w:br/>
      </w:r>
      <w:r w:rsidRPr="00E120A2">
        <w:rPr>
          <w:rFonts w:eastAsia="Times New Roman" w:cstheme="minorHAnsi"/>
          <w:color w:val="000000" w:themeColor="text1"/>
        </w:rPr>
        <w:t>HHS Office of the Assistant Secretary for Preparedness and Response. “Biomedical Advanced Research and Development Authority (BARDA)” webpage. Available at </w:t>
      </w:r>
      <w:hyperlink r:id="rId44" w:tgtFrame="_blank" w:tooltip="http://www.phe.gov/about/barda/Pages/default.aspx" w:history="1">
        <w:r w:rsidRPr="00E120A2">
          <w:rPr>
            <w:rFonts w:eastAsia="Times New Roman" w:cstheme="minorHAnsi"/>
            <w:color w:val="0F88B8"/>
            <w:u w:val="single"/>
            <w:bdr w:val="none" w:sz="0" w:space="0" w:color="auto" w:frame="1"/>
          </w:rPr>
          <w:t>http://www.phe.gov/about/barda/Pages/default.aspx</w:t>
        </w:r>
      </w:hyperlink>
      <w:r w:rsidRPr="00E120A2">
        <w:rPr>
          <w:rFonts w:eastAsia="Times New Roman" w:cstheme="minorHAnsi"/>
          <w:color w:val="737373"/>
        </w:rPr>
        <w:t>.</w:t>
      </w:r>
    </w:p>
    <w:p w14:paraId="09BB4559" w14:textId="77777777" w:rsidR="00E120A2" w:rsidRPr="00E120A2" w:rsidRDefault="00E120A2" w:rsidP="00DA0753">
      <w:pPr>
        <w:shd w:val="clear" w:color="auto" w:fill="FFFFFF"/>
        <w:spacing w:line="240" w:lineRule="atLeast"/>
        <w:textAlignment w:val="baseline"/>
        <w:rPr>
          <w:rFonts w:eastAsia="Times New Roman" w:cstheme="minorHAnsi"/>
          <w:color w:val="000000" w:themeColor="text1"/>
        </w:rPr>
      </w:pPr>
    </w:p>
    <w:p w14:paraId="0F8F907C" w14:textId="7060139D" w:rsidR="00DA0753" w:rsidRDefault="00DA0753"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color w:val="000000" w:themeColor="text1"/>
        </w:rPr>
        <w:t>HHS MedicalCountermeasures.gov webpage available at </w:t>
      </w:r>
      <w:hyperlink r:id="rId45" w:tgtFrame="_blank" w:tooltip="https://www.medicalcountermeasures.gov/default.aspx" w:history="1">
        <w:r w:rsidRPr="00E120A2">
          <w:rPr>
            <w:rFonts w:eastAsia="Times New Roman" w:cstheme="minorHAnsi"/>
            <w:color w:val="0F88B8"/>
            <w:u w:val="single"/>
            <w:bdr w:val="none" w:sz="0" w:space="0" w:color="auto" w:frame="1"/>
          </w:rPr>
          <w:t>https://www.medicalcountermeasures.gov/default.aspx</w:t>
        </w:r>
      </w:hyperlink>
      <w:r w:rsidRPr="00E120A2">
        <w:rPr>
          <w:rFonts w:eastAsia="Times New Roman" w:cstheme="minorHAnsi"/>
          <w:color w:val="737373"/>
        </w:rPr>
        <w:t>.</w:t>
      </w:r>
    </w:p>
    <w:p w14:paraId="30DD554A" w14:textId="77777777" w:rsidR="00E120A2" w:rsidRPr="00E120A2" w:rsidRDefault="00E120A2" w:rsidP="00DA0753">
      <w:pPr>
        <w:shd w:val="clear" w:color="auto" w:fill="FFFFFF"/>
        <w:spacing w:line="240" w:lineRule="atLeast"/>
        <w:textAlignment w:val="baseline"/>
        <w:rPr>
          <w:rFonts w:eastAsia="Times New Roman" w:cstheme="minorHAnsi"/>
          <w:color w:val="737373"/>
        </w:rPr>
      </w:pPr>
    </w:p>
    <w:p w14:paraId="11A6A87C" w14:textId="77777777" w:rsidR="00DA0753" w:rsidRPr="00E120A2" w:rsidRDefault="00DA0753"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b/>
          <w:bCs/>
          <w:color w:val="000000" w:themeColor="text1"/>
          <w:bdr w:val="none" w:sz="0" w:space="0" w:color="auto" w:frame="1"/>
        </w:rPr>
        <w:lastRenderedPageBreak/>
        <w:t>Other Resources</w:t>
      </w:r>
      <w:r w:rsidRPr="00E120A2">
        <w:rPr>
          <w:rFonts w:eastAsia="Times New Roman" w:cstheme="minorHAnsi"/>
          <w:b/>
          <w:bCs/>
          <w:color w:val="000000" w:themeColor="text1"/>
          <w:bdr w:val="none" w:sz="0" w:space="0" w:color="auto" w:frame="1"/>
        </w:rPr>
        <w:br/>
      </w:r>
      <w:proofErr w:type="spellStart"/>
      <w:r w:rsidRPr="00E120A2">
        <w:rPr>
          <w:rFonts w:eastAsia="Times New Roman" w:cstheme="minorHAnsi"/>
          <w:color w:val="000000" w:themeColor="text1"/>
        </w:rPr>
        <w:t>Gottron</w:t>
      </w:r>
      <w:proofErr w:type="spellEnd"/>
      <w:r w:rsidRPr="00E120A2">
        <w:rPr>
          <w:rFonts w:eastAsia="Times New Roman" w:cstheme="minorHAnsi"/>
          <w:color w:val="000000" w:themeColor="text1"/>
        </w:rPr>
        <w:t xml:space="preserve"> F. Congressional Research Service. </w:t>
      </w:r>
      <w:r w:rsidRPr="00E120A2">
        <w:rPr>
          <w:rFonts w:eastAsia="Times New Roman" w:cstheme="minorHAnsi"/>
          <w:i/>
          <w:iCs/>
          <w:color w:val="000000" w:themeColor="text1"/>
          <w:bdr w:val="none" w:sz="0" w:space="0" w:color="auto" w:frame="1"/>
        </w:rPr>
        <w:t xml:space="preserve">Project </w:t>
      </w:r>
      <w:proofErr w:type="spellStart"/>
      <w:r w:rsidRPr="00E120A2">
        <w:rPr>
          <w:rFonts w:eastAsia="Times New Roman" w:cstheme="minorHAnsi"/>
          <w:i/>
          <w:iCs/>
          <w:color w:val="000000" w:themeColor="text1"/>
          <w:bdr w:val="none" w:sz="0" w:space="0" w:color="auto" w:frame="1"/>
        </w:rPr>
        <w:t>BioShield</w:t>
      </w:r>
      <w:proofErr w:type="spellEnd"/>
      <w:r w:rsidRPr="00E120A2">
        <w:rPr>
          <w:rFonts w:eastAsia="Times New Roman" w:cstheme="minorHAnsi"/>
          <w:i/>
          <w:iCs/>
          <w:color w:val="000000" w:themeColor="text1"/>
          <w:bdr w:val="none" w:sz="0" w:space="0" w:color="auto" w:frame="1"/>
        </w:rPr>
        <w:t>: Authorities, Appropriations, Acquisitions, and Issues for Congress</w:t>
      </w:r>
      <w:r w:rsidRPr="00E120A2">
        <w:rPr>
          <w:rFonts w:eastAsia="Times New Roman" w:cstheme="minorHAnsi"/>
          <w:color w:val="000000" w:themeColor="text1"/>
        </w:rPr>
        <w:t> (R41033). March 3, 2011. Available at </w:t>
      </w:r>
      <w:hyperlink r:id="rId46" w:tgtFrame="_blank" w:tooltip="http://assets.opencrs.com/rpts/R41033_20110303.pdf" w:history="1">
        <w:r w:rsidRPr="00E120A2">
          <w:rPr>
            <w:rFonts w:eastAsia="Times New Roman" w:cstheme="minorHAnsi"/>
            <w:color w:val="0F88B8"/>
            <w:u w:val="single"/>
            <w:bdr w:val="none" w:sz="0" w:space="0" w:color="auto" w:frame="1"/>
          </w:rPr>
          <w:t>http://assets.opencrs.com/rpts/R41033_20110303.pdf</w:t>
        </w:r>
      </w:hyperlink>
      <w:r w:rsidRPr="00E120A2">
        <w:rPr>
          <w:rFonts w:eastAsia="Times New Roman" w:cstheme="minorHAnsi"/>
          <w:color w:val="737373"/>
        </w:rPr>
        <w:t>.</w:t>
      </w:r>
    </w:p>
    <w:p w14:paraId="2D0425EC" w14:textId="19CE16F6" w:rsidR="00E120A2" w:rsidRPr="00E120A2" w:rsidRDefault="00E120A2" w:rsidP="00384BFF">
      <w:pPr>
        <w:rPr>
          <w:rFonts w:eastAsia="Times New Roman" w:cstheme="minorHAnsi"/>
          <w:b/>
          <w:bCs/>
          <w:color w:val="000000" w:themeColor="text1"/>
        </w:rPr>
      </w:pPr>
    </w:p>
    <w:p w14:paraId="1253AA0C" w14:textId="77777777" w:rsidR="00E120A2" w:rsidRPr="00E120A2" w:rsidRDefault="00E120A2" w:rsidP="00384BFF">
      <w:pPr>
        <w:rPr>
          <w:rFonts w:eastAsia="Times New Roman" w:cstheme="minorHAnsi"/>
          <w:b/>
          <w:bCs/>
          <w:color w:val="000000" w:themeColor="text1"/>
        </w:rPr>
      </w:pPr>
    </w:p>
    <w:p w14:paraId="419A62CE" w14:textId="361DB70C" w:rsidR="00DA0753" w:rsidRPr="00E120A2" w:rsidRDefault="00DA0753" w:rsidP="00384BFF">
      <w:pPr>
        <w:rPr>
          <w:rFonts w:eastAsia="Times New Roman" w:cstheme="minorHAnsi"/>
          <w:b/>
          <w:bCs/>
          <w:color w:val="000000" w:themeColor="text1"/>
        </w:rPr>
      </w:pPr>
      <w:r w:rsidRPr="00E120A2">
        <w:rPr>
          <w:rFonts w:eastAsia="Times New Roman" w:cstheme="minorHAnsi"/>
          <w:b/>
          <w:bCs/>
          <w:color w:val="000000" w:themeColor="text1"/>
        </w:rPr>
        <w:t>Countermeasures Injury Compensation Program (CICP)</w:t>
      </w:r>
    </w:p>
    <w:p w14:paraId="67649C53" w14:textId="77777777" w:rsidR="00E120A2" w:rsidRPr="006E36AF" w:rsidRDefault="00E120A2"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287A169" w14:textId="3383EE95" w:rsidR="00DA0753" w:rsidRPr="00E120A2"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Offices/Programs/Activities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Health Resources and Services Administration. “Countermeasures Injury Compensation Program” webpage. Available at </w:t>
      </w:r>
      <w:hyperlink r:id="rId47" w:tgtFrame="_blank" w:tooltip="http://www.hrsa.gov/cicp/" w:history="1">
        <w:r w:rsidRPr="00E120A2">
          <w:rPr>
            <w:rFonts w:eastAsia="Times New Roman" w:cstheme="minorHAnsi"/>
            <w:color w:val="0F88B8"/>
            <w:u w:val="single"/>
            <w:bdr w:val="none" w:sz="0" w:space="0" w:color="auto" w:frame="1"/>
          </w:rPr>
          <w:t>http://www.hrsa.gov/cicp/</w:t>
        </w:r>
      </w:hyperlink>
      <w:r w:rsidRPr="00E120A2">
        <w:rPr>
          <w:rFonts w:eastAsia="Times New Roman" w:cstheme="minorHAnsi"/>
          <w:color w:val="737373"/>
        </w:rPr>
        <w:t>.</w:t>
      </w:r>
    </w:p>
    <w:p w14:paraId="12E552C8" w14:textId="77777777" w:rsidR="00E120A2" w:rsidRPr="006E36AF" w:rsidRDefault="00E120A2"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847EFB0" w14:textId="2EAF3732" w:rsidR="00DA0753" w:rsidRPr="006E36AF" w:rsidRDefault="00DA0753" w:rsidP="00DA0753">
      <w:pPr>
        <w:shd w:val="clear" w:color="auto" w:fill="FFFFFF"/>
        <w:spacing w:line="240" w:lineRule="atLeast"/>
        <w:textAlignment w:val="baseline"/>
        <w:rPr>
          <w:rFonts w:eastAsia="Times New Roman" w:cstheme="minorHAnsi"/>
          <w:color w:val="000000" w:themeColor="text1"/>
        </w:rPr>
      </w:pPr>
      <w:r w:rsidRPr="006E36AF">
        <w:rPr>
          <w:rFonts w:eastAsia="Times New Roman" w:cstheme="minorHAnsi"/>
          <w:b/>
          <w:bCs/>
          <w:color w:val="000000" w:themeColor="text1"/>
          <w:bdr w:val="none" w:sz="0" w:space="0" w:color="auto" w:frame="1"/>
        </w:rPr>
        <w:t>Rules and Regulations</w:t>
      </w:r>
    </w:p>
    <w:p w14:paraId="7AC33C21" w14:textId="77777777" w:rsidR="00DA0753" w:rsidRPr="006E36AF" w:rsidRDefault="00DA0753" w:rsidP="00DA0753">
      <w:pPr>
        <w:shd w:val="clear" w:color="auto" w:fill="FFFFFF"/>
        <w:spacing w:line="240" w:lineRule="atLeast"/>
        <w:textAlignment w:val="baseline"/>
        <w:rPr>
          <w:rFonts w:eastAsia="Times New Roman" w:cstheme="minorHAnsi"/>
          <w:color w:val="000000" w:themeColor="text1"/>
        </w:rPr>
      </w:pPr>
      <w:r w:rsidRPr="006E36AF">
        <w:rPr>
          <w:rFonts w:eastAsia="Times New Roman" w:cstheme="minorHAnsi"/>
          <w:i/>
          <w:iCs/>
          <w:color w:val="000000" w:themeColor="text1"/>
          <w:bdr w:val="none" w:sz="0" w:space="0" w:color="auto" w:frame="1"/>
        </w:rPr>
        <w:t>CICP Administrative Rules</w:t>
      </w:r>
    </w:p>
    <w:p w14:paraId="2EE6AE4F" w14:textId="1A8C3883" w:rsidR="00DA0753" w:rsidRPr="006E36AF" w:rsidRDefault="00DA0753" w:rsidP="00DA0753">
      <w:pPr>
        <w:shd w:val="clear" w:color="auto" w:fill="FFFFFF"/>
        <w:spacing w:line="240" w:lineRule="atLeast"/>
        <w:textAlignment w:val="baseline"/>
        <w:rPr>
          <w:rFonts w:eastAsia="Times New Roman" w:cstheme="minorHAnsi"/>
          <w:color w:val="000000" w:themeColor="text1"/>
        </w:rPr>
      </w:pPr>
      <w:r w:rsidRPr="006E36AF">
        <w:rPr>
          <w:rFonts w:eastAsia="Times New Roman" w:cstheme="minorHAnsi"/>
          <w:color w:val="000000" w:themeColor="text1"/>
        </w:rPr>
        <w:t>A correction to the Interim Final Rules was published on Thursday, October 21, 2010. Available at </w:t>
      </w:r>
      <w:hyperlink r:id="rId48" w:tgtFrame="_blank" w:tooltip="http://www.hrsa.gov/gethealthcare/conditions/countermeasurescomp/cicp_final_rule_correction.pdf" w:history="1">
        <w:r w:rsidRPr="00E120A2">
          <w:rPr>
            <w:rFonts w:eastAsia="Times New Roman" w:cstheme="minorHAnsi"/>
            <w:color w:val="0F88B8"/>
            <w:u w:val="single"/>
            <w:bdr w:val="none" w:sz="0" w:space="0" w:color="auto" w:frame="1"/>
          </w:rPr>
          <w:t>http://www.hrsa.gov/gethealthcare/conditions/countermeasurescomp/cicp_final_rule_correction.pdf</w:t>
        </w:r>
      </w:hyperlink>
      <w:r w:rsidRPr="00E120A2">
        <w:rPr>
          <w:rFonts w:eastAsia="Times New Roman" w:cstheme="minorHAnsi"/>
          <w:color w:val="737373"/>
        </w:rPr>
        <w:t>.</w:t>
      </w:r>
    </w:p>
    <w:p w14:paraId="1060AF51" w14:textId="77777777" w:rsidR="006E36AF" w:rsidRPr="006E36AF" w:rsidRDefault="006E36AF" w:rsidP="00DA0753">
      <w:pPr>
        <w:shd w:val="clear" w:color="auto" w:fill="FFFFFF"/>
        <w:spacing w:line="240" w:lineRule="atLeast"/>
        <w:textAlignment w:val="baseline"/>
        <w:rPr>
          <w:rFonts w:eastAsia="Times New Roman" w:cstheme="minorHAnsi"/>
          <w:color w:val="000000" w:themeColor="text1"/>
        </w:rPr>
      </w:pPr>
    </w:p>
    <w:p w14:paraId="62B9CAF6" w14:textId="77777777" w:rsidR="00DA0753" w:rsidRPr="00E120A2"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The CICP Administrative Implementation Interim Final Rule was published in the Federal Register on Friday, October 15, 2010. Available at </w:t>
      </w:r>
      <w:hyperlink r:id="rId49" w:tgtFrame="_blank" w:tooltip="http://www.hrsa.gov/gethealthcare/conditions/countermeasurescomp/cicp_admin_final_rule.pdf" w:history="1">
        <w:r w:rsidRPr="00E120A2">
          <w:rPr>
            <w:rFonts w:eastAsia="Times New Roman" w:cstheme="minorHAnsi"/>
            <w:color w:val="0F88B8"/>
            <w:u w:val="single"/>
            <w:bdr w:val="none" w:sz="0" w:space="0" w:color="auto" w:frame="1"/>
          </w:rPr>
          <w:t>http://www.hrsa.gov/gethealthcare/conditions/countermeasurescomp/cicp_admin_final_rule.pdf</w:t>
        </w:r>
      </w:hyperlink>
      <w:r w:rsidRPr="00E120A2">
        <w:rPr>
          <w:rFonts w:eastAsia="Times New Roman" w:cstheme="minorHAnsi"/>
          <w:color w:val="737373"/>
        </w:rPr>
        <w:t>.</w:t>
      </w:r>
    </w:p>
    <w:p w14:paraId="727164F0" w14:textId="77777777" w:rsidR="006E36AF" w:rsidRPr="006E36AF" w:rsidRDefault="006E36AF" w:rsidP="00384BFF">
      <w:pPr>
        <w:rPr>
          <w:rFonts w:eastAsia="Times New Roman" w:cstheme="minorHAnsi"/>
          <w:b/>
          <w:bCs/>
          <w:color w:val="000000" w:themeColor="text1"/>
        </w:rPr>
      </w:pPr>
    </w:p>
    <w:p w14:paraId="6E5CADCB" w14:textId="77777777" w:rsidR="006E36AF" w:rsidRPr="006E36AF" w:rsidRDefault="006E36AF" w:rsidP="00384BFF">
      <w:pPr>
        <w:rPr>
          <w:rFonts w:eastAsia="Times New Roman" w:cstheme="minorHAnsi"/>
          <w:b/>
          <w:bCs/>
          <w:color w:val="000000" w:themeColor="text1"/>
        </w:rPr>
      </w:pPr>
    </w:p>
    <w:p w14:paraId="0CAC3D66" w14:textId="033A4B05" w:rsidR="00DA0753" w:rsidRPr="006E36AF" w:rsidRDefault="00DA0753" w:rsidP="00384BFF">
      <w:pPr>
        <w:rPr>
          <w:rFonts w:eastAsia="Times New Roman" w:cstheme="minorHAnsi"/>
          <w:b/>
          <w:bCs/>
          <w:color w:val="000000" w:themeColor="text1"/>
        </w:rPr>
      </w:pPr>
      <w:r w:rsidRPr="006E36AF">
        <w:rPr>
          <w:rFonts w:eastAsia="Times New Roman" w:cstheme="minorHAnsi"/>
          <w:b/>
          <w:bCs/>
          <w:color w:val="000000" w:themeColor="text1"/>
        </w:rPr>
        <w:t>Emergency Management Assistance Compact (EMAC)</w:t>
      </w:r>
    </w:p>
    <w:p w14:paraId="44355265" w14:textId="77777777" w:rsidR="006E36AF" w:rsidRPr="006E36AF" w:rsidRDefault="006E36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DF541AE" w14:textId="1BA5D6FC"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Public Law, Statute and Regulations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Emergency Management Assistance Compact. Pub. L. No. 104-321. Available at </w:t>
      </w:r>
      <w:hyperlink r:id="rId50" w:tgtFrame="_blank" w:tooltip="http://www.gpo.gov/fdsys/pkg/PLAW-104publ321/pdf/PLAW-104publ321.pdf" w:history="1">
        <w:r w:rsidRPr="006E36AF">
          <w:rPr>
            <w:rFonts w:eastAsia="Times New Roman" w:cstheme="minorHAnsi"/>
            <w:color w:val="0F88B8"/>
            <w:u w:val="single"/>
            <w:bdr w:val="none" w:sz="0" w:space="0" w:color="auto" w:frame="1"/>
          </w:rPr>
          <w:t>http://www.gpo.gov/fdsys/pkg/PLAW-104publ321/pdf/PLAW-104publ321.pdf</w:t>
        </w:r>
      </w:hyperlink>
      <w:r w:rsidRPr="006E36AF">
        <w:rPr>
          <w:rFonts w:eastAsia="Times New Roman" w:cstheme="minorHAnsi"/>
          <w:color w:val="737373"/>
        </w:rPr>
        <w:t>.</w:t>
      </w:r>
    </w:p>
    <w:p w14:paraId="5BFE5261" w14:textId="77777777" w:rsidR="006E36AF" w:rsidRPr="006E36AF" w:rsidRDefault="006E36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4E57393" w14:textId="0238E6E3"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Key Documents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Emergency Management Assistance Compact. </w:t>
      </w:r>
      <w:r w:rsidRPr="006E36AF">
        <w:rPr>
          <w:rFonts w:eastAsia="Times New Roman" w:cstheme="minorHAnsi"/>
          <w:i/>
          <w:iCs/>
          <w:color w:val="000000" w:themeColor="text1"/>
          <w:bdr w:val="none" w:sz="0" w:space="0" w:color="auto" w:frame="1"/>
        </w:rPr>
        <w:t>Articles of Agreement. </w:t>
      </w:r>
      <w:r w:rsidRPr="006E36AF">
        <w:rPr>
          <w:rFonts w:eastAsia="Times New Roman" w:cstheme="minorHAnsi"/>
          <w:color w:val="000000" w:themeColor="text1"/>
        </w:rPr>
        <w:t>Available at </w:t>
      </w:r>
      <w:hyperlink r:id="rId51" w:tgtFrame="_blank" w:tooltip="http://www.emacweb.org" w:history="1">
        <w:r w:rsidRPr="006E36AF">
          <w:rPr>
            <w:rFonts w:eastAsia="Times New Roman" w:cstheme="minorHAnsi"/>
            <w:color w:val="0F88B8"/>
            <w:u w:val="single"/>
            <w:bdr w:val="none" w:sz="0" w:space="0" w:color="auto" w:frame="1"/>
          </w:rPr>
          <w:t>http://www.emacweb.org</w:t>
        </w:r>
      </w:hyperlink>
      <w:r w:rsidRPr="006E36AF">
        <w:rPr>
          <w:rFonts w:eastAsia="Times New Roman" w:cstheme="minorHAnsi"/>
          <w:color w:val="737373"/>
        </w:rPr>
        <w:t>.</w:t>
      </w:r>
    </w:p>
    <w:p w14:paraId="2F9424F3" w14:textId="77777777" w:rsidR="006E36AF" w:rsidRPr="006E36AF" w:rsidRDefault="006E36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18F8D31" w14:textId="46AB2AC2"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Summaries of Law, Statute and Regulations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Government Accountability Office. </w:t>
      </w:r>
      <w:r w:rsidRPr="006E36AF">
        <w:rPr>
          <w:rFonts w:eastAsia="Times New Roman" w:cstheme="minorHAnsi"/>
          <w:i/>
          <w:iCs/>
          <w:color w:val="000000" w:themeColor="text1"/>
          <w:bdr w:val="none" w:sz="0" w:space="0" w:color="auto" w:frame="1"/>
        </w:rPr>
        <w:t>Emergency Management Assistance Compact: Enhancing EMAC's Collaborative and Administrative Capacity Should Improve National Disaster Response</w:t>
      </w:r>
      <w:r w:rsidRPr="006E36AF">
        <w:rPr>
          <w:rFonts w:eastAsia="Times New Roman" w:cstheme="minorHAnsi"/>
          <w:color w:val="000000" w:themeColor="text1"/>
        </w:rPr>
        <w:t> (GAO-07-854). June 2007. Available at </w:t>
      </w:r>
      <w:hyperlink r:id="rId52" w:tgtFrame="_blank" w:tooltip="http://www.gao.gov/new.items/d07854.pdf" w:history="1">
        <w:r w:rsidRPr="006E36AF">
          <w:rPr>
            <w:rFonts w:eastAsia="Times New Roman" w:cstheme="minorHAnsi"/>
            <w:color w:val="0F88B8"/>
            <w:u w:val="single"/>
            <w:bdr w:val="none" w:sz="0" w:space="0" w:color="auto" w:frame="1"/>
          </w:rPr>
          <w:t>http://www.gao.gov/new.items/d07854.pdf</w:t>
        </w:r>
      </w:hyperlink>
      <w:r w:rsidRPr="006E36AF">
        <w:rPr>
          <w:rFonts w:eastAsia="Times New Roman" w:cstheme="minorHAnsi"/>
          <w:color w:val="737373"/>
        </w:rPr>
        <w:t>.</w:t>
      </w:r>
    </w:p>
    <w:p w14:paraId="626C0323" w14:textId="77777777" w:rsidR="006E36AF" w:rsidRPr="006E36AF" w:rsidRDefault="006E36AF" w:rsidP="00DA0753">
      <w:pPr>
        <w:shd w:val="clear" w:color="auto" w:fill="FFFFFF"/>
        <w:spacing w:line="240" w:lineRule="atLeast"/>
        <w:textAlignment w:val="baseline"/>
        <w:rPr>
          <w:rFonts w:eastAsia="Times New Roman" w:cstheme="minorHAnsi"/>
          <w:color w:val="000000" w:themeColor="text1"/>
        </w:rPr>
      </w:pPr>
    </w:p>
    <w:p w14:paraId="2B2872E2" w14:textId="615A5B43"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Lindsay B. Congressional Research Service. </w:t>
      </w:r>
      <w:r w:rsidRPr="006E36AF">
        <w:rPr>
          <w:rFonts w:eastAsia="Times New Roman" w:cstheme="minorHAnsi"/>
          <w:i/>
          <w:iCs/>
          <w:color w:val="000000" w:themeColor="text1"/>
          <w:bdr w:val="none" w:sz="0" w:space="0" w:color="auto" w:frame="1"/>
        </w:rPr>
        <w:t>The Emergency Management Assistance Compact (EMAC): An Overview</w:t>
      </w:r>
      <w:r w:rsidRPr="006E36AF">
        <w:rPr>
          <w:rFonts w:eastAsia="Times New Roman" w:cstheme="minorHAnsi"/>
          <w:color w:val="000000" w:themeColor="text1"/>
        </w:rPr>
        <w:t> (RL34585). July 21, 2008. Available at </w:t>
      </w:r>
      <w:hyperlink r:id="rId53" w:tgtFrame="_blank" w:tooltip="http://www.policyarchive.org/handle/10207/bitstreams/20206.pdf" w:history="1">
        <w:r w:rsidRPr="006E36AF">
          <w:rPr>
            <w:rFonts w:eastAsia="Times New Roman" w:cstheme="minorHAnsi"/>
            <w:color w:val="0F88B8"/>
            <w:u w:val="single"/>
            <w:bdr w:val="none" w:sz="0" w:space="0" w:color="auto" w:frame="1"/>
          </w:rPr>
          <w:t>http://www.policyarchive.org/handle/10207/bitstreams/20206.pdf</w:t>
        </w:r>
      </w:hyperlink>
      <w:r w:rsidRPr="006E36AF">
        <w:rPr>
          <w:rFonts w:eastAsia="Times New Roman" w:cstheme="minorHAnsi"/>
          <w:color w:val="737373"/>
        </w:rPr>
        <w:t>.</w:t>
      </w:r>
    </w:p>
    <w:p w14:paraId="65078CB3" w14:textId="77777777" w:rsidR="006E36AF" w:rsidRPr="006E36AF" w:rsidRDefault="006E36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9CC1919" w14:textId="64C141D6" w:rsidR="00DA0753" w:rsidRPr="006E36AF" w:rsidRDefault="00DA0753" w:rsidP="00DA0753">
      <w:pPr>
        <w:shd w:val="clear" w:color="auto" w:fill="FFFFFF"/>
        <w:spacing w:line="240" w:lineRule="atLeast"/>
        <w:textAlignment w:val="baseline"/>
        <w:rPr>
          <w:rFonts w:eastAsia="Times New Roman" w:cstheme="minorHAnsi"/>
          <w:color w:val="000000" w:themeColor="text1"/>
        </w:rPr>
      </w:pPr>
      <w:r w:rsidRPr="006E36AF">
        <w:rPr>
          <w:rFonts w:eastAsia="Times New Roman" w:cstheme="minorHAnsi"/>
          <w:b/>
          <w:bCs/>
          <w:color w:val="000000" w:themeColor="text1"/>
          <w:bdr w:val="none" w:sz="0" w:space="0" w:color="auto" w:frame="1"/>
        </w:rPr>
        <w:t>Offices/Programs/Activities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Emergency Management Assistance Compact website. Available at </w:t>
      </w:r>
      <w:hyperlink r:id="rId54" w:tgtFrame="_blank" w:tooltip="http://www.emacweb.org" w:history="1">
        <w:r w:rsidRPr="006E36AF">
          <w:rPr>
            <w:rFonts w:eastAsia="Times New Roman" w:cstheme="minorHAnsi"/>
            <w:color w:val="000000" w:themeColor="text1"/>
            <w:u w:val="single"/>
            <w:bdr w:val="none" w:sz="0" w:space="0" w:color="auto" w:frame="1"/>
          </w:rPr>
          <w:t>http://.emacweb.org</w:t>
        </w:r>
      </w:hyperlink>
      <w:r w:rsidRPr="006E36AF">
        <w:rPr>
          <w:rFonts w:eastAsia="Times New Roman" w:cstheme="minorHAnsi"/>
          <w:color w:val="000000" w:themeColor="text1"/>
        </w:rPr>
        <w:t>.</w:t>
      </w:r>
    </w:p>
    <w:p w14:paraId="39E08AD9" w14:textId="77777777" w:rsidR="006E36AF" w:rsidRPr="006E36AF" w:rsidRDefault="006E36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5EBBB7C" w14:textId="6DADA6AF"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Other Resources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CDC Public Health Law Program. “Mutual Aid” webpage. Available at</w:t>
      </w:r>
      <w:r w:rsidRPr="006E36AF">
        <w:rPr>
          <w:rFonts w:eastAsia="Times New Roman" w:cstheme="minorHAnsi"/>
          <w:color w:val="737373"/>
        </w:rPr>
        <w:t> </w:t>
      </w:r>
      <w:hyperlink r:id="rId55" w:tgtFrame="_blank" w:tooltip="http://www.cdc.gov/phlp/publications/topic/mutual_aid.html" w:history="1">
        <w:r w:rsidRPr="006E36AF">
          <w:rPr>
            <w:rFonts w:eastAsia="Times New Roman" w:cstheme="minorHAnsi"/>
            <w:color w:val="0F88B8"/>
            <w:u w:val="single"/>
            <w:bdr w:val="none" w:sz="0" w:space="0" w:color="auto" w:frame="1"/>
          </w:rPr>
          <w:t>http://www.cdc.gov/phlp/publications/topic/mutual_aid.html</w:t>
        </w:r>
      </w:hyperlink>
      <w:r w:rsidRPr="006E36AF">
        <w:rPr>
          <w:rFonts w:eastAsia="Times New Roman" w:cstheme="minorHAnsi"/>
          <w:color w:val="737373"/>
        </w:rPr>
        <w:t>.</w:t>
      </w:r>
    </w:p>
    <w:p w14:paraId="651D08A3" w14:textId="77777777" w:rsidR="006E36AF" w:rsidRPr="006E36AF" w:rsidRDefault="006E36AF" w:rsidP="00DA0753">
      <w:pPr>
        <w:shd w:val="clear" w:color="auto" w:fill="FFFFFF"/>
        <w:spacing w:line="240" w:lineRule="atLeast"/>
        <w:textAlignment w:val="baseline"/>
        <w:rPr>
          <w:rFonts w:eastAsia="Times New Roman" w:cstheme="minorHAnsi"/>
          <w:color w:val="000000" w:themeColor="text1"/>
        </w:rPr>
      </w:pPr>
    </w:p>
    <w:p w14:paraId="2F845100" w14:textId="763B89A9"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Emergency Management Assistance Compact. </w:t>
      </w:r>
      <w:r w:rsidRPr="006E36AF">
        <w:rPr>
          <w:rFonts w:eastAsia="Times New Roman" w:cstheme="minorHAnsi"/>
          <w:i/>
          <w:iCs/>
          <w:color w:val="000000" w:themeColor="text1"/>
          <w:bdr w:val="none" w:sz="0" w:space="0" w:color="auto" w:frame="1"/>
        </w:rPr>
        <w:t>Model Intrastate Mutual Aid Legislation</w:t>
      </w:r>
      <w:r w:rsidRPr="006E36AF">
        <w:rPr>
          <w:rFonts w:eastAsia="Times New Roman" w:cstheme="minorHAnsi"/>
          <w:color w:val="000000" w:themeColor="text1"/>
        </w:rPr>
        <w:t> (March 2004). Available at </w:t>
      </w:r>
      <w:hyperlink r:id="rId56" w:tgtFrame="_blank" w:tooltip="http://www.emacweb.org" w:history="1">
        <w:r w:rsidRPr="006E36AF">
          <w:rPr>
            <w:rFonts w:eastAsia="Times New Roman" w:cstheme="minorHAnsi"/>
            <w:color w:val="0F88B8"/>
            <w:u w:val="single"/>
            <w:bdr w:val="none" w:sz="0" w:space="0" w:color="auto" w:frame="1"/>
          </w:rPr>
          <w:t>http://www.emacweb.org</w:t>
        </w:r>
      </w:hyperlink>
      <w:r w:rsidRPr="006E36AF">
        <w:rPr>
          <w:rFonts w:eastAsia="Times New Roman" w:cstheme="minorHAnsi"/>
          <w:color w:val="737373"/>
        </w:rPr>
        <w:t>.</w:t>
      </w:r>
    </w:p>
    <w:p w14:paraId="4B6C7708" w14:textId="77777777" w:rsidR="006E36AF" w:rsidRPr="006E36AF" w:rsidRDefault="006E36AF" w:rsidP="00DA0753">
      <w:pPr>
        <w:shd w:val="clear" w:color="auto" w:fill="FFFFFF"/>
        <w:spacing w:line="240" w:lineRule="atLeast"/>
        <w:textAlignment w:val="baseline"/>
        <w:rPr>
          <w:rFonts w:eastAsia="Times New Roman" w:cstheme="minorHAnsi"/>
          <w:color w:val="000000" w:themeColor="text1"/>
        </w:rPr>
      </w:pPr>
    </w:p>
    <w:p w14:paraId="02243563" w14:textId="25E132F4"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Federal Emergency Management Agency. “Mutual Aid Agreements for Public Assistance and Fire Management Assistance” (Disaster Assistance Policy 9523.6). August 13, 2007. Available at </w:t>
      </w:r>
      <w:hyperlink r:id="rId57" w:tgtFrame="_blank" w:tooltip="http://www.fema.gov/9500-series-policy-publications/95236-mutual-aid-agreements-public-assistance-fire-management" w:history="1">
        <w:r w:rsidRPr="006E36AF">
          <w:rPr>
            <w:rFonts w:eastAsia="Times New Roman" w:cstheme="minorHAnsi"/>
            <w:color w:val="0F88B8"/>
            <w:u w:val="single"/>
            <w:bdr w:val="none" w:sz="0" w:space="0" w:color="auto" w:frame="1"/>
          </w:rPr>
          <w:t>http://www.fema.gov/9500-series-policy-publications/95236-mutual-aid-agreements-public-assistance-fire-management</w:t>
        </w:r>
      </w:hyperlink>
      <w:r w:rsidRPr="006E36AF">
        <w:rPr>
          <w:rFonts w:eastAsia="Times New Roman" w:cstheme="minorHAnsi"/>
          <w:color w:val="737373"/>
        </w:rPr>
        <w:t> </w:t>
      </w:r>
    </w:p>
    <w:p w14:paraId="1C60616C" w14:textId="77777777" w:rsidR="006E36AF" w:rsidRPr="006E36AF" w:rsidRDefault="006E36AF" w:rsidP="00DA0753">
      <w:pPr>
        <w:shd w:val="clear" w:color="auto" w:fill="FFFFFF"/>
        <w:spacing w:line="240" w:lineRule="atLeast"/>
        <w:textAlignment w:val="baseline"/>
        <w:rPr>
          <w:rFonts w:eastAsia="Times New Roman" w:cstheme="minorHAnsi"/>
          <w:color w:val="000000" w:themeColor="text1"/>
        </w:rPr>
      </w:pPr>
    </w:p>
    <w:p w14:paraId="4220B5E9" w14:textId="1B1F572F"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Hodge J et al. </w:t>
      </w:r>
      <w:r w:rsidRPr="006E36AF">
        <w:rPr>
          <w:rFonts w:eastAsia="Times New Roman" w:cstheme="minorHAnsi"/>
          <w:i/>
          <w:iCs/>
          <w:color w:val="000000" w:themeColor="text1"/>
          <w:bdr w:val="none" w:sz="0" w:space="0" w:color="auto" w:frame="1"/>
        </w:rPr>
        <w:t>Model Memorandum of Understanding between Hospitals during Declared Emergencies.</w:t>
      </w:r>
      <w:r w:rsidRPr="006E36AF">
        <w:rPr>
          <w:rFonts w:eastAsia="Times New Roman" w:cstheme="minorHAnsi"/>
          <w:color w:val="000000" w:themeColor="text1"/>
        </w:rPr>
        <w:t> June 15, 2009. Available at </w:t>
      </w:r>
      <w:hyperlink r:id="rId58" w:tgtFrame="_blank" w:tooltip="http://www.bt.cdc.gov/planning/emac/pdf/PACER_Model_MOU.pdf" w:history="1">
        <w:r w:rsidRPr="006E36AF">
          <w:rPr>
            <w:rFonts w:eastAsia="Times New Roman" w:cstheme="minorHAnsi"/>
            <w:color w:val="0F88B8"/>
            <w:u w:val="single"/>
            <w:bdr w:val="none" w:sz="0" w:space="0" w:color="auto" w:frame="1"/>
          </w:rPr>
          <w:t>http://www.bt.cdc.gov/planning/emac/pdf/PACER_Model_MOU.pdf</w:t>
        </w:r>
      </w:hyperlink>
      <w:r w:rsidRPr="006E36AF">
        <w:rPr>
          <w:rFonts w:eastAsia="Times New Roman" w:cstheme="minorHAnsi"/>
          <w:color w:val="737373"/>
        </w:rPr>
        <w:t>.</w:t>
      </w:r>
    </w:p>
    <w:p w14:paraId="0BAC641B" w14:textId="77777777" w:rsidR="006E36AF" w:rsidRPr="006E36AF" w:rsidRDefault="006E36AF" w:rsidP="00DA0753">
      <w:pPr>
        <w:shd w:val="clear" w:color="auto" w:fill="FFFFFF"/>
        <w:spacing w:line="240" w:lineRule="atLeast"/>
        <w:textAlignment w:val="baseline"/>
        <w:rPr>
          <w:rFonts w:eastAsia="Times New Roman" w:cstheme="minorHAnsi"/>
          <w:color w:val="000000" w:themeColor="text1"/>
        </w:rPr>
      </w:pPr>
    </w:p>
    <w:p w14:paraId="7BEF8628" w14:textId="38861A51" w:rsidR="00DA0753" w:rsidRPr="006E36AF" w:rsidRDefault="00DA0753"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U.S. EPA. “Mutual Aid and Assistance” webpage. Available at </w:t>
      </w:r>
      <w:hyperlink r:id="rId59" w:tgtFrame="_blank" w:tooltip="http://water.epa.gov/infrastructure/watersecurity/mutualaid/index.cfm" w:history="1">
        <w:r w:rsidRPr="006E36AF">
          <w:rPr>
            <w:rFonts w:eastAsia="Times New Roman" w:cstheme="minorHAnsi"/>
            <w:color w:val="0F88B8"/>
            <w:u w:val="single"/>
            <w:bdr w:val="none" w:sz="0" w:space="0" w:color="auto" w:frame="1"/>
          </w:rPr>
          <w:t>http://water.epa.gov/infrastructure/watersecurity/mutualaid/index.cfm</w:t>
        </w:r>
      </w:hyperlink>
      <w:r w:rsidRPr="006E36AF">
        <w:rPr>
          <w:rFonts w:eastAsia="Times New Roman" w:cstheme="minorHAnsi"/>
          <w:color w:val="737373"/>
        </w:rPr>
        <w:t>.</w:t>
      </w:r>
    </w:p>
    <w:p w14:paraId="771D7B8D" w14:textId="77777777" w:rsidR="006E36AF" w:rsidRPr="00154DBC" w:rsidRDefault="006E36AF" w:rsidP="00384BFF">
      <w:pPr>
        <w:rPr>
          <w:rFonts w:eastAsia="Times New Roman" w:cstheme="minorHAnsi"/>
          <w:b/>
          <w:bCs/>
          <w:color w:val="000000" w:themeColor="text1"/>
        </w:rPr>
      </w:pPr>
    </w:p>
    <w:p w14:paraId="17C22750" w14:textId="77777777" w:rsidR="006E36AF" w:rsidRPr="00154DBC" w:rsidRDefault="006E36AF" w:rsidP="00384BFF">
      <w:pPr>
        <w:rPr>
          <w:rFonts w:eastAsia="Times New Roman" w:cstheme="minorHAnsi"/>
          <w:b/>
          <w:bCs/>
          <w:color w:val="000000" w:themeColor="text1"/>
        </w:rPr>
      </w:pPr>
    </w:p>
    <w:p w14:paraId="2EFAAD8F" w14:textId="4119D9B7" w:rsidR="00DA0753" w:rsidRPr="00154DBC" w:rsidRDefault="00DA0753" w:rsidP="00384BFF">
      <w:pPr>
        <w:rPr>
          <w:rFonts w:eastAsia="Times New Roman" w:cstheme="minorHAnsi"/>
          <w:b/>
          <w:bCs/>
          <w:color w:val="000000" w:themeColor="text1"/>
        </w:rPr>
      </w:pPr>
      <w:r w:rsidRPr="00154DBC">
        <w:rPr>
          <w:rFonts w:eastAsia="Times New Roman" w:cstheme="minorHAnsi"/>
          <w:b/>
          <w:bCs/>
          <w:color w:val="000000" w:themeColor="text1"/>
        </w:rPr>
        <w:t>Emergency System for Advance Registration of Volunteer Health Professionals (ESAR-VHP)</w:t>
      </w:r>
    </w:p>
    <w:p w14:paraId="6A598EF7" w14:textId="77777777" w:rsidR="00154DBC" w:rsidRPr="00154DBC" w:rsidRDefault="00154DBC" w:rsidP="00DA0753">
      <w:pPr>
        <w:shd w:val="clear" w:color="auto" w:fill="FFFFFF"/>
        <w:spacing w:line="240" w:lineRule="atLeast"/>
        <w:textAlignment w:val="baseline"/>
        <w:rPr>
          <w:rFonts w:eastAsia="Times New Roman" w:cstheme="minorHAnsi"/>
          <w:b/>
          <w:bCs/>
          <w:color w:val="000000" w:themeColor="text1"/>
          <w:szCs w:val="20"/>
          <w:bdr w:val="none" w:sz="0" w:space="0" w:color="auto" w:frame="1"/>
        </w:rPr>
      </w:pPr>
    </w:p>
    <w:p w14:paraId="137D4506" w14:textId="31F6F674" w:rsidR="00DA0753" w:rsidRPr="00154DBC" w:rsidRDefault="00DA0753" w:rsidP="00DA0753">
      <w:pPr>
        <w:shd w:val="clear" w:color="auto" w:fill="FFFFFF"/>
        <w:spacing w:line="240" w:lineRule="atLeast"/>
        <w:textAlignment w:val="baseline"/>
        <w:rPr>
          <w:rFonts w:eastAsia="Times New Roman" w:cstheme="minorHAnsi"/>
          <w:color w:val="737373"/>
          <w:szCs w:val="20"/>
        </w:rPr>
      </w:pPr>
      <w:r w:rsidRPr="00154DBC">
        <w:rPr>
          <w:rFonts w:eastAsia="Times New Roman" w:cstheme="minorHAnsi"/>
          <w:b/>
          <w:bCs/>
          <w:color w:val="000000" w:themeColor="text1"/>
          <w:szCs w:val="20"/>
          <w:bdr w:val="none" w:sz="0" w:space="0" w:color="auto" w:frame="1"/>
        </w:rPr>
        <w:t>Offices/Programs/Activities</w:t>
      </w:r>
      <w:r w:rsidRPr="00154DBC">
        <w:rPr>
          <w:rFonts w:eastAsia="Times New Roman" w:cstheme="minorHAnsi"/>
          <w:b/>
          <w:bCs/>
          <w:color w:val="000000" w:themeColor="text1"/>
          <w:szCs w:val="20"/>
          <w:bdr w:val="none" w:sz="0" w:space="0" w:color="auto" w:frame="1"/>
        </w:rPr>
        <w:br/>
      </w:r>
      <w:r w:rsidRPr="00154DBC">
        <w:rPr>
          <w:rFonts w:eastAsia="Times New Roman" w:cstheme="minorHAnsi"/>
          <w:color w:val="000000" w:themeColor="text1"/>
          <w:szCs w:val="20"/>
        </w:rPr>
        <w:t>HHS Office of the Assistant Secretary for Preparedness and Response. “About ESAR-VHP” webpage. Available at</w:t>
      </w:r>
      <w:r w:rsidRPr="00154DBC">
        <w:rPr>
          <w:rFonts w:eastAsia="Times New Roman" w:cstheme="minorHAnsi"/>
          <w:color w:val="737373"/>
          <w:szCs w:val="20"/>
        </w:rPr>
        <w:t> </w:t>
      </w:r>
      <w:hyperlink r:id="rId60" w:tgtFrame="_blank" w:tooltip="http://www.phe.gov/esarvhp/pages/about.aspx" w:history="1">
        <w:r w:rsidRPr="00154DBC">
          <w:rPr>
            <w:rFonts w:eastAsia="Times New Roman" w:cstheme="minorHAnsi"/>
            <w:color w:val="0F88B8"/>
            <w:szCs w:val="20"/>
            <w:u w:val="single"/>
            <w:bdr w:val="none" w:sz="0" w:space="0" w:color="auto" w:frame="1"/>
          </w:rPr>
          <w:t>http://www.phe.gov/esarvhp/pages/about.aspx</w:t>
        </w:r>
      </w:hyperlink>
      <w:r w:rsidRPr="00154DBC">
        <w:rPr>
          <w:rFonts w:eastAsia="Times New Roman" w:cstheme="minorHAnsi"/>
          <w:color w:val="737373"/>
          <w:szCs w:val="20"/>
        </w:rPr>
        <w:t>.</w:t>
      </w:r>
    </w:p>
    <w:p w14:paraId="73B2F405" w14:textId="77777777" w:rsidR="00154DBC" w:rsidRPr="00154DBC" w:rsidRDefault="00154DBC" w:rsidP="00DA0753">
      <w:pPr>
        <w:shd w:val="clear" w:color="auto" w:fill="FFFFFF"/>
        <w:spacing w:line="240" w:lineRule="atLeast"/>
        <w:textAlignment w:val="baseline"/>
        <w:rPr>
          <w:rFonts w:eastAsia="Times New Roman" w:cstheme="minorHAnsi"/>
          <w:color w:val="000000" w:themeColor="text1"/>
          <w:szCs w:val="20"/>
        </w:rPr>
      </w:pPr>
    </w:p>
    <w:p w14:paraId="47CDC149" w14:textId="08CE76DF" w:rsidR="00DA0753" w:rsidRPr="00154DBC" w:rsidRDefault="00DA0753" w:rsidP="00DA0753">
      <w:pPr>
        <w:shd w:val="clear" w:color="auto" w:fill="FFFFFF"/>
        <w:spacing w:line="240" w:lineRule="atLeast"/>
        <w:textAlignment w:val="baseline"/>
        <w:rPr>
          <w:rFonts w:eastAsia="Times New Roman" w:cstheme="minorHAnsi"/>
          <w:color w:val="737373"/>
          <w:szCs w:val="20"/>
        </w:rPr>
      </w:pPr>
      <w:r w:rsidRPr="00154DBC">
        <w:rPr>
          <w:rFonts w:eastAsia="Times New Roman" w:cstheme="minorHAnsi"/>
          <w:color w:val="000000" w:themeColor="text1"/>
          <w:szCs w:val="20"/>
        </w:rPr>
        <w:t>Health Resources and Services Administration. </w:t>
      </w:r>
      <w:r w:rsidRPr="00154DBC">
        <w:rPr>
          <w:rFonts w:eastAsia="Times New Roman" w:cstheme="minorHAnsi"/>
          <w:i/>
          <w:iCs/>
          <w:color w:val="000000" w:themeColor="text1"/>
          <w:szCs w:val="20"/>
          <w:bdr w:val="none" w:sz="0" w:space="0" w:color="auto" w:frame="1"/>
        </w:rPr>
        <w:t>Emergency System for Advance Registration of Volunteer Health Professionals (ESAR-VHP) —Legal and Regulatory Issues</w:t>
      </w:r>
      <w:r w:rsidRPr="00154DBC">
        <w:rPr>
          <w:rFonts w:eastAsia="Times New Roman" w:cstheme="minorHAnsi"/>
          <w:color w:val="000000" w:themeColor="text1"/>
          <w:szCs w:val="20"/>
        </w:rPr>
        <w:t>. Draft Report—May 2006. Available at: </w:t>
      </w:r>
      <w:hyperlink r:id="rId61" w:history="1">
        <w:r w:rsidRPr="00154DBC">
          <w:rPr>
            <w:rFonts w:eastAsia="Times New Roman" w:cstheme="minorHAnsi"/>
            <w:color w:val="0F88B8"/>
            <w:szCs w:val="20"/>
            <w:u w:val="single"/>
            <w:bdr w:val="none" w:sz="0" w:space="0" w:color="auto" w:frame="1"/>
          </w:rPr>
          <w:t>www.publichealthlaw.net/Research/PDF/ESAR%20VHP%20Report.pdf</w:t>
        </w:r>
      </w:hyperlink>
      <w:r w:rsidRPr="00154DBC">
        <w:rPr>
          <w:rFonts w:eastAsia="Times New Roman" w:cstheme="minorHAnsi"/>
          <w:color w:val="737373"/>
          <w:szCs w:val="20"/>
        </w:rPr>
        <w:t>.</w:t>
      </w:r>
    </w:p>
    <w:p w14:paraId="76F35672" w14:textId="77777777" w:rsidR="00154DBC" w:rsidRPr="00154DBC" w:rsidRDefault="00154DBC" w:rsidP="00DA0753">
      <w:pPr>
        <w:shd w:val="clear" w:color="auto" w:fill="FFFFFF"/>
        <w:spacing w:line="240" w:lineRule="atLeast"/>
        <w:textAlignment w:val="baseline"/>
        <w:rPr>
          <w:rFonts w:eastAsia="Times New Roman" w:cstheme="minorHAnsi"/>
          <w:b/>
          <w:bCs/>
          <w:color w:val="000000" w:themeColor="text1"/>
          <w:szCs w:val="20"/>
          <w:bdr w:val="none" w:sz="0" w:space="0" w:color="auto" w:frame="1"/>
        </w:rPr>
      </w:pPr>
    </w:p>
    <w:p w14:paraId="3B7CD9A6" w14:textId="334847B2" w:rsidR="00DA0753" w:rsidRPr="00154DBC" w:rsidRDefault="00DA0753" w:rsidP="00DA0753">
      <w:pPr>
        <w:shd w:val="clear" w:color="auto" w:fill="FFFFFF"/>
        <w:spacing w:line="240" w:lineRule="atLeast"/>
        <w:textAlignment w:val="baseline"/>
        <w:rPr>
          <w:rFonts w:eastAsia="Times New Roman" w:cstheme="minorHAnsi"/>
          <w:color w:val="737373"/>
          <w:szCs w:val="20"/>
        </w:rPr>
      </w:pPr>
      <w:r w:rsidRPr="00154DBC">
        <w:rPr>
          <w:rFonts w:eastAsia="Times New Roman" w:cstheme="minorHAnsi"/>
          <w:b/>
          <w:bCs/>
          <w:color w:val="000000" w:themeColor="text1"/>
          <w:szCs w:val="20"/>
          <w:bdr w:val="none" w:sz="0" w:space="0" w:color="auto" w:frame="1"/>
        </w:rPr>
        <w:t>Other Resources</w:t>
      </w:r>
      <w:r w:rsidRPr="00154DBC">
        <w:rPr>
          <w:rFonts w:eastAsia="Times New Roman" w:cstheme="minorHAnsi"/>
          <w:b/>
          <w:bCs/>
          <w:color w:val="000000" w:themeColor="text1"/>
          <w:szCs w:val="20"/>
          <w:bdr w:val="none" w:sz="0" w:space="0" w:color="auto" w:frame="1"/>
        </w:rPr>
        <w:br/>
      </w:r>
      <w:r w:rsidRPr="00154DBC">
        <w:rPr>
          <w:rFonts w:eastAsia="Times New Roman" w:cstheme="minorHAnsi"/>
          <w:color w:val="000000" w:themeColor="text1"/>
          <w:szCs w:val="20"/>
        </w:rPr>
        <w:t>Hodges JG and Arias JJ. “Liability Risks and Protections for Volunteer Health Practitioners in Emergencies.” Presentation to The Public Health Law Network-Western Region. November 2010. Available at </w:t>
      </w:r>
      <w:hyperlink r:id="rId62" w:tgtFrame="_blank" w:tooltip="https://www.networkforphl.org/_asset/5ywvc8/Western-Region---VHP-Liability-Webinar-12-2.pdf" w:history="1">
        <w:r w:rsidRPr="00154DBC">
          <w:rPr>
            <w:rFonts w:eastAsia="Times New Roman" w:cstheme="minorHAnsi"/>
            <w:color w:val="0F88B8"/>
            <w:szCs w:val="20"/>
            <w:u w:val="single"/>
            <w:bdr w:val="none" w:sz="0" w:space="0" w:color="auto" w:frame="1"/>
          </w:rPr>
          <w:t>https://www.networkforphl.org/_asset/5ywvc8/Western-Region---VHP-Liability-Webinar-12-2.pdf</w:t>
        </w:r>
      </w:hyperlink>
      <w:r w:rsidRPr="00154DBC">
        <w:rPr>
          <w:rFonts w:eastAsia="Times New Roman" w:cstheme="minorHAnsi"/>
          <w:color w:val="737373"/>
          <w:szCs w:val="20"/>
        </w:rPr>
        <w:t>.</w:t>
      </w:r>
    </w:p>
    <w:p w14:paraId="207214F2" w14:textId="539A4894" w:rsidR="00154DBC" w:rsidRPr="00154DBC" w:rsidRDefault="00154DBC" w:rsidP="00384BFF">
      <w:pPr>
        <w:rPr>
          <w:rFonts w:eastAsia="Times New Roman" w:cstheme="minorHAnsi"/>
          <w:b/>
          <w:bCs/>
          <w:color w:val="000000" w:themeColor="text1"/>
          <w:szCs w:val="20"/>
        </w:rPr>
      </w:pPr>
    </w:p>
    <w:p w14:paraId="60DF263D" w14:textId="77777777" w:rsidR="00154DBC" w:rsidRPr="00154DBC" w:rsidRDefault="00154DBC" w:rsidP="00384BFF">
      <w:pPr>
        <w:rPr>
          <w:rFonts w:eastAsia="Times New Roman" w:cstheme="minorHAnsi"/>
          <w:b/>
          <w:bCs/>
          <w:color w:val="000000" w:themeColor="text1"/>
          <w:szCs w:val="20"/>
        </w:rPr>
      </w:pPr>
    </w:p>
    <w:p w14:paraId="3FB67DC3" w14:textId="70484AFF" w:rsidR="00DA0753" w:rsidRPr="00154DBC" w:rsidRDefault="00DA0753" w:rsidP="00384BFF">
      <w:pPr>
        <w:rPr>
          <w:rFonts w:eastAsia="Times New Roman" w:cstheme="minorHAnsi"/>
          <w:b/>
          <w:bCs/>
          <w:color w:val="000000" w:themeColor="text1"/>
          <w:szCs w:val="20"/>
        </w:rPr>
      </w:pPr>
      <w:r w:rsidRPr="00154DBC">
        <w:rPr>
          <w:rFonts w:eastAsia="Times New Roman" w:cstheme="minorHAnsi"/>
          <w:b/>
          <w:bCs/>
          <w:color w:val="000000" w:themeColor="text1"/>
          <w:szCs w:val="20"/>
        </w:rPr>
        <w:t>Emergency Use Authorization (EUA)</w:t>
      </w:r>
    </w:p>
    <w:p w14:paraId="4F5C3058" w14:textId="77777777" w:rsidR="00154DBC" w:rsidRPr="00154DBC" w:rsidRDefault="00154DBC" w:rsidP="00154DBC">
      <w:pPr>
        <w:shd w:val="clear" w:color="auto" w:fill="FFFFFF"/>
        <w:spacing w:line="240" w:lineRule="atLeast"/>
        <w:textAlignment w:val="baseline"/>
        <w:rPr>
          <w:rFonts w:eastAsia="Times New Roman" w:cstheme="minorHAnsi"/>
          <w:color w:val="000000" w:themeColor="text1"/>
          <w:szCs w:val="20"/>
        </w:rPr>
      </w:pPr>
    </w:p>
    <w:p w14:paraId="39A44B4B" w14:textId="0F08601F" w:rsidR="00DA0753" w:rsidRPr="00154DBC" w:rsidRDefault="00DA0753" w:rsidP="00DA0753">
      <w:pPr>
        <w:shd w:val="clear" w:color="auto" w:fill="FFFFFF"/>
        <w:spacing w:after="225" w:line="240" w:lineRule="atLeast"/>
        <w:textAlignment w:val="baseline"/>
        <w:rPr>
          <w:rFonts w:eastAsia="Times New Roman" w:cstheme="minorHAnsi"/>
          <w:color w:val="000000" w:themeColor="text1"/>
          <w:szCs w:val="20"/>
        </w:rPr>
      </w:pPr>
      <w:r w:rsidRPr="00154DBC">
        <w:rPr>
          <w:rFonts w:eastAsia="Times New Roman" w:cstheme="minorHAnsi"/>
          <w:color w:val="000000" w:themeColor="text1"/>
          <w:szCs w:val="20"/>
        </w:rPr>
        <w:t>Federal Food, Drug, and Cosmetic Act 564, as amended. Codified at 21 U.S.C. 564.</w:t>
      </w:r>
    </w:p>
    <w:p w14:paraId="6EE94047" w14:textId="77777777" w:rsidR="00DA0753" w:rsidRPr="00154DBC" w:rsidRDefault="00DA0753" w:rsidP="00384BFF">
      <w:pPr>
        <w:rPr>
          <w:rFonts w:eastAsia="Times New Roman" w:cstheme="minorHAnsi"/>
          <w:bCs/>
          <w:color w:val="737373"/>
          <w:szCs w:val="20"/>
        </w:rPr>
      </w:pPr>
      <w:r w:rsidRPr="00154DBC">
        <w:rPr>
          <w:rFonts w:eastAsia="Times New Roman" w:cstheme="minorHAnsi"/>
          <w:bCs/>
          <w:color w:val="000000" w:themeColor="text1"/>
          <w:szCs w:val="20"/>
        </w:rPr>
        <w:t>Pandemic and All-Hazards Preparedness Reauthorization Act of 2013. Pub. L. No. 113-5. (127 STAT. 161). Available at  </w:t>
      </w:r>
      <w:hyperlink r:id="rId63" w:tgtFrame="_blank" w:tooltip="http://www.gpo.gov/fdsys/pkg/BILLS-113hr307enr/pdf/BILLS-113hr307enr.pdf" w:history="1">
        <w:r w:rsidRPr="00154DBC">
          <w:rPr>
            <w:rFonts w:eastAsia="Times New Roman" w:cstheme="minorHAnsi"/>
            <w:bCs/>
            <w:color w:val="0F88B8"/>
            <w:szCs w:val="20"/>
            <w:u w:val="single"/>
            <w:bdr w:val="none" w:sz="0" w:space="0" w:color="auto" w:frame="1"/>
          </w:rPr>
          <w:t>http://www.gpo.gov/fdsys/pkg/BILLS-113hr307enr/pdf/BILLS-113hr307enr.pdf</w:t>
        </w:r>
      </w:hyperlink>
      <w:r w:rsidRPr="00154DBC">
        <w:rPr>
          <w:rFonts w:eastAsia="Times New Roman" w:cstheme="minorHAnsi"/>
          <w:bCs/>
          <w:color w:val="737373"/>
          <w:szCs w:val="20"/>
        </w:rPr>
        <w:t>  </w:t>
      </w:r>
    </w:p>
    <w:p w14:paraId="46D6198D" w14:textId="77777777" w:rsidR="00154DBC" w:rsidRPr="00154DBC" w:rsidRDefault="00154DBC" w:rsidP="00384BFF">
      <w:pPr>
        <w:rPr>
          <w:rFonts w:eastAsia="Times New Roman" w:cstheme="minorHAnsi"/>
          <w:bCs/>
          <w:color w:val="000000" w:themeColor="text1"/>
          <w:szCs w:val="20"/>
        </w:rPr>
      </w:pPr>
    </w:p>
    <w:p w14:paraId="0553E14D" w14:textId="6AB542F1" w:rsidR="00DA0753" w:rsidRPr="00154DBC" w:rsidRDefault="00DA0753" w:rsidP="00384BFF">
      <w:pPr>
        <w:rPr>
          <w:rFonts w:eastAsia="Times New Roman" w:cstheme="minorHAnsi"/>
          <w:bCs/>
          <w:color w:val="737373"/>
          <w:szCs w:val="20"/>
        </w:rPr>
      </w:pPr>
      <w:r w:rsidRPr="00154DBC">
        <w:rPr>
          <w:rFonts w:eastAsia="Times New Roman" w:cstheme="minorHAnsi"/>
          <w:bCs/>
          <w:color w:val="000000" w:themeColor="text1"/>
          <w:szCs w:val="20"/>
        </w:rPr>
        <w:t>U.S. Food and Drug Administration. Emergency Use Authorization of Medical Products Guidance. July 2007. Available at </w:t>
      </w:r>
      <w:hyperlink r:id="rId64" w:tgtFrame="_blank" w:tooltip="http://www.fda.gov/RegulatoryInformation/Guidances/ucm125127.htm" w:history="1">
        <w:r w:rsidRPr="00154DBC">
          <w:rPr>
            <w:rFonts w:eastAsia="Times New Roman" w:cstheme="minorHAnsi"/>
            <w:bCs/>
            <w:color w:val="0F88B8"/>
            <w:szCs w:val="20"/>
            <w:u w:val="single"/>
            <w:bdr w:val="none" w:sz="0" w:space="0" w:color="auto" w:frame="1"/>
          </w:rPr>
          <w:t>http://www.fda.gov/RegulatoryInformation/Guidances/ucm125127.htm</w:t>
        </w:r>
      </w:hyperlink>
    </w:p>
    <w:p w14:paraId="580F9DC9" w14:textId="77777777" w:rsidR="00154DBC" w:rsidRPr="00154DBC" w:rsidRDefault="00154DBC" w:rsidP="00384BFF">
      <w:pPr>
        <w:rPr>
          <w:rFonts w:eastAsia="Times New Roman" w:cstheme="minorHAnsi"/>
          <w:bCs/>
          <w:color w:val="000000" w:themeColor="text1"/>
          <w:szCs w:val="20"/>
        </w:rPr>
      </w:pPr>
    </w:p>
    <w:p w14:paraId="7DF70409" w14:textId="1E9F15AF" w:rsidR="00DA0753" w:rsidRPr="00154DBC" w:rsidRDefault="00DA0753" w:rsidP="00384BFF">
      <w:pPr>
        <w:rPr>
          <w:rFonts w:eastAsia="Times New Roman" w:cstheme="minorHAnsi"/>
          <w:bCs/>
          <w:color w:val="737373"/>
          <w:szCs w:val="20"/>
        </w:rPr>
      </w:pPr>
      <w:r w:rsidRPr="00154DBC">
        <w:rPr>
          <w:rFonts w:eastAsia="Times New Roman" w:cstheme="minorHAnsi"/>
          <w:bCs/>
          <w:color w:val="000000" w:themeColor="text1"/>
          <w:szCs w:val="20"/>
        </w:rPr>
        <w:t>U.S. Food and Drug Administration. "Emergency Use Authorization" webpage. Available at </w:t>
      </w:r>
      <w:hyperlink r:id="rId65" w:tgtFrame="_blank" w:tooltip="http://www.fda.gov/emergencypreparedness/counterterrorism/ucm182568.htm" w:history="1">
        <w:r w:rsidRPr="00154DBC">
          <w:rPr>
            <w:rFonts w:eastAsia="Times New Roman" w:cstheme="minorHAnsi"/>
            <w:bCs/>
            <w:color w:val="0F88B8"/>
            <w:szCs w:val="20"/>
            <w:u w:val="single"/>
            <w:bdr w:val="none" w:sz="0" w:space="0" w:color="auto" w:frame="1"/>
          </w:rPr>
          <w:t>http://www.fda.gov/emergencypreparedness/counterterrorism/ucm182568.htm</w:t>
        </w:r>
      </w:hyperlink>
    </w:p>
    <w:p w14:paraId="28608B1F" w14:textId="77777777" w:rsidR="00154DBC" w:rsidRDefault="00154DBC" w:rsidP="00384BFF">
      <w:pPr>
        <w:rPr>
          <w:rFonts w:eastAsia="Times New Roman" w:cstheme="minorHAnsi"/>
          <w:bCs/>
          <w:color w:val="737373"/>
          <w:szCs w:val="20"/>
        </w:rPr>
      </w:pPr>
    </w:p>
    <w:p w14:paraId="0862CEE6" w14:textId="6A24FF3C" w:rsidR="00DA0753" w:rsidRPr="00154DBC" w:rsidRDefault="00DA0753" w:rsidP="00384BFF">
      <w:pPr>
        <w:rPr>
          <w:rFonts w:eastAsia="Times New Roman" w:cstheme="minorHAnsi"/>
          <w:bCs/>
          <w:color w:val="737373"/>
          <w:szCs w:val="20"/>
        </w:rPr>
      </w:pPr>
      <w:r w:rsidRPr="00154DBC">
        <w:rPr>
          <w:rFonts w:eastAsia="Times New Roman" w:cstheme="minorHAnsi"/>
          <w:bCs/>
          <w:color w:val="000000" w:themeColor="text1"/>
          <w:szCs w:val="20"/>
        </w:rPr>
        <w:lastRenderedPageBreak/>
        <w:t>U.S. Food and Drug Administration. "Pandemic and All Hazards Preparedness Reauthorization Act of 2013. (PAHPRA FDA Medical Countermeasure Authorities)" webpage. Available at </w:t>
      </w:r>
      <w:hyperlink r:id="rId66" w:tgtFrame="_blank" w:tooltip="http://www.fda.gov/EmergencyPreparedness/Counterterrorism/MedicalCountermeasures/MCMLegalRegulatoryandPolicyFramework/ucm359581.htm" w:history="1">
        <w:r w:rsidRPr="00154DBC">
          <w:rPr>
            <w:rFonts w:eastAsia="Times New Roman" w:cstheme="minorHAnsi"/>
            <w:bCs/>
            <w:color w:val="0F88B8"/>
            <w:szCs w:val="20"/>
            <w:u w:val="single"/>
            <w:bdr w:val="none" w:sz="0" w:space="0" w:color="auto" w:frame="1"/>
          </w:rPr>
          <w:t>http://www.fda.gov/EmergencyPreparedness/Counterterrorism/MedicalCountermeasures/MCMLegalRegulatoryandPolicyFramework/ucm359581.htm</w:t>
        </w:r>
      </w:hyperlink>
      <w:r w:rsidRPr="00154DBC">
        <w:rPr>
          <w:rFonts w:eastAsia="Times New Roman" w:cstheme="minorHAnsi"/>
          <w:bCs/>
          <w:color w:val="737373"/>
          <w:szCs w:val="20"/>
        </w:rPr>
        <w:t>.</w:t>
      </w:r>
    </w:p>
    <w:p w14:paraId="373F2DCD" w14:textId="77777777" w:rsidR="00154DBC" w:rsidRPr="00154DBC" w:rsidRDefault="00154DBC" w:rsidP="00384BFF">
      <w:pPr>
        <w:rPr>
          <w:rFonts w:eastAsia="Times New Roman" w:cstheme="minorHAnsi"/>
          <w:bCs/>
          <w:color w:val="000000" w:themeColor="text1"/>
          <w:szCs w:val="20"/>
        </w:rPr>
      </w:pPr>
    </w:p>
    <w:p w14:paraId="51A80A52" w14:textId="1AC5F470" w:rsidR="00DA0753" w:rsidRPr="00154DBC" w:rsidRDefault="00DA0753" w:rsidP="00384BFF">
      <w:pPr>
        <w:rPr>
          <w:rFonts w:eastAsia="Times New Roman" w:cstheme="minorHAnsi"/>
          <w:bCs/>
          <w:color w:val="737373"/>
          <w:szCs w:val="20"/>
        </w:rPr>
      </w:pPr>
      <w:r w:rsidRPr="00154DBC">
        <w:rPr>
          <w:rFonts w:eastAsia="Times New Roman" w:cstheme="minorHAnsi"/>
          <w:bCs/>
          <w:color w:val="000000" w:themeColor="text1"/>
          <w:szCs w:val="20"/>
        </w:rPr>
        <w:t>U.S. Food and Drug Administration and the U.S. Centers for Disease Control and Prevention. "Emergency Use Authorization" online course. Available at </w:t>
      </w:r>
      <w:hyperlink r:id="rId67" w:tgtFrame="_blank" w:tooltip="http://www.bt.cdc.gov/training/eua/index.html" w:history="1">
        <w:r w:rsidRPr="00154DBC">
          <w:rPr>
            <w:rFonts w:eastAsia="Times New Roman" w:cstheme="minorHAnsi"/>
            <w:bCs/>
            <w:color w:val="0F88B8"/>
            <w:szCs w:val="20"/>
            <w:u w:val="single"/>
            <w:bdr w:val="none" w:sz="0" w:space="0" w:color="auto" w:frame="1"/>
          </w:rPr>
          <w:t>http://www.bt.cdc.gov/training/eua/index.html</w:t>
        </w:r>
      </w:hyperlink>
    </w:p>
    <w:p w14:paraId="088917F4" w14:textId="77777777" w:rsidR="00154DBC" w:rsidRPr="00154DBC" w:rsidRDefault="00154DBC" w:rsidP="00384BFF">
      <w:pPr>
        <w:rPr>
          <w:rFonts w:eastAsia="Times New Roman" w:cstheme="minorHAnsi"/>
          <w:bCs/>
          <w:color w:val="000000" w:themeColor="text1"/>
          <w:szCs w:val="20"/>
        </w:rPr>
      </w:pPr>
    </w:p>
    <w:p w14:paraId="36A0D18B" w14:textId="0DCCE565" w:rsidR="00DA0753" w:rsidRPr="00154DBC" w:rsidRDefault="00DA0753" w:rsidP="00384BFF">
      <w:pPr>
        <w:rPr>
          <w:rFonts w:eastAsia="Times New Roman" w:cstheme="minorHAnsi"/>
          <w:bCs/>
          <w:color w:val="737373"/>
          <w:szCs w:val="20"/>
        </w:rPr>
      </w:pPr>
      <w:r w:rsidRPr="00154DBC">
        <w:rPr>
          <w:rFonts w:eastAsia="Times New Roman" w:cstheme="minorHAnsi"/>
          <w:bCs/>
          <w:color w:val="000000" w:themeColor="text1"/>
          <w:szCs w:val="20"/>
        </w:rPr>
        <w:t>Sherman S. Department of Health and Human Services. "Public Health Emergencies Authorities: Determinations and Declarations." Presentation at Federal, State, and Local Public Health Preparedness meeting. Baltimore, Maryland. December 14-15, 2010. Available at </w:t>
      </w:r>
      <w:hyperlink r:id="rId68" w:tgtFrame="_blank" w:tooltip="http://www.fda.gov/emergencypreparedness/counterterrorism/ucm247676.htm" w:history="1">
        <w:r w:rsidRPr="00154DBC">
          <w:rPr>
            <w:rFonts w:eastAsia="Times New Roman" w:cstheme="minorHAnsi"/>
            <w:bCs/>
            <w:color w:val="0F88B8"/>
            <w:szCs w:val="20"/>
            <w:u w:val="single"/>
            <w:bdr w:val="none" w:sz="0" w:space="0" w:color="auto" w:frame="1"/>
          </w:rPr>
          <w:t>http://www.fda.gov/emergencypreparedness/counterterrorism/ucm247676.htm</w:t>
        </w:r>
      </w:hyperlink>
    </w:p>
    <w:p w14:paraId="61679424" w14:textId="77777777" w:rsidR="00154DBC" w:rsidRPr="00154DBC" w:rsidRDefault="00154DBC" w:rsidP="00384BFF">
      <w:pPr>
        <w:rPr>
          <w:rFonts w:eastAsia="Times New Roman" w:cstheme="minorHAnsi"/>
          <w:bCs/>
          <w:color w:val="000000" w:themeColor="text1"/>
          <w:szCs w:val="20"/>
        </w:rPr>
      </w:pPr>
    </w:p>
    <w:p w14:paraId="52938E99" w14:textId="0E68B154" w:rsidR="00DA0753" w:rsidRPr="00154DBC" w:rsidRDefault="00DA0753" w:rsidP="00384BFF">
      <w:pPr>
        <w:rPr>
          <w:rFonts w:eastAsia="Times New Roman" w:cstheme="minorHAnsi"/>
          <w:bCs/>
          <w:color w:val="737373"/>
          <w:szCs w:val="20"/>
        </w:rPr>
      </w:pPr>
      <w:r w:rsidRPr="00154DBC">
        <w:rPr>
          <w:rFonts w:eastAsia="Times New Roman" w:cstheme="minorHAnsi"/>
          <w:bCs/>
          <w:color w:val="000000" w:themeColor="text1"/>
          <w:szCs w:val="20"/>
        </w:rPr>
        <w:t>Medical Countermeasures Dispensing: Emergency Use Authorization and the Postal Model. Workshop Summary. Institute of Medicine (US). Forum on Medical and Public Health Preparedness for Catastrophic Events. Washington (DC). National Academies Press (US). 2010. Available at </w:t>
      </w:r>
      <w:hyperlink r:id="rId69" w:tgtFrame="_blank" w:tooltip="http://books.nap.edu/openbook.php?record_id=12952" w:history="1">
        <w:r w:rsidRPr="00154DBC">
          <w:rPr>
            <w:rFonts w:eastAsia="Times New Roman" w:cstheme="minorHAnsi"/>
            <w:bCs/>
            <w:color w:val="0F88B8"/>
            <w:szCs w:val="20"/>
            <w:u w:val="single"/>
            <w:bdr w:val="none" w:sz="0" w:space="0" w:color="auto" w:frame="1"/>
          </w:rPr>
          <w:t>http://books.nap.edu/openbook.php?record_id=12952</w:t>
        </w:r>
      </w:hyperlink>
      <w:r w:rsidRPr="00154DBC">
        <w:rPr>
          <w:rFonts w:eastAsia="Times New Roman" w:cstheme="minorHAnsi"/>
          <w:bCs/>
          <w:color w:val="737373"/>
          <w:szCs w:val="20"/>
        </w:rPr>
        <w:t>. </w:t>
      </w:r>
    </w:p>
    <w:p w14:paraId="09B1E876" w14:textId="6E80A12E" w:rsidR="00154DBC" w:rsidRPr="00B9421B" w:rsidRDefault="00154DBC" w:rsidP="00384BFF">
      <w:pPr>
        <w:rPr>
          <w:rFonts w:eastAsia="Times New Roman" w:cstheme="minorHAnsi"/>
          <w:bCs/>
          <w:color w:val="000000" w:themeColor="text1"/>
          <w:szCs w:val="20"/>
        </w:rPr>
      </w:pPr>
    </w:p>
    <w:p w14:paraId="57B4473D" w14:textId="77777777" w:rsidR="00154DBC" w:rsidRPr="00B9421B" w:rsidRDefault="00154DBC" w:rsidP="00384BFF">
      <w:pPr>
        <w:rPr>
          <w:rFonts w:eastAsia="Times New Roman" w:cstheme="minorHAnsi"/>
          <w:bCs/>
          <w:color w:val="000000" w:themeColor="text1"/>
          <w:szCs w:val="20"/>
        </w:rPr>
      </w:pPr>
    </w:p>
    <w:p w14:paraId="01D259E7" w14:textId="5DAB24DC" w:rsidR="00DA0753" w:rsidRPr="00B9421B" w:rsidRDefault="00DA0753" w:rsidP="00384BFF">
      <w:pPr>
        <w:rPr>
          <w:rFonts w:eastAsia="Times New Roman" w:cstheme="minorHAnsi"/>
          <w:b/>
          <w:bCs/>
          <w:color w:val="000000" w:themeColor="text1"/>
          <w:szCs w:val="20"/>
        </w:rPr>
      </w:pPr>
      <w:r w:rsidRPr="00B9421B">
        <w:rPr>
          <w:rFonts w:eastAsia="Times New Roman" w:cstheme="minorHAnsi"/>
          <w:b/>
          <w:bCs/>
          <w:color w:val="000000" w:themeColor="text1"/>
          <w:szCs w:val="20"/>
        </w:rPr>
        <w:t>Entity Liability</w:t>
      </w:r>
    </w:p>
    <w:p w14:paraId="246CCE66" w14:textId="77777777" w:rsidR="00154DBC" w:rsidRPr="00B9421B" w:rsidRDefault="00154DBC"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39F31D0" w14:textId="3A1DCDCC"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Other Resources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Non-Profit Risk Management Center. </w:t>
      </w:r>
      <w:r w:rsidRPr="00B9421B">
        <w:rPr>
          <w:rFonts w:eastAsia="Times New Roman" w:cstheme="minorHAnsi"/>
          <w:i/>
          <w:iCs/>
          <w:color w:val="000000" w:themeColor="text1"/>
          <w:bdr w:val="none" w:sz="0" w:space="0" w:color="auto" w:frame="1"/>
        </w:rPr>
        <w:t>State Liability Laws for Charitable Organizations and Volunteers</w:t>
      </w:r>
      <w:r w:rsidRPr="00B9421B">
        <w:rPr>
          <w:rFonts w:eastAsia="Times New Roman" w:cstheme="minorHAnsi"/>
          <w:color w:val="000000" w:themeColor="text1"/>
        </w:rPr>
        <w:t>. Updated as of December 2009. Available at </w:t>
      </w:r>
      <w:hyperlink r:id="rId70" w:tgtFrame="_blank" w:tooltip="http://www.probonopartner.org/FileLib/Documents/nonprofitriskmgmtstateliability.pdf" w:history="1">
        <w:r w:rsidRPr="00B9421B">
          <w:rPr>
            <w:rFonts w:eastAsia="Times New Roman" w:cstheme="minorHAnsi"/>
            <w:color w:val="0F88B8"/>
            <w:u w:val="single"/>
            <w:bdr w:val="none" w:sz="0" w:space="0" w:color="auto" w:frame="1"/>
          </w:rPr>
          <w:t>http://www.probonopartner.org/FileLib/Documents/nonprofitriskmgmtstateliability.pdf</w:t>
        </w:r>
      </w:hyperlink>
      <w:r w:rsidRPr="00B9421B">
        <w:rPr>
          <w:rFonts w:eastAsia="Times New Roman" w:cstheme="minorHAnsi"/>
          <w:color w:val="737373"/>
        </w:rPr>
        <w:t>.</w:t>
      </w:r>
    </w:p>
    <w:p w14:paraId="388834A8"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2D46CC42" w14:textId="1D7BFC3B"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Uniform Emergency Volunteer Health Practitioners Act (UEVHPA). Uniform Law Commission. “Emergency Volunteer Health Practitioners” website. Available at </w:t>
      </w:r>
      <w:hyperlink r:id="rId71" w:tgtFrame="_blank" w:tooltip="http://uniformlaws.org/Act.aspx?title=Emergency%20Volunteer%20Health%20Practitioners" w:history="1">
        <w:r w:rsidRPr="00B9421B">
          <w:rPr>
            <w:rFonts w:eastAsia="Times New Roman" w:cstheme="minorHAnsi"/>
            <w:color w:val="0F88B8"/>
            <w:u w:val="single"/>
            <w:bdr w:val="none" w:sz="0" w:space="0" w:color="auto" w:frame="1"/>
          </w:rPr>
          <w:t>http://uniformlaws.org/Act.aspx?title=Emergency%20Volunteer%20Health%20Practitioners</w:t>
        </w:r>
      </w:hyperlink>
      <w:r w:rsidRPr="00B9421B">
        <w:rPr>
          <w:rFonts w:eastAsia="Times New Roman" w:cstheme="minorHAnsi"/>
          <w:color w:val="737373"/>
        </w:rPr>
        <w:t>.</w:t>
      </w:r>
    </w:p>
    <w:p w14:paraId="59A1C568" w14:textId="77777777" w:rsidR="00B9421B" w:rsidRPr="00B9421B" w:rsidRDefault="00B9421B" w:rsidP="00384BFF">
      <w:pPr>
        <w:rPr>
          <w:rFonts w:eastAsia="Times New Roman" w:cstheme="minorHAnsi"/>
          <w:b/>
          <w:bCs/>
          <w:color w:val="000000" w:themeColor="text1"/>
        </w:rPr>
      </w:pPr>
    </w:p>
    <w:p w14:paraId="79B4BF69" w14:textId="77777777" w:rsidR="00B9421B" w:rsidRPr="00B9421B" w:rsidRDefault="00B9421B" w:rsidP="00384BFF">
      <w:pPr>
        <w:rPr>
          <w:rFonts w:eastAsia="Times New Roman" w:cstheme="minorHAnsi"/>
          <w:b/>
          <w:bCs/>
          <w:color w:val="000000" w:themeColor="text1"/>
        </w:rPr>
      </w:pPr>
    </w:p>
    <w:p w14:paraId="5710DFB6" w14:textId="41174563" w:rsidR="00DA0753" w:rsidRPr="00B9421B" w:rsidRDefault="00DA0753" w:rsidP="00B9421B">
      <w:pPr>
        <w:rPr>
          <w:rFonts w:eastAsia="Times New Roman" w:cstheme="minorHAnsi"/>
          <w:b/>
          <w:bCs/>
          <w:color w:val="000000" w:themeColor="text1"/>
        </w:rPr>
      </w:pPr>
      <w:r w:rsidRPr="00B9421B">
        <w:rPr>
          <w:rFonts w:eastAsia="Times New Roman" w:cstheme="minorHAnsi"/>
          <w:b/>
          <w:bCs/>
          <w:color w:val="000000" w:themeColor="text1"/>
        </w:rPr>
        <w:t>Family Educational Rights and Privacy Act (FERPA)</w:t>
      </w:r>
    </w:p>
    <w:p w14:paraId="34CDBA36" w14:textId="77777777" w:rsidR="00B9421B" w:rsidRPr="00B9421B" w:rsidRDefault="00B9421B" w:rsidP="00B9421B">
      <w:pPr>
        <w:rPr>
          <w:rFonts w:eastAsia="Times New Roman" w:cstheme="minorHAnsi"/>
          <w:b/>
          <w:bCs/>
          <w:color w:val="000000" w:themeColor="text1"/>
        </w:rPr>
      </w:pPr>
    </w:p>
    <w:p w14:paraId="3D631EFC" w14:textId="77777777"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Public Law, Statute and Regulations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Family Educational Rights and Privacy Act, as amended. Codified at 20 U.S.C. § 1232g. Available at:</w:t>
      </w:r>
      <w:r w:rsidRPr="00B9421B">
        <w:rPr>
          <w:rFonts w:eastAsia="Times New Roman" w:cstheme="minorHAnsi"/>
          <w:color w:val="737373"/>
        </w:rPr>
        <w:t> </w:t>
      </w:r>
      <w:hyperlink r:id="rId72" w:tgtFrame="_blank" w:tooltip="http://www.gpo.gov/fdsys/pkg/USCODE-2009-title20/pdf/USCODE-2009-title20-chap31-subchapIII-part4-sec1232g.pdf" w:history="1">
        <w:r w:rsidRPr="00B9421B">
          <w:rPr>
            <w:rFonts w:eastAsia="Times New Roman" w:cstheme="minorHAnsi"/>
            <w:color w:val="0F88B8"/>
            <w:u w:val="single"/>
            <w:bdr w:val="none" w:sz="0" w:space="0" w:color="auto" w:frame="1"/>
          </w:rPr>
          <w:t>http://www.gpo.gov/fdsys/pkg/USCODE-2009-title20/pdf/USCODE-2009-title20-chap31-subchapIII-part4-sec1232g.pdf</w:t>
        </w:r>
      </w:hyperlink>
      <w:r w:rsidRPr="00B9421B">
        <w:rPr>
          <w:rFonts w:eastAsia="Times New Roman" w:cstheme="minorHAnsi"/>
          <w:color w:val="737373"/>
        </w:rPr>
        <w:t>.</w:t>
      </w:r>
    </w:p>
    <w:p w14:paraId="2A369E3D"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1EA88988" w14:textId="536D7BE3"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Family Educational Rights and Privacy Act Regulations. 34 C.F.R Part 99. Available at </w:t>
      </w:r>
      <w:hyperlink r:id="rId73" w:tgtFrame="_blank" w:tooltip="http://www2.ed.gov/policy/gen/reg/ferpa/index.html" w:history="1">
        <w:r w:rsidRPr="00B9421B">
          <w:rPr>
            <w:rFonts w:eastAsia="Times New Roman" w:cstheme="minorHAnsi"/>
            <w:color w:val="0F88B8"/>
            <w:u w:val="single"/>
            <w:bdr w:val="none" w:sz="0" w:space="0" w:color="auto" w:frame="1"/>
          </w:rPr>
          <w:t>http://www2.ed.gov/policy/gen/reg/ferpa/index.html</w:t>
        </w:r>
      </w:hyperlink>
      <w:r w:rsidRPr="00B9421B">
        <w:rPr>
          <w:rFonts w:eastAsia="Times New Roman" w:cstheme="minorHAnsi"/>
          <w:color w:val="737373"/>
        </w:rPr>
        <w:t>.</w:t>
      </w:r>
    </w:p>
    <w:p w14:paraId="0E579069"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42B0F408" w14:textId="0C615DC9"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Final Rulemaking “Family Educational Rights and Privacy.” 76 F.R. 75604. December 2, 2011. Available at </w:t>
      </w:r>
      <w:hyperlink r:id="rId74" w:tgtFrame="_blank" w:tooltip="http://www.gpo.gov/fdsys/pkg/FR-2011-12-02/pdf/2011-30683.pdf" w:history="1">
        <w:r w:rsidRPr="00B9421B">
          <w:rPr>
            <w:rFonts w:eastAsia="Times New Roman" w:cstheme="minorHAnsi"/>
            <w:color w:val="0F88B8"/>
            <w:u w:val="single"/>
            <w:bdr w:val="none" w:sz="0" w:space="0" w:color="auto" w:frame="1"/>
          </w:rPr>
          <w:t>http://www.gpo.gov/fdsys/pkg/FR-2011-12-02/pdf/2011-30683.pdf</w:t>
        </w:r>
      </w:hyperlink>
      <w:r w:rsidRPr="00B9421B">
        <w:rPr>
          <w:rFonts w:eastAsia="Times New Roman" w:cstheme="minorHAnsi"/>
          <w:color w:val="737373"/>
        </w:rPr>
        <w:t>.</w:t>
      </w:r>
    </w:p>
    <w:p w14:paraId="04762EC6" w14:textId="77777777" w:rsidR="00B9421B" w:rsidRPr="00B9421B" w:rsidRDefault="00B9421B"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98EB7A4" w14:textId="44ED1F12" w:rsidR="00DA0753"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Offices/Programs/Activities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U.S. Department of Education, “Family Educational Rights and Privacy Act (FERPA)” website at: </w:t>
      </w:r>
      <w:hyperlink r:id="rId75" w:tgtFrame="_blank" w:tooltip="http://www.ed.gov/policy/gen/guid/fpco/ferpa/index.html" w:history="1">
        <w:r w:rsidRPr="00B9421B">
          <w:rPr>
            <w:rFonts w:eastAsia="Times New Roman" w:cstheme="minorHAnsi"/>
            <w:color w:val="0F88B8"/>
            <w:u w:val="single"/>
            <w:bdr w:val="none" w:sz="0" w:space="0" w:color="auto" w:frame="1"/>
          </w:rPr>
          <w:t>http://www.ed.gov/policy/gen/guid/fpco/ferpa/index.html</w:t>
        </w:r>
      </w:hyperlink>
      <w:r w:rsidRPr="00B9421B">
        <w:rPr>
          <w:rFonts w:eastAsia="Times New Roman" w:cstheme="minorHAnsi"/>
          <w:color w:val="737373"/>
        </w:rPr>
        <w:t>.</w:t>
      </w:r>
    </w:p>
    <w:p w14:paraId="57CDD7C5" w14:textId="77777777" w:rsidR="00B9421B" w:rsidRPr="00B9421B" w:rsidRDefault="00B9421B" w:rsidP="00DA0753">
      <w:pPr>
        <w:shd w:val="clear" w:color="auto" w:fill="FFFFFF"/>
        <w:spacing w:line="240" w:lineRule="atLeast"/>
        <w:textAlignment w:val="baseline"/>
        <w:rPr>
          <w:rFonts w:eastAsia="Times New Roman" w:cstheme="minorHAnsi"/>
          <w:color w:val="737373"/>
        </w:rPr>
      </w:pPr>
    </w:p>
    <w:p w14:paraId="1327D52A" w14:textId="77777777"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lastRenderedPageBreak/>
        <w:t>Other Resources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ASTHO. “Accessing School Health Information for Public Health Purposes” Position Statement (2006). Available at: </w:t>
      </w:r>
      <w:hyperlink r:id="rId76" w:tooltip="http://www.astho.org/Advocacy/Policy-and-Position-Statements/" w:history="1">
        <w:r w:rsidRPr="00B9421B">
          <w:rPr>
            <w:rFonts w:eastAsia="Times New Roman" w:cstheme="minorHAnsi"/>
            <w:color w:val="0F88B8"/>
            <w:u w:val="single"/>
            <w:bdr w:val="none" w:sz="0" w:space="0" w:color="auto" w:frame="1"/>
          </w:rPr>
          <w:t>http://www.astho.org/Advocacy/Policy-and-Position-Statements/</w:t>
        </w:r>
      </w:hyperlink>
      <w:r w:rsidRPr="00B9421B">
        <w:rPr>
          <w:rFonts w:eastAsia="Times New Roman" w:cstheme="minorHAnsi"/>
          <w:color w:val="737373"/>
        </w:rPr>
        <w:t>.  </w:t>
      </w:r>
    </w:p>
    <w:p w14:paraId="15B450CB" w14:textId="77777777" w:rsidR="00B9421B" w:rsidRDefault="00B9421B" w:rsidP="00DA0753">
      <w:pPr>
        <w:shd w:val="clear" w:color="auto" w:fill="FFFFFF"/>
        <w:spacing w:line="240" w:lineRule="atLeast"/>
        <w:textAlignment w:val="baseline"/>
        <w:rPr>
          <w:rFonts w:eastAsia="Times New Roman" w:cstheme="minorHAnsi"/>
          <w:color w:val="737373"/>
        </w:rPr>
      </w:pPr>
    </w:p>
    <w:p w14:paraId="7A2963C7" w14:textId="0EDB7F6E"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Educational Rights and Privacy Act and H1N1.” October 2009. Available at </w:t>
      </w:r>
      <w:hyperlink r:id="rId77" w:tgtFrame="_blank" w:tooltip="http://www2.ed.gov/policy/gen/guid/fpco/pdf/ferpa-h1n1.pdf" w:history="1">
        <w:r w:rsidRPr="00B9421B">
          <w:rPr>
            <w:rFonts w:eastAsia="Times New Roman" w:cstheme="minorHAnsi"/>
            <w:color w:val="0F88B8"/>
            <w:u w:val="single"/>
            <w:bdr w:val="none" w:sz="0" w:space="0" w:color="auto" w:frame="1"/>
          </w:rPr>
          <w:t>http://www2.ed.gov/policy/gen/guid/fpco/pdf/ferpa-h1n1.pdf</w:t>
        </w:r>
      </w:hyperlink>
      <w:r w:rsidRPr="00B9421B">
        <w:rPr>
          <w:rFonts w:eastAsia="Times New Roman" w:cstheme="minorHAnsi"/>
          <w:color w:val="737373"/>
        </w:rPr>
        <w:t>.</w:t>
      </w:r>
    </w:p>
    <w:p w14:paraId="38C8DD38"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20E5B9FD" w14:textId="418C2734"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“Joint Guidance on the Application of the Family Educational Rights and Privacy Act and the Health Insurance Portability and Accountability Act of 1996 to Student Health Records.” November 2008. Available at </w:t>
      </w:r>
      <w:hyperlink r:id="rId78" w:tgtFrame="_blank" w:tooltip="http://www2.ed.gov/policy/gen/guid/fpco/doc/ferpa-hipaa-guidance.pdf" w:history="1">
        <w:r w:rsidRPr="00B9421B">
          <w:rPr>
            <w:rFonts w:eastAsia="Times New Roman" w:cstheme="minorHAnsi"/>
            <w:color w:val="0F88B8"/>
            <w:u w:val="single"/>
            <w:bdr w:val="none" w:sz="0" w:space="0" w:color="auto" w:frame="1"/>
          </w:rPr>
          <w:t>http://www2.ed.gov/policy/gen/guid/fpco/doc/ferpa-hipaa-guidance.pdf</w:t>
        </w:r>
      </w:hyperlink>
      <w:r w:rsidRPr="00B9421B">
        <w:rPr>
          <w:rFonts w:eastAsia="Times New Roman" w:cstheme="minorHAnsi"/>
          <w:color w:val="737373"/>
        </w:rPr>
        <w:t>. </w:t>
      </w:r>
    </w:p>
    <w:p w14:paraId="59E42A04"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281CD995" w14:textId="0CDB7355"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Educational Rights and Privacy Act (FERPA) and the Disclosure of Student Information Related to Emergencies and Disasters.” June 2010. Available at </w:t>
      </w:r>
      <w:hyperlink r:id="rId79" w:tgtFrame="_blank" w:tooltip="http://www2.ed.gov/policy/gen/guid/fpco/pdf/ferpa-disaster-guidance.pdf" w:history="1">
        <w:r w:rsidRPr="00B9421B">
          <w:rPr>
            <w:rFonts w:eastAsia="Times New Roman" w:cstheme="minorHAnsi"/>
            <w:color w:val="0F88B8"/>
            <w:u w:val="single"/>
            <w:bdr w:val="none" w:sz="0" w:space="0" w:color="auto" w:frame="1"/>
          </w:rPr>
          <w:t>http://www2.ed.gov/policy/gen/guid/fpco/pdf/ferpa-disaster-guidance.pdf</w:t>
        </w:r>
      </w:hyperlink>
      <w:r w:rsidRPr="00B9421B">
        <w:rPr>
          <w:rFonts w:eastAsia="Times New Roman" w:cstheme="minorHAnsi"/>
          <w:color w:val="737373"/>
        </w:rPr>
        <w:t>.</w:t>
      </w:r>
    </w:p>
    <w:p w14:paraId="4DD191C9"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75D3E538" w14:textId="212CC6C1"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Educational Rights and Privacy Act (FERPA).” Available at </w:t>
      </w:r>
      <w:hyperlink r:id="rId80" w:tgtFrame="_blank" w:tooltip="http://www2.ed.gov/policy/gen/guid/fpco/ferpa/index.html" w:history="1">
        <w:r w:rsidRPr="00B9421B">
          <w:rPr>
            <w:rFonts w:eastAsia="Times New Roman" w:cstheme="minorHAnsi"/>
            <w:color w:val="0F88B8"/>
            <w:u w:val="single"/>
            <w:bdr w:val="none" w:sz="0" w:space="0" w:color="auto" w:frame="1"/>
          </w:rPr>
          <w:t>http://www2.ed.gov/policy/gen/guid/fpco/ferpa/index.html</w:t>
        </w:r>
      </w:hyperlink>
      <w:r w:rsidRPr="00B9421B">
        <w:rPr>
          <w:rFonts w:eastAsia="Times New Roman" w:cstheme="minorHAnsi"/>
          <w:color w:val="737373"/>
        </w:rPr>
        <w:t>.</w:t>
      </w:r>
    </w:p>
    <w:p w14:paraId="5AF55D4F"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5D0D891B" w14:textId="7BD2A448"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Policy Compliance Office. “Letter of Technical Assistance to the Regents of the University of California.” September 17, 1999. Available at </w:t>
      </w:r>
      <w:hyperlink r:id="rId81" w:tgtFrame="_blank" w:tooltip="http://www2.ed.gov/policy/gen/guid/fpco/ferpa/library/oakland_ca.html" w:history="1">
        <w:r w:rsidRPr="00B9421B">
          <w:rPr>
            <w:rFonts w:eastAsia="Times New Roman" w:cstheme="minorHAnsi"/>
            <w:color w:val="0F88B8"/>
            <w:u w:val="single"/>
            <w:bdr w:val="none" w:sz="0" w:space="0" w:color="auto" w:frame="1"/>
          </w:rPr>
          <w:t>http://www2.ed.gov/policy/gen/guid/fpco/ferpa/library/oakland_ca.html</w:t>
        </w:r>
      </w:hyperlink>
      <w:r w:rsidRPr="00B9421B">
        <w:rPr>
          <w:rFonts w:eastAsia="Times New Roman" w:cstheme="minorHAnsi"/>
          <w:color w:val="737373"/>
        </w:rPr>
        <w:t>. </w:t>
      </w:r>
    </w:p>
    <w:p w14:paraId="11F2A483"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6B51C312" w14:textId="120982FB"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Policy Compliance Office. “Letter to Grossmont-Cuyamaca Community College District (CA) re: Potential Conflict with State Law.” January 16, 2004. Available at </w:t>
      </w:r>
      <w:hyperlink r:id="rId82" w:tgtFrame="_blank" w:tooltip="http://www2.ed.gov/policy/gen/guid/fpco/ferpa/library/suarezconflict.html" w:history="1">
        <w:r w:rsidRPr="00B9421B">
          <w:rPr>
            <w:rFonts w:eastAsia="Times New Roman" w:cstheme="minorHAnsi"/>
            <w:color w:val="0F88B8"/>
            <w:u w:val="single"/>
            <w:bdr w:val="none" w:sz="0" w:space="0" w:color="auto" w:frame="1"/>
          </w:rPr>
          <w:t>http://www2.ed.gov/policy/gen/guid/fpco/ferpa/library/suarezconflict.html</w:t>
        </w:r>
      </w:hyperlink>
      <w:r w:rsidRPr="00B9421B">
        <w:rPr>
          <w:rFonts w:eastAsia="Times New Roman" w:cstheme="minorHAnsi"/>
          <w:color w:val="737373"/>
        </w:rPr>
        <w:t>. </w:t>
      </w:r>
    </w:p>
    <w:p w14:paraId="5B9DE4D8" w14:textId="77777777" w:rsidR="00B9421B" w:rsidRPr="00B9421B" w:rsidRDefault="00B9421B" w:rsidP="00DA0753">
      <w:pPr>
        <w:shd w:val="clear" w:color="auto" w:fill="FFFFFF"/>
        <w:spacing w:line="240" w:lineRule="atLeast"/>
        <w:textAlignment w:val="baseline"/>
        <w:rPr>
          <w:rFonts w:eastAsia="Times New Roman" w:cstheme="minorHAnsi"/>
          <w:color w:val="000000" w:themeColor="text1"/>
        </w:rPr>
      </w:pPr>
    </w:p>
    <w:p w14:paraId="3AB589D1" w14:textId="249DFA73"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Policy Compliance Office. “Letter to University of New Mexico re: Applicability of FERPA to Health and Other State Reporting Requirements.” November 29, 2004. Available at </w:t>
      </w:r>
      <w:hyperlink r:id="rId83" w:tgtFrame="_blank" w:tooltip="http://www2.ed.gov/policy/gen/guid/fpco/ferpa/library/baiseunmslc.html" w:history="1">
        <w:r w:rsidRPr="00B9421B">
          <w:rPr>
            <w:rFonts w:eastAsia="Times New Roman" w:cstheme="minorHAnsi"/>
            <w:color w:val="0F88B8"/>
            <w:u w:val="single"/>
            <w:bdr w:val="none" w:sz="0" w:space="0" w:color="auto" w:frame="1"/>
          </w:rPr>
          <w:t>http://www2.ed.gov/policy/gen/guid/fpco/ferpa/library/baiseunmslc.html</w:t>
        </w:r>
      </w:hyperlink>
      <w:r w:rsidRPr="00B9421B">
        <w:rPr>
          <w:rFonts w:eastAsia="Times New Roman" w:cstheme="minorHAnsi"/>
          <w:color w:val="737373"/>
        </w:rPr>
        <w:t>. </w:t>
      </w:r>
    </w:p>
    <w:p w14:paraId="4D83BFF9" w14:textId="77777777" w:rsidR="00B9421B" w:rsidRPr="00B9421B" w:rsidRDefault="00B9421B" w:rsidP="00384BFF">
      <w:pPr>
        <w:rPr>
          <w:rFonts w:eastAsia="Times New Roman" w:cstheme="minorHAnsi"/>
          <w:b/>
          <w:bCs/>
          <w:color w:val="000000" w:themeColor="text1"/>
        </w:rPr>
      </w:pPr>
    </w:p>
    <w:p w14:paraId="11EFD80A" w14:textId="77777777" w:rsidR="00B9421B" w:rsidRPr="00B9421B" w:rsidRDefault="00B9421B" w:rsidP="00384BFF">
      <w:pPr>
        <w:rPr>
          <w:rFonts w:eastAsia="Times New Roman" w:cstheme="minorHAnsi"/>
          <w:b/>
          <w:bCs/>
          <w:color w:val="000000" w:themeColor="text1"/>
        </w:rPr>
      </w:pPr>
    </w:p>
    <w:p w14:paraId="6174EF90" w14:textId="52689A2F" w:rsidR="00DA0753" w:rsidRPr="00B9421B" w:rsidRDefault="00DA0753" w:rsidP="00384BFF">
      <w:pPr>
        <w:rPr>
          <w:rFonts w:eastAsia="Times New Roman" w:cstheme="minorHAnsi"/>
          <w:b/>
          <w:bCs/>
          <w:color w:val="000000" w:themeColor="text1"/>
        </w:rPr>
      </w:pPr>
      <w:r w:rsidRPr="00B9421B">
        <w:rPr>
          <w:rFonts w:eastAsia="Times New Roman" w:cstheme="minorHAnsi"/>
          <w:b/>
          <w:bCs/>
          <w:color w:val="000000" w:themeColor="text1"/>
        </w:rPr>
        <w:t>Federal Food, Drug and Cosmetics Act (FFDCA)</w:t>
      </w:r>
    </w:p>
    <w:p w14:paraId="5543AF3C" w14:textId="77777777" w:rsidR="00B9421B" w:rsidRPr="00B9421B" w:rsidRDefault="00B9421B"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23BAC84" w14:textId="6A478845"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Public Law, Statute and Regulations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Federal Food, Drug and Cosmetics Act, as amended. Codified at 21 U.S.C. 301 et seq. Available at </w:t>
      </w:r>
      <w:hyperlink r:id="rId84" w:tgtFrame="_blank" w:tooltip="http://www.fda.gov/RegulatoryInformation/Legislation/FederalFoodDrugandCosmeticActFDCAct/default.htm" w:history="1">
        <w:r w:rsidRPr="00B9421B">
          <w:rPr>
            <w:rFonts w:eastAsia="Times New Roman" w:cstheme="minorHAnsi"/>
            <w:color w:val="0F88B8"/>
            <w:u w:val="single"/>
            <w:bdr w:val="none" w:sz="0" w:space="0" w:color="auto" w:frame="1"/>
          </w:rPr>
          <w:t>http://www.fda.gov/RegulatoryInformation/Legislation/FederalFoodDrugandCosmeticActFDCAct/default.htm</w:t>
        </w:r>
      </w:hyperlink>
      <w:r w:rsidRPr="00B9421B">
        <w:rPr>
          <w:rFonts w:eastAsia="Times New Roman" w:cstheme="minorHAnsi"/>
          <w:color w:val="737373"/>
        </w:rPr>
        <w:t>.</w:t>
      </w:r>
    </w:p>
    <w:p w14:paraId="025924EF" w14:textId="77777777" w:rsidR="00B9421B" w:rsidRPr="00B9421B" w:rsidRDefault="00B9421B" w:rsidP="00384BFF">
      <w:pPr>
        <w:rPr>
          <w:rFonts w:eastAsia="Times New Roman" w:cstheme="minorHAnsi"/>
          <w:b/>
          <w:bCs/>
          <w:color w:val="000000" w:themeColor="text1"/>
        </w:rPr>
      </w:pPr>
    </w:p>
    <w:p w14:paraId="335D2E16" w14:textId="77777777" w:rsidR="00B9421B" w:rsidRPr="00B9421B" w:rsidRDefault="00B9421B" w:rsidP="00384BFF">
      <w:pPr>
        <w:rPr>
          <w:rFonts w:eastAsia="Times New Roman" w:cstheme="minorHAnsi"/>
          <w:b/>
          <w:bCs/>
          <w:color w:val="000000" w:themeColor="text1"/>
        </w:rPr>
      </w:pPr>
    </w:p>
    <w:p w14:paraId="06560C30" w14:textId="30EA9B86" w:rsidR="00DA0753" w:rsidRPr="00B9421B" w:rsidRDefault="00DA0753" w:rsidP="00384BFF">
      <w:pPr>
        <w:rPr>
          <w:rFonts w:eastAsia="Times New Roman" w:cstheme="minorHAnsi"/>
          <w:b/>
          <w:bCs/>
          <w:color w:val="000000" w:themeColor="text1"/>
        </w:rPr>
      </w:pPr>
      <w:r w:rsidRPr="00B9421B">
        <w:rPr>
          <w:rFonts w:eastAsia="Times New Roman" w:cstheme="minorHAnsi"/>
          <w:b/>
          <w:bCs/>
          <w:color w:val="000000" w:themeColor="text1"/>
        </w:rPr>
        <w:t>Federal Tort Claims Act (FTCA)</w:t>
      </w:r>
    </w:p>
    <w:p w14:paraId="29DA04B1" w14:textId="77777777" w:rsidR="00B9421B" w:rsidRPr="00B9421B" w:rsidRDefault="00B9421B"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A429BF4" w14:textId="1D6AEB85" w:rsidR="00DA0753" w:rsidRPr="00B9421B" w:rsidRDefault="00DA0753"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Public Law, Statute and Regulations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Federal Tort Claims Act, as amended. Codified at 28 U.S.C. §§1346(b), 2671-2680. Available at</w:t>
      </w:r>
      <w:r w:rsidRPr="00B9421B">
        <w:rPr>
          <w:rFonts w:eastAsia="Times New Roman" w:cstheme="minorHAnsi"/>
          <w:color w:val="737373"/>
        </w:rPr>
        <w:t> </w:t>
      </w:r>
      <w:hyperlink r:id="rId85" w:history="1">
        <w:r w:rsidRPr="00B9421B">
          <w:rPr>
            <w:rFonts w:eastAsia="Times New Roman" w:cstheme="minorHAnsi"/>
            <w:color w:val="0F88B8"/>
            <w:u w:val="single"/>
            <w:bdr w:val="none" w:sz="0" w:space="0" w:color="auto" w:frame="1"/>
          </w:rPr>
          <w:t>http://origin.www.gpo.gov/fdsys/pkg/USCODE-2009-title28/pdf/USCODE-2009-title28-partIV-chap85-sec1346.pdf</w:t>
        </w:r>
      </w:hyperlink>
      <w:r w:rsidRPr="00B9421B">
        <w:rPr>
          <w:rFonts w:eastAsia="Times New Roman" w:cstheme="minorHAnsi"/>
          <w:color w:val="737373"/>
        </w:rPr>
        <w:t>.</w:t>
      </w:r>
    </w:p>
    <w:p w14:paraId="19578D94" w14:textId="77777777" w:rsidR="00B9421B" w:rsidRPr="00B760E5" w:rsidRDefault="00B9421B" w:rsidP="00384BFF">
      <w:pPr>
        <w:rPr>
          <w:rFonts w:eastAsia="Times New Roman" w:cstheme="minorHAnsi"/>
          <w:b/>
          <w:bCs/>
          <w:color w:val="000000" w:themeColor="text1"/>
        </w:rPr>
      </w:pPr>
    </w:p>
    <w:p w14:paraId="612C609D" w14:textId="77777777" w:rsidR="00B9421B" w:rsidRPr="00B760E5" w:rsidRDefault="00B9421B" w:rsidP="00384BFF">
      <w:pPr>
        <w:rPr>
          <w:rFonts w:eastAsia="Times New Roman" w:cstheme="minorHAnsi"/>
          <w:b/>
          <w:bCs/>
          <w:color w:val="000000" w:themeColor="text1"/>
        </w:rPr>
      </w:pPr>
    </w:p>
    <w:p w14:paraId="4865C8EA" w14:textId="4EDF221C" w:rsidR="00DA0753" w:rsidRPr="00B760E5" w:rsidRDefault="00DA0753" w:rsidP="00384BFF">
      <w:pPr>
        <w:rPr>
          <w:rFonts w:eastAsia="Times New Roman" w:cstheme="minorHAnsi"/>
          <w:b/>
          <w:bCs/>
          <w:color w:val="000000" w:themeColor="text1"/>
        </w:rPr>
      </w:pPr>
      <w:r w:rsidRPr="00B760E5">
        <w:rPr>
          <w:rFonts w:eastAsia="Times New Roman" w:cstheme="minorHAnsi"/>
          <w:b/>
          <w:bCs/>
          <w:color w:val="000000" w:themeColor="text1"/>
        </w:rPr>
        <w:lastRenderedPageBreak/>
        <w:t>Food and Drug Administration (FDA)</w:t>
      </w:r>
    </w:p>
    <w:p w14:paraId="18EE3269" w14:textId="77777777" w:rsidR="00B9421B" w:rsidRPr="00B760E5" w:rsidRDefault="00B9421B"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E1132ED" w14:textId="7F451972" w:rsidR="00DA0753" w:rsidRPr="00B9421B"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Offices/Programs/Activities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Food and Drug Administration. Emergency Preparedness and Response website. Available at </w:t>
      </w:r>
      <w:hyperlink r:id="rId86" w:tgtFrame="_blank" w:tooltip="http://www.fda.gov/EmergencyPreparedness/default.htm" w:history="1">
        <w:r w:rsidRPr="00B9421B">
          <w:rPr>
            <w:rFonts w:eastAsia="Times New Roman" w:cstheme="minorHAnsi"/>
            <w:color w:val="0F88B8"/>
            <w:u w:val="single"/>
            <w:bdr w:val="none" w:sz="0" w:space="0" w:color="auto" w:frame="1"/>
          </w:rPr>
          <w:t>http://www.fda.gov/EmergencyPreparedness/default.htm</w:t>
        </w:r>
      </w:hyperlink>
      <w:r w:rsidRPr="00B9421B">
        <w:rPr>
          <w:rFonts w:eastAsia="Times New Roman" w:cstheme="minorHAnsi"/>
          <w:color w:val="737373"/>
        </w:rPr>
        <w:t>.</w:t>
      </w:r>
    </w:p>
    <w:p w14:paraId="6CCA8D6D" w14:textId="77777777" w:rsidR="00B9421B" w:rsidRPr="00B760E5" w:rsidRDefault="00B9421B" w:rsidP="00384BFF">
      <w:pPr>
        <w:rPr>
          <w:rFonts w:eastAsia="Times New Roman" w:cstheme="minorHAnsi"/>
          <w:b/>
          <w:bCs/>
          <w:color w:val="000000" w:themeColor="text1"/>
        </w:rPr>
      </w:pPr>
    </w:p>
    <w:p w14:paraId="3A24C10F" w14:textId="77777777" w:rsidR="00B760E5" w:rsidRPr="00B760E5" w:rsidRDefault="00B760E5" w:rsidP="00384BFF">
      <w:pPr>
        <w:rPr>
          <w:rFonts w:eastAsia="Times New Roman" w:cstheme="minorHAnsi"/>
          <w:b/>
          <w:bCs/>
          <w:color w:val="000000" w:themeColor="text1"/>
        </w:rPr>
      </w:pPr>
    </w:p>
    <w:p w14:paraId="04DB7CC7" w14:textId="7E5FBEB9" w:rsidR="00DA0753" w:rsidRPr="00B760E5" w:rsidRDefault="00DA0753" w:rsidP="00384BFF">
      <w:pPr>
        <w:rPr>
          <w:rFonts w:eastAsia="Times New Roman" w:cstheme="minorHAnsi"/>
          <w:b/>
          <w:bCs/>
          <w:color w:val="000000" w:themeColor="text1"/>
        </w:rPr>
      </w:pPr>
      <w:r w:rsidRPr="00B760E5">
        <w:rPr>
          <w:rFonts w:eastAsia="Times New Roman" w:cstheme="minorHAnsi"/>
          <w:b/>
          <w:bCs/>
          <w:color w:val="000000" w:themeColor="text1"/>
        </w:rPr>
        <w:t>HHS Office of the Assistant Secretary for Preparedness and Response (ASPR)</w:t>
      </w:r>
    </w:p>
    <w:p w14:paraId="49BD8B01" w14:textId="77777777" w:rsidR="00B760E5" w:rsidRPr="00B760E5" w:rsidRDefault="00B760E5"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6A2D69B" w14:textId="6062CF74" w:rsidR="00DA0753" w:rsidRPr="00B9421B"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Offices/Programs/Activities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HHS Office of the Assistant Secretary for Preparedness and Response website. Available at </w:t>
      </w:r>
      <w:hyperlink r:id="rId87" w:tgtFrame="_blank" w:tooltip="http://www.phe.gov/preparedness/support/secauthority/Pages/default.aspx" w:history="1">
        <w:r w:rsidRPr="00B9421B">
          <w:rPr>
            <w:rFonts w:eastAsia="Times New Roman" w:cstheme="minorHAnsi"/>
            <w:color w:val="0F88B8"/>
            <w:u w:val="single"/>
            <w:bdr w:val="none" w:sz="0" w:space="0" w:color="auto" w:frame="1"/>
          </w:rPr>
          <w:t>http://www.phe.gov/preparedness/support/secauthority/Pages/default.aspx</w:t>
        </w:r>
      </w:hyperlink>
      <w:r w:rsidRPr="00B9421B">
        <w:rPr>
          <w:rFonts w:eastAsia="Times New Roman" w:cstheme="minorHAnsi"/>
          <w:color w:val="737373"/>
        </w:rPr>
        <w:t>.</w:t>
      </w:r>
    </w:p>
    <w:p w14:paraId="65A3B20E" w14:textId="77777777" w:rsidR="00B760E5" w:rsidRPr="00B760E5" w:rsidRDefault="00B760E5" w:rsidP="00384BFF">
      <w:pPr>
        <w:rPr>
          <w:rFonts w:eastAsia="Times New Roman" w:cstheme="minorHAnsi"/>
          <w:b/>
          <w:bCs/>
          <w:color w:val="000000" w:themeColor="text1"/>
        </w:rPr>
      </w:pPr>
    </w:p>
    <w:p w14:paraId="1F7D8A9F" w14:textId="77777777" w:rsidR="00B760E5" w:rsidRPr="00B760E5" w:rsidRDefault="00B760E5" w:rsidP="00384BFF">
      <w:pPr>
        <w:rPr>
          <w:rFonts w:eastAsia="Times New Roman" w:cstheme="minorHAnsi"/>
          <w:b/>
          <w:bCs/>
          <w:color w:val="000000" w:themeColor="text1"/>
        </w:rPr>
      </w:pPr>
    </w:p>
    <w:p w14:paraId="500FB513" w14:textId="53F2AA56" w:rsidR="00DA0753" w:rsidRPr="00B760E5" w:rsidRDefault="00DA0753" w:rsidP="00384BFF">
      <w:pPr>
        <w:rPr>
          <w:rFonts w:eastAsia="Times New Roman" w:cstheme="minorHAnsi"/>
          <w:b/>
          <w:bCs/>
          <w:color w:val="000000" w:themeColor="text1"/>
        </w:rPr>
      </w:pPr>
      <w:r w:rsidRPr="00B760E5">
        <w:rPr>
          <w:rFonts w:eastAsia="Times New Roman" w:cstheme="minorHAnsi"/>
          <w:b/>
          <w:bCs/>
          <w:color w:val="000000" w:themeColor="text1"/>
        </w:rPr>
        <w:t>Health Insurance Portability and Accountability Act (HIPAA)</w:t>
      </w:r>
    </w:p>
    <w:p w14:paraId="70A84709" w14:textId="77777777" w:rsidR="00B760E5" w:rsidRPr="00B760E5" w:rsidRDefault="00B760E5" w:rsidP="00DA0753">
      <w:pPr>
        <w:shd w:val="clear" w:color="auto" w:fill="FFFFFF"/>
        <w:spacing w:line="240" w:lineRule="atLeast"/>
        <w:textAlignment w:val="baseline"/>
        <w:rPr>
          <w:rFonts w:eastAsia="Times New Roman" w:cstheme="minorHAnsi"/>
          <w:b/>
          <w:bCs/>
          <w:color w:val="000000" w:themeColor="text1"/>
          <w:sz w:val="20"/>
          <w:szCs w:val="20"/>
          <w:bdr w:val="none" w:sz="0" w:space="0" w:color="auto" w:frame="1"/>
        </w:rPr>
      </w:pPr>
    </w:p>
    <w:p w14:paraId="46081D22" w14:textId="35CC10AB" w:rsidR="00DA0753" w:rsidRPr="00B760E5"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Public Law, Statute and Regulations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Health Insurance Portability and Accountability Act of 1996. Pub. L. No. 104-191. Codified at 42 U.S.C. §1320d et seq. and §300gg; and 29 U.S.C §1181 et seq. Available at </w:t>
      </w:r>
      <w:hyperlink r:id="rId88" w:tgtFrame="_blank" w:tooltip="http://frwebgate.access.gpo.gov/cgi-bin/getdoc.cgi?dbname=104_cong_public_laws&amp;amp;docid=f:publ191.104" w:history="1">
        <w:r w:rsidRPr="00B760E5">
          <w:rPr>
            <w:rFonts w:eastAsia="Times New Roman" w:cstheme="minorHAnsi"/>
            <w:color w:val="0F88B8"/>
            <w:u w:val="single"/>
            <w:bdr w:val="none" w:sz="0" w:space="0" w:color="auto" w:frame="1"/>
          </w:rPr>
          <w:t>http://frwebgate.access.gpo.gov/cgi-bin/getdoc.cgi?dbname=104_cong_public_laws&amp;docid=f:publ191.104</w:t>
        </w:r>
      </w:hyperlink>
      <w:r w:rsidRPr="00B760E5">
        <w:rPr>
          <w:rFonts w:eastAsia="Times New Roman" w:cstheme="minorHAnsi"/>
          <w:color w:val="737373"/>
        </w:rPr>
        <w:t>.</w:t>
      </w:r>
    </w:p>
    <w:p w14:paraId="6210BD6B" w14:textId="77777777" w:rsidR="00B760E5" w:rsidRPr="00B760E5" w:rsidRDefault="00B760E5" w:rsidP="00DA0753">
      <w:pPr>
        <w:shd w:val="clear" w:color="auto" w:fill="FFFFFF"/>
        <w:spacing w:line="240" w:lineRule="atLeast"/>
        <w:textAlignment w:val="baseline"/>
        <w:rPr>
          <w:rFonts w:eastAsia="Times New Roman" w:cstheme="minorHAnsi"/>
          <w:color w:val="000000" w:themeColor="text1"/>
        </w:rPr>
      </w:pPr>
    </w:p>
    <w:p w14:paraId="405277AB" w14:textId="79D7ACE5" w:rsidR="00DA0753" w:rsidRPr="00B760E5"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color w:val="000000" w:themeColor="text1"/>
        </w:rPr>
        <w:t>U.S. Department of Health and Human Services. </w:t>
      </w:r>
      <w:r w:rsidRPr="00B760E5">
        <w:rPr>
          <w:rFonts w:eastAsia="Times New Roman" w:cstheme="minorHAnsi"/>
          <w:i/>
          <w:iCs/>
          <w:color w:val="000000" w:themeColor="text1"/>
          <w:bdr w:val="none" w:sz="0" w:space="0" w:color="auto" w:frame="1"/>
        </w:rPr>
        <w:t>Standards for Privacy of Individually Identifiable Health Information</w:t>
      </w:r>
      <w:r w:rsidRPr="00B760E5">
        <w:rPr>
          <w:rFonts w:eastAsia="Times New Roman" w:cstheme="minorHAnsi"/>
          <w:color w:val="000000" w:themeColor="text1"/>
        </w:rPr>
        <w:t>. 45 C.F.R. Parts 160 and 164. Available at </w:t>
      </w:r>
      <w:hyperlink r:id="rId89" w:tgtFrame="_blank" w:tooltip="http://www.hhs.gov/ocr/privacy/hipaa/understanding/coveredentities/introdution.html" w:history="1">
        <w:r w:rsidRPr="00B760E5">
          <w:rPr>
            <w:rFonts w:eastAsia="Times New Roman" w:cstheme="minorHAnsi"/>
            <w:color w:val="0F88B8"/>
            <w:u w:val="single"/>
            <w:bdr w:val="none" w:sz="0" w:space="0" w:color="auto" w:frame="1"/>
          </w:rPr>
          <w:t>http://www.hhs.gov/ocr/privacy/hipaa/understanding/coveredentities/introdution.html</w:t>
        </w:r>
      </w:hyperlink>
      <w:r w:rsidRPr="00B760E5">
        <w:rPr>
          <w:rFonts w:eastAsia="Times New Roman" w:cstheme="minorHAnsi"/>
          <w:color w:val="737373"/>
        </w:rPr>
        <w:t>.</w:t>
      </w:r>
    </w:p>
    <w:p w14:paraId="1EC5356D" w14:textId="77777777" w:rsidR="00B760E5" w:rsidRPr="00B760E5" w:rsidRDefault="00B760E5"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6C5BE8D" w14:textId="373F9F0B" w:rsidR="00DA0753" w:rsidRPr="00B760E5"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Summaries of Law, Statute and Regulations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U.S. Department of Health and Human Services “Summary of HIPAA Privacy Rule” website. Available at </w:t>
      </w:r>
      <w:hyperlink r:id="rId90" w:tgtFrame="_blank" w:tooltip="http://www.hhs.gov/ocr/privacy/hipaa/understanding/summary/index.html" w:history="1">
        <w:r w:rsidRPr="00B760E5">
          <w:rPr>
            <w:rFonts w:eastAsia="Times New Roman" w:cstheme="minorHAnsi"/>
            <w:color w:val="0F88B8"/>
            <w:u w:val="single"/>
            <w:bdr w:val="none" w:sz="0" w:space="0" w:color="auto" w:frame="1"/>
          </w:rPr>
          <w:t>http://www.hhs.gov/ocr/privacy/hipaa/understanding/summary/index.html</w:t>
        </w:r>
      </w:hyperlink>
      <w:r w:rsidRPr="00B760E5">
        <w:rPr>
          <w:rFonts w:eastAsia="Times New Roman" w:cstheme="minorHAnsi"/>
          <w:color w:val="737373"/>
        </w:rPr>
        <w:t>.</w:t>
      </w:r>
    </w:p>
    <w:p w14:paraId="117BFA79" w14:textId="77777777" w:rsidR="00B760E5" w:rsidRPr="00B760E5" w:rsidRDefault="00B760E5" w:rsidP="00DA0753">
      <w:pPr>
        <w:shd w:val="clear" w:color="auto" w:fill="FFFFFF"/>
        <w:spacing w:line="240" w:lineRule="atLeast"/>
        <w:textAlignment w:val="baseline"/>
        <w:rPr>
          <w:rFonts w:eastAsia="Times New Roman" w:cstheme="minorHAnsi"/>
          <w:color w:val="000000" w:themeColor="text1"/>
        </w:rPr>
      </w:pPr>
    </w:p>
    <w:p w14:paraId="5B2C027C" w14:textId="0E9F5491" w:rsidR="00DA0753" w:rsidRPr="00B760E5"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color w:val="000000" w:themeColor="text1"/>
        </w:rPr>
        <w:t>Stevens GM. Congressional Research Service. A Brief Summary of the HIPAA Medical Privacy Rule (RS20934). April 30, 2003. Available at </w:t>
      </w:r>
      <w:hyperlink r:id="rId91" w:tgtFrame="_blank" w:tooltip="http://www.law.umaryland.edu/marshall/crsreports/crsdocuments/RS20934.pdf" w:history="1">
        <w:r w:rsidRPr="00B760E5">
          <w:rPr>
            <w:rFonts w:eastAsia="Times New Roman" w:cstheme="minorHAnsi"/>
            <w:color w:val="0F88B8"/>
            <w:u w:val="single"/>
            <w:bdr w:val="none" w:sz="0" w:space="0" w:color="auto" w:frame="1"/>
          </w:rPr>
          <w:t>http://www.law.umaryland.edu/marshall/crsreports/crsdocuments/RS20934.pdf</w:t>
        </w:r>
      </w:hyperlink>
      <w:r w:rsidRPr="00B760E5">
        <w:rPr>
          <w:rFonts w:eastAsia="Times New Roman" w:cstheme="minorHAnsi"/>
          <w:color w:val="737373"/>
        </w:rPr>
        <w:t>.</w:t>
      </w:r>
    </w:p>
    <w:p w14:paraId="508D625C" w14:textId="77777777" w:rsidR="00B760E5" w:rsidRPr="00B760E5" w:rsidRDefault="00B760E5"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2683207" w14:textId="5C44A57C" w:rsidR="00DA0753" w:rsidRPr="00B760E5"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Offices/Programs/Activities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HHS Office of Civil Rights. “Understanding Health Information Privacy” website. Available at </w:t>
      </w:r>
      <w:hyperlink r:id="rId92" w:tgtFrame="_blank" w:tooltip="http://www.hhs.gov/ocr/privacy/hipaa/understanding/index.html" w:history="1">
        <w:r w:rsidRPr="00B760E5">
          <w:rPr>
            <w:rFonts w:eastAsia="Times New Roman" w:cstheme="minorHAnsi"/>
            <w:color w:val="0F88B8"/>
            <w:u w:val="single"/>
            <w:bdr w:val="none" w:sz="0" w:space="0" w:color="auto" w:frame="1"/>
          </w:rPr>
          <w:t>http://www.hhs.gov/ocr/privacy/hipaa/understanding/index.html</w:t>
        </w:r>
      </w:hyperlink>
      <w:r w:rsidRPr="00B760E5">
        <w:rPr>
          <w:rFonts w:eastAsia="Times New Roman" w:cstheme="minorHAnsi"/>
          <w:color w:val="737373"/>
        </w:rPr>
        <w:t>.</w:t>
      </w:r>
    </w:p>
    <w:p w14:paraId="25101380" w14:textId="77777777" w:rsidR="00B760E5" w:rsidRPr="00B760E5" w:rsidRDefault="00B760E5"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2540E5C" w14:textId="5B0334DE" w:rsidR="00DA0753" w:rsidRPr="00B760E5"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Other Resources</w:t>
      </w:r>
      <w:r w:rsidRPr="00B760E5">
        <w:rPr>
          <w:rFonts w:eastAsia="Times New Roman" w:cstheme="minorHAnsi"/>
          <w:b/>
          <w:bCs/>
          <w:color w:val="000000" w:themeColor="text1"/>
          <w:bdr w:val="none" w:sz="0" w:space="0" w:color="auto" w:frame="1"/>
        </w:rPr>
        <w:br/>
      </w:r>
      <w:proofErr w:type="spellStart"/>
      <w:r w:rsidRPr="00B760E5">
        <w:rPr>
          <w:rFonts w:eastAsia="Times New Roman" w:cstheme="minorHAnsi"/>
          <w:color w:val="000000" w:themeColor="text1"/>
        </w:rPr>
        <w:t>Chaikind</w:t>
      </w:r>
      <w:proofErr w:type="spellEnd"/>
      <w:r w:rsidRPr="00B760E5">
        <w:rPr>
          <w:rFonts w:eastAsia="Times New Roman" w:cstheme="minorHAnsi"/>
          <w:color w:val="000000" w:themeColor="text1"/>
        </w:rPr>
        <w:t xml:space="preserve"> H. et al. Congressional Research Service. The Health Insurance Portability and Accountability Act (HIPAA) of 1996: Overview and Guidance on Frequently Asked Questions (RL31634). January 24, 2005. Available at</w:t>
      </w:r>
      <w:r w:rsidRPr="00B760E5">
        <w:rPr>
          <w:rFonts w:eastAsia="Times New Roman" w:cstheme="minorHAnsi"/>
          <w:color w:val="737373"/>
        </w:rPr>
        <w:t> </w:t>
      </w:r>
      <w:hyperlink r:id="rId93" w:tgtFrame="_blank" w:tooltip="http://www.law.umaryland.edu/marshall/crsreports/crsdocuments/RL3163401242005.pdf" w:history="1">
        <w:r w:rsidRPr="00B760E5">
          <w:rPr>
            <w:rFonts w:eastAsia="Times New Roman" w:cstheme="minorHAnsi"/>
            <w:color w:val="0F88B8"/>
            <w:u w:val="single"/>
            <w:bdr w:val="none" w:sz="0" w:space="0" w:color="auto" w:frame="1"/>
          </w:rPr>
          <w:t>http://www.law.umaryland.edu/marshall/crsreports/crsdocuments/RL3163401242005.pdf</w:t>
        </w:r>
      </w:hyperlink>
      <w:r w:rsidRPr="00B760E5">
        <w:rPr>
          <w:rFonts w:eastAsia="Times New Roman" w:cstheme="minorHAnsi"/>
          <w:color w:val="737373"/>
        </w:rPr>
        <w:t>.</w:t>
      </w:r>
    </w:p>
    <w:p w14:paraId="55EFAF33" w14:textId="77777777" w:rsidR="00B760E5" w:rsidRPr="00B760E5" w:rsidRDefault="00B760E5" w:rsidP="00DA0753">
      <w:pPr>
        <w:shd w:val="clear" w:color="auto" w:fill="FFFFFF"/>
        <w:spacing w:line="240" w:lineRule="atLeast"/>
        <w:textAlignment w:val="baseline"/>
        <w:rPr>
          <w:rFonts w:eastAsia="Times New Roman" w:cstheme="minorHAnsi"/>
          <w:color w:val="000000" w:themeColor="text1"/>
        </w:rPr>
      </w:pPr>
    </w:p>
    <w:p w14:paraId="5DB7B4C4" w14:textId="74C8C9B9" w:rsidR="00DA0753" w:rsidRPr="00B760E5" w:rsidRDefault="00DA0753"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color w:val="000000" w:themeColor="text1"/>
        </w:rPr>
        <w:t>U.S. Department of Education. “Joint Guidance on the Application of the Family Educational Rights and Privacy Act and the Health Insurance Portability and Accountability Act of 1996 to Student Health Records.” November 2008. Available at </w:t>
      </w:r>
      <w:hyperlink r:id="rId94" w:tgtFrame="_blank" w:tooltip="http://www2.ed.gov/policy/gen/guid/fpco/doc/ferpa-hipaa-guidance.pdf" w:history="1">
        <w:r w:rsidRPr="00B760E5">
          <w:rPr>
            <w:rFonts w:eastAsia="Times New Roman" w:cstheme="minorHAnsi"/>
            <w:color w:val="0F88B8"/>
            <w:u w:val="single"/>
            <w:bdr w:val="none" w:sz="0" w:space="0" w:color="auto" w:frame="1"/>
          </w:rPr>
          <w:t>http://www2.ed.gov/policy/gen/guid/fpco/doc/ferpa-hipaa-guidance.pdf</w:t>
        </w:r>
      </w:hyperlink>
      <w:r w:rsidRPr="00B760E5">
        <w:rPr>
          <w:rFonts w:eastAsia="Times New Roman" w:cstheme="minorHAnsi"/>
          <w:color w:val="737373"/>
        </w:rPr>
        <w:t>. </w:t>
      </w:r>
    </w:p>
    <w:p w14:paraId="7A259A82" w14:textId="77777777" w:rsidR="00B760E5" w:rsidRPr="00B760E5" w:rsidRDefault="00B760E5" w:rsidP="00DA0753">
      <w:pPr>
        <w:shd w:val="clear" w:color="auto" w:fill="FFFFFF"/>
        <w:spacing w:line="240" w:lineRule="atLeast"/>
        <w:textAlignment w:val="baseline"/>
        <w:rPr>
          <w:rFonts w:eastAsia="Times New Roman" w:cstheme="minorHAnsi"/>
          <w:color w:val="000000" w:themeColor="text1"/>
        </w:rPr>
      </w:pPr>
    </w:p>
    <w:p w14:paraId="6B9E98C5" w14:textId="67210E11" w:rsidR="00DA0753" w:rsidRPr="00B760E5" w:rsidRDefault="00DA0753" w:rsidP="00DA0753">
      <w:pPr>
        <w:shd w:val="clear" w:color="auto" w:fill="FFFFFF"/>
        <w:spacing w:line="240" w:lineRule="atLeast"/>
        <w:textAlignment w:val="baseline"/>
        <w:rPr>
          <w:rFonts w:eastAsia="Times New Roman" w:cstheme="minorHAnsi"/>
          <w:color w:val="000000" w:themeColor="text1"/>
        </w:rPr>
      </w:pPr>
      <w:r w:rsidRPr="00B760E5">
        <w:rPr>
          <w:rFonts w:eastAsia="Times New Roman" w:cstheme="minorHAnsi"/>
          <w:color w:val="000000" w:themeColor="text1"/>
        </w:rPr>
        <w:t>U.S. Department of Health and Human Services, Office for Civil Rights. “Frequently Asked Questions” webpage. Available at </w:t>
      </w:r>
      <w:hyperlink r:id="rId95" w:tgtFrame="_blank" w:tooltip="http://www.hhs.gov/ocr/privacy/hipaa/faq/index.html" w:history="1">
        <w:r w:rsidRPr="00B760E5">
          <w:rPr>
            <w:rFonts w:eastAsia="Times New Roman" w:cstheme="minorHAnsi"/>
            <w:color w:val="000000" w:themeColor="text1"/>
            <w:u w:val="single"/>
            <w:bdr w:val="none" w:sz="0" w:space="0" w:color="auto" w:frame="1"/>
          </w:rPr>
          <w:t>http://www.hhs.gov/ocr/privacy/hipaa/faq/index.html</w:t>
        </w:r>
      </w:hyperlink>
      <w:r w:rsidRPr="00B760E5">
        <w:rPr>
          <w:rFonts w:eastAsia="Times New Roman" w:cstheme="minorHAnsi"/>
          <w:color w:val="000000" w:themeColor="text1"/>
        </w:rPr>
        <w:t>. </w:t>
      </w:r>
    </w:p>
    <w:p w14:paraId="56C03997" w14:textId="276E2A14" w:rsidR="00B760E5" w:rsidRPr="00B760E5" w:rsidRDefault="00B760E5" w:rsidP="00384BFF">
      <w:pPr>
        <w:rPr>
          <w:rFonts w:eastAsia="Times New Roman" w:cstheme="minorHAnsi"/>
          <w:b/>
          <w:bCs/>
          <w:color w:val="000000" w:themeColor="text1"/>
        </w:rPr>
      </w:pPr>
    </w:p>
    <w:p w14:paraId="4850FB09" w14:textId="77777777" w:rsidR="00B760E5" w:rsidRPr="00B760E5" w:rsidRDefault="00B760E5" w:rsidP="00384BFF">
      <w:pPr>
        <w:rPr>
          <w:rFonts w:eastAsia="Times New Roman" w:cstheme="minorHAnsi"/>
          <w:b/>
          <w:bCs/>
          <w:color w:val="000000" w:themeColor="text1"/>
        </w:rPr>
      </w:pPr>
    </w:p>
    <w:p w14:paraId="3E57A80A" w14:textId="0FA5627E" w:rsidR="00DA0753" w:rsidRPr="00FA102D" w:rsidRDefault="00DA0753" w:rsidP="00384BFF">
      <w:pPr>
        <w:rPr>
          <w:rFonts w:eastAsia="Times New Roman" w:cstheme="minorHAnsi"/>
          <w:b/>
          <w:bCs/>
          <w:color w:val="000000" w:themeColor="text1"/>
        </w:rPr>
      </w:pPr>
      <w:r w:rsidRPr="00FA102D">
        <w:rPr>
          <w:rFonts w:eastAsia="Times New Roman" w:cstheme="minorHAnsi"/>
          <w:b/>
          <w:bCs/>
          <w:color w:val="000000" w:themeColor="text1"/>
        </w:rPr>
        <w:t>Mutual Aid Agreements</w:t>
      </w:r>
    </w:p>
    <w:p w14:paraId="43D665D1" w14:textId="77777777"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See also </w:t>
      </w:r>
      <w:hyperlink r:id="rId96" w:anchor="Emergency-Management" w:history="1">
        <w:r w:rsidRPr="00B760E5">
          <w:rPr>
            <w:rFonts w:eastAsia="Times New Roman" w:cstheme="minorHAnsi"/>
            <w:i/>
            <w:iCs/>
            <w:color w:val="0F88B8"/>
            <w:u w:val="single"/>
            <w:bdr w:val="none" w:sz="0" w:space="0" w:color="auto" w:frame="1"/>
          </w:rPr>
          <w:t>“Emergency Management Assistance Compact”</w:t>
        </w:r>
      </w:hyperlink>
    </w:p>
    <w:p w14:paraId="60F1BADE" w14:textId="77777777" w:rsidR="00B760E5" w:rsidRPr="00FA102D" w:rsidRDefault="00B760E5"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30CE922" w14:textId="65BB63D4"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Other Resources</w:t>
      </w:r>
      <w:r w:rsidRPr="00FA102D">
        <w:rPr>
          <w:rFonts w:eastAsia="Times New Roman" w:cstheme="minorHAnsi"/>
          <w:color w:val="000000" w:themeColor="text1"/>
        </w:rPr>
        <w:t> </w:t>
      </w:r>
      <w:r w:rsidRPr="00FA102D">
        <w:rPr>
          <w:rFonts w:eastAsia="Times New Roman" w:cstheme="minorHAnsi"/>
          <w:color w:val="000000" w:themeColor="text1"/>
        </w:rPr>
        <w:br/>
        <w:t>CDC Public Health Law Program. “Mutual Aid” webpage. Available at </w:t>
      </w:r>
      <w:hyperlink r:id="rId97" w:tgtFrame="_blank" w:tooltip="http://www.cdc.gov/phlp/publications/topic/mutual_aid.html" w:history="1">
        <w:r w:rsidRPr="00B760E5">
          <w:rPr>
            <w:rFonts w:eastAsia="Times New Roman" w:cstheme="minorHAnsi"/>
            <w:color w:val="0F88B8"/>
            <w:u w:val="single"/>
            <w:bdr w:val="none" w:sz="0" w:space="0" w:color="auto" w:frame="1"/>
          </w:rPr>
          <w:t>http://www.cdc.gov/phlp/publications/topic/mutual_aid.html</w:t>
        </w:r>
      </w:hyperlink>
      <w:r w:rsidRPr="00B760E5">
        <w:rPr>
          <w:rFonts w:eastAsia="Times New Roman" w:cstheme="minorHAnsi"/>
          <w:color w:val="737373"/>
        </w:rPr>
        <w:t>.</w:t>
      </w:r>
    </w:p>
    <w:p w14:paraId="306B3AD0" w14:textId="77777777" w:rsidR="00B760E5" w:rsidRPr="00FA102D" w:rsidRDefault="00B760E5" w:rsidP="00DA0753">
      <w:pPr>
        <w:shd w:val="clear" w:color="auto" w:fill="FFFFFF"/>
        <w:spacing w:line="240" w:lineRule="atLeast"/>
        <w:textAlignment w:val="baseline"/>
        <w:rPr>
          <w:rFonts w:eastAsia="Times New Roman" w:cstheme="minorHAnsi"/>
          <w:color w:val="000000" w:themeColor="text1"/>
        </w:rPr>
      </w:pPr>
    </w:p>
    <w:p w14:paraId="71586789" w14:textId="349AC458"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Emergency Management Assistance Compact. </w:t>
      </w:r>
      <w:r w:rsidRPr="00FA102D">
        <w:rPr>
          <w:rFonts w:eastAsia="Times New Roman" w:cstheme="minorHAnsi"/>
          <w:i/>
          <w:iCs/>
          <w:color w:val="000000" w:themeColor="text1"/>
          <w:bdr w:val="none" w:sz="0" w:space="0" w:color="auto" w:frame="1"/>
        </w:rPr>
        <w:t>Model Intrastate Mutual Aid Legislation. </w:t>
      </w:r>
      <w:r w:rsidRPr="00FA102D">
        <w:rPr>
          <w:rFonts w:eastAsia="Times New Roman" w:cstheme="minorHAnsi"/>
          <w:color w:val="000000" w:themeColor="text1"/>
        </w:rPr>
        <w:t>March 2004. Available at </w:t>
      </w:r>
      <w:hyperlink r:id="rId98" w:tgtFrame="_blank" w:tooltip="http://www.emacweb.org" w:history="1">
        <w:r w:rsidRPr="00B760E5">
          <w:rPr>
            <w:rFonts w:eastAsia="Times New Roman" w:cstheme="minorHAnsi"/>
            <w:color w:val="0F88B8"/>
            <w:u w:val="single"/>
            <w:bdr w:val="none" w:sz="0" w:space="0" w:color="auto" w:frame="1"/>
          </w:rPr>
          <w:t>http://www.emacweb.org</w:t>
        </w:r>
      </w:hyperlink>
      <w:r w:rsidRPr="00B760E5">
        <w:rPr>
          <w:rFonts w:eastAsia="Times New Roman" w:cstheme="minorHAnsi"/>
          <w:color w:val="737373"/>
        </w:rPr>
        <w:t>.</w:t>
      </w:r>
    </w:p>
    <w:p w14:paraId="741A5BC6" w14:textId="77777777" w:rsidR="00B760E5" w:rsidRPr="00FA102D" w:rsidRDefault="00B760E5" w:rsidP="00DA0753">
      <w:pPr>
        <w:shd w:val="clear" w:color="auto" w:fill="FFFFFF"/>
        <w:spacing w:line="240" w:lineRule="atLeast"/>
        <w:textAlignment w:val="baseline"/>
        <w:rPr>
          <w:rFonts w:eastAsia="Times New Roman" w:cstheme="minorHAnsi"/>
          <w:color w:val="000000" w:themeColor="text1"/>
        </w:rPr>
      </w:pPr>
    </w:p>
    <w:p w14:paraId="6788D6B9" w14:textId="1CBC050C"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Federal Emergency Management Agency. “Mutual Aid Agreements for Public Assistance and Fire Management Assistance” (Disaster Assistance Policy 9523.6). August 13, 2007. Available at </w:t>
      </w:r>
      <w:hyperlink r:id="rId99" w:tgtFrame="_blank" w:tooltip="http://www.fema.gov/9500-series-policy-publications/95236-mutual-aid-agreements-public-assistance-fire-management" w:history="1">
        <w:r w:rsidRPr="00B760E5">
          <w:rPr>
            <w:rFonts w:eastAsia="Times New Roman" w:cstheme="minorHAnsi"/>
            <w:color w:val="0F88B8"/>
            <w:u w:val="single"/>
            <w:bdr w:val="none" w:sz="0" w:space="0" w:color="auto" w:frame="1"/>
          </w:rPr>
          <w:t>http://www.fema.gov/9500-series-policy-publications/95236-mutual-aid-agreements-public-assistance-fire-management</w:t>
        </w:r>
      </w:hyperlink>
      <w:r w:rsidRPr="00B760E5">
        <w:rPr>
          <w:rFonts w:eastAsia="Times New Roman" w:cstheme="minorHAnsi"/>
          <w:color w:val="737373"/>
        </w:rPr>
        <w:t>.</w:t>
      </w:r>
    </w:p>
    <w:p w14:paraId="4DFE66EF" w14:textId="77777777" w:rsidR="00B760E5" w:rsidRPr="00FA102D" w:rsidRDefault="00B760E5" w:rsidP="00DA0753">
      <w:pPr>
        <w:shd w:val="clear" w:color="auto" w:fill="FFFFFF"/>
        <w:spacing w:line="240" w:lineRule="atLeast"/>
        <w:textAlignment w:val="baseline"/>
        <w:rPr>
          <w:rFonts w:eastAsia="Times New Roman" w:cstheme="minorHAnsi"/>
          <w:color w:val="000000" w:themeColor="text1"/>
        </w:rPr>
      </w:pPr>
    </w:p>
    <w:p w14:paraId="07A25D0A" w14:textId="323FA089"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Hodge J et al. </w:t>
      </w:r>
      <w:r w:rsidRPr="00FA102D">
        <w:rPr>
          <w:rFonts w:eastAsia="Times New Roman" w:cstheme="minorHAnsi"/>
          <w:i/>
          <w:iCs/>
          <w:color w:val="000000" w:themeColor="text1"/>
          <w:bdr w:val="none" w:sz="0" w:space="0" w:color="auto" w:frame="1"/>
        </w:rPr>
        <w:t>Model Memorandum of Understanding between Hospitals during Declared Emergencies.</w:t>
      </w:r>
      <w:r w:rsidRPr="00FA102D">
        <w:rPr>
          <w:rFonts w:eastAsia="Times New Roman" w:cstheme="minorHAnsi"/>
          <w:color w:val="000000" w:themeColor="text1"/>
        </w:rPr>
        <w:t> June 15, 200). Available at </w:t>
      </w:r>
      <w:hyperlink r:id="rId100" w:tgtFrame="_blank" w:tooltip="http://www.bt.cdc.gov/planning/emac/pdf/PACER_Model_MOU.pdf" w:history="1">
        <w:r w:rsidRPr="00B760E5">
          <w:rPr>
            <w:rFonts w:eastAsia="Times New Roman" w:cstheme="minorHAnsi"/>
            <w:color w:val="0F88B8"/>
            <w:u w:val="single"/>
            <w:bdr w:val="none" w:sz="0" w:space="0" w:color="auto" w:frame="1"/>
          </w:rPr>
          <w:t>http://www.bt.cdc.gov/planning/emac/pdf/PACER_Model_MOU.pdf</w:t>
        </w:r>
      </w:hyperlink>
      <w:r w:rsidRPr="00B760E5">
        <w:rPr>
          <w:rFonts w:eastAsia="Times New Roman" w:cstheme="minorHAnsi"/>
          <w:color w:val="737373"/>
        </w:rPr>
        <w:t>.</w:t>
      </w:r>
    </w:p>
    <w:p w14:paraId="5DD13B48" w14:textId="77777777" w:rsidR="00B760E5" w:rsidRPr="00FA102D" w:rsidRDefault="00B760E5" w:rsidP="00DA0753">
      <w:pPr>
        <w:shd w:val="clear" w:color="auto" w:fill="FFFFFF"/>
        <w:spacing w:line="240" w:lineRule="atLeast"/>
        <w:textAlignment w:val="baseline"/>
        <w:rPr>
          <w:rFonts w:eastAsia="Times New Roman" w:cstheme="minorHAnsi"/>
          <w:color w:val="000000" w:themeColor="text1"/>
        </w:rPr>
      </w:pPr>
    </w:p>
    <w:p w14:paraId="7AD7F656" w14:textId="33BFBD63"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EPA. “Mutual Aid and Assistance” webpage. Available at </w:t>
      </w:r>
      <w:hyperlink r:id="rId101" w:tgtFrame="_blank" w:tooltip="http://water.epa.gov/infrastructure/watersecurity/mutualaid/index.cfm" w:history="1">
        <w:r w:rsidRPr="00B760E5">
          <w:rPr>
            <w:rFonts w:eastAsia="Times New Roman" w:cstheme="minorHAnsi"/>
            <w:color w:val="0F88B8"/>
            <w:u w:val="single"/>
            <w:bdr w:val="none" w:sz="0" w:space="0" w:color="auto" w:frame="1"/>
          </w:rPr>
          <w:t>http://water.epa.gov/infrastructure/watersecurity/mutualaid/index.cfm</w:t>
        </w:r>
      </w:hyperlink>
      <w:r w:rsidRPr="00B760E5">
        <w:rPr>
          <w:rFonts w:eastAsia="Times New Roman" w:cstheme="minorHAnsi"/>
          <w:color w:val="737373"/>
        </w:rPr>
        <w:t>.</w:t>
      </w:r>
    </w:p>
    <w:p w14:paraId="4A853761" w14:textId="77777777" w:rsidR="00FA102D" w:rsidRPr="00FA102D" w:rsidRDefault="00FA102D" w:rsidP="00384BFF">
      <w:pPr>
        <w:rPr>
          <w:rFonts w:eastAsia="Times New Roman" w:cstheme="minorHAnsi"/>
          <w:b/>
          <w:bCs/>
          <w:color w:val="000000" w:themeColor="text1"/>
        </w:rPr>
      </w:pPr>
    </w:p>
    <w:p w14:paraId="679211D6" w14:textId="77777777" w:rsidR="00FA102D" w:rsidRPr="00FA102D" w:rsidRDefault="00FA102D" w:rsidP="00384BFF">
      <w:pPr>
        <w:rPr>
          <w:rFonts w:eastAsia="Times New Roman" w:cstheme="minorHAnsi"/>
          <w:b/>
          <w:bCs/>
          <w:color w:val="000000" w:themeColor="text1"/>
        </w:rPr>
      </w:pPr>
    </w:p>
    <w:p w14:paraId="4A1239CD" w14:textId="73AA4E7D" w:rsidR="00DA0753" w:rsidRPr="00FA102D" w:rsidRDefault="00DA0753" w:rsidP="00384BFF">
      <w:pPr>
        <w:rPr>
          <w:rFonts w:eastAsia="Times New Roman" w:cstheme="minorHAnsi"/>
          <w:b/>
          <w:bCs/>
          <w:color w:val="000000" w:themeColor="text1"/>
        </w:rPr>
      </w:pPr>
      <w:r w:rsidRPr="00FA102D">
        <w:rPr>
          <w:rFonts w:eastAsia="Times New Roman" w:cstheme="minorHAnsi"/>
          <w:b/>
          <w:bCs/>
          <w:color w:val="000000" w:themeColor="text1"/>
        </w:rPr>
        <w:t>National Emergencies Act, Section 201 and 301</w:t>
      </w:r>
    </w:p>
    <w:p w14:paraId="7E81478E"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840515A" w14:textId="69C32577"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National Emergencies Act. Pub. L. No. 94-412. Codified at 50 U.S.C. §§ 1621, 1631. Available at </w:t>
      </w:r>
      <w:hyperlink r:id="rId102" w:tgtFrame="_blank" w:tooltip="http://www.gpo.gov/fdsys/pkg/USCODE-2009-title50/html/USCODE-2009-title50-chap34.htm" w:history="1">
        <w:r w:rsidRPr="00B760E5">
          <w:rPr>
            <w:rFonts w:eastAsia="Times New Roman" w:cstheme="minorHAnsi"/>
            <w:color w:val="0F88B8"/>
            <w:u w:val="single"/>
            <w:bdr w:val="none" w:sz="0" w:space="0" w:color="auto" w:frame="1"/>
          </w:rPr>
          <w:t>http://www.gpo.gov/fdsys/pkg/USCODE-2009-title50/html/USCODE-2009-title50-chap34.htm</w:t>
        </w:r>
      </w:hyperlink>
      <w:r w:rsidRPr="00B760E5">
        <w:rPr>
          <w:rFonts w:eastAsia="Times New Roman" w:cstheme="minorHAnsi"/>
          <w:color w:val="737373"/>
        </w:rPr>
        <w:t>.</w:t>
      </w:r>
    </w:p>
    <w:p w14:paraId="48460176"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67DC868" w14:textId="40A3000E"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Offices/Programs/Activities</w:t>
      </w:r>
      <w:r w:rsidRPr="00FA102D">
        <w:rPr>
          <w:rFonts w:eastAsia="Times New Roman" w:cstheme="minorHAnsi"/>
          <w:color w:val="000000" w:themeColor="text1"/>
        </w:rPr>
        <w:t> </w:t>
      </w:r>
      <w:r w:rsidRPr="00FA102D">
        <w:rPr>
          <w:rFonts w:eastAsia="Times New Roman" w:cstheme="minorHAnsi"/>
          <w:color w:val="000000" w:themeColor="text1"/>
        </w:rPr>
        <w:br/>
        <w:t>Presidential Declaration of National Emergency for H1N1. October 24, 2009. Available at </w:t>
      </w:r>
      <w:hyperlink r:id="rId103" w:tgtFrame="_blank" w:tooltip="http://www.whitehouse.gov/the-press-office/declaration-a-national-emergency-with-respect-2009-h1n1-influenza-pandemic-0" w:history="1">
        <w:r w:rsidRPr="00B760E5">
          <w:rPr>
            <w:rFonts w:eastAsia="Times New Roman" w:cstheme="minorHAnsi"/>
            <w:color w:val="0F88B8"/>
            <w:u w:val="single"/>
            <w:bdr w:val="none" w:sz="0" w:space="0" w:color="auto" w:frame="1"/>
          </w:rPr>
          <w:t>http://www.whitehouse.gov/the-press-office/declaration-a-national-emergency-with-respect-2009-h1n1-influenza-pandemic-0</w:t>
        </w:r>
      </w:hyperlink>
      <w:r w:rsidRPr="00B760E5">
        <w:rPr>
          <w:rFonts w:eastAsia="Times New Roman" w:cstheme="minorHAnsi"/>
          <w:color w:val="737373"/>
        </w:rPr>
        <w:t>.</w:t>
      </w:r>
    </w:p>
    <w:p w14:paraId="2A4880BF"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27E0808" w14:textId="40B2E6AE" w:rsidR="00DA0753" w:rsidRPr="00B760E5"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Other Resources</w:t>
      </w:r>
      <w:r w:rsidRPr="00FA102D">
        <w:rPr>
          <w:rFonts w:eastAsia="Times New Roman" w:cstheme="minorHAnsi"/>
          <w:color w:val="000000" w:themeColor="text1"/>
        </w:rPr>
        <w:t> </w:t>
      </w:r>
      <w:r w:rsidRPr="00FA102D">
        <w:rPr>
          <w:rFonts w:eastAsia="Times New Roman" w:cstheme="minorHAnsi"/>
          <w:color w:val="000000" w:themeColor="text1"/>
        </w:rPr>
        <w:br/>
        <w:t>Relyea HC. Congressional Research Service. </w:t>
      </w:r>
      <w:r w:rsidRPr="00FA102D">
        <w:rPr>
          <w:rFonts w:eastAsia="Times New Roman" w:cstheme="minorHAnsi"/>
          <w:i/>
          <w:iCs/>
          <w:color w:val="000000" w:themeColor="text1"/>
          <w:bdr w:val="none" w:sz="0" w:space="0" w:color="auto" w:frame="1"/>
        </w:rPr>
        <w:t>National Emergency Powers</w:t>
      </w:r>
      <w:r w:rsidRPr="00FA102D">
        <w:rPr>
          <w:rFonts w:eastAsia="Times New Roman" w:cstheme="minorHAnsi"/>
          <w:color w:val="000000" w:themeColor="text1"/>
        </w:rPr>
        <w:t> (98-505). August 30, 2007. Available at </w:t>
      </w:r>
      <w:hyperlink r:id="rId104" w:tgtFrame="_blank" w:tooltip="http://www.fas.org/sgp/crs/natsec/98-505.pdf" w:history="1">
        <w:r w:rsidRPr="00B760E5">
          <w:rPr>
            <w:rFonts w:eastAsia="Times New Roman" w:cstheme="minorHAnsi"/>
            <w:color w:val="0F88B8"/>
            <w:u w:val="single"/>
            <w:bdr w:val="none" w:sz="0" w:space="0" w:color="auto" w:frame="1"/>
          </w:rPr>
          <w:t>http://www.fas.org/sgp/crs/natsec/98-505.pdf</w:t>
        </w:r>
      </w:hyperlink>
      <w:r w:rsidRPr="00B760E5">
        <w:rPr>
          <w:rFonts w:eastAsia="Times New Roman" w:cstheme="minorHAnsi"/>
          <w:color w:val="737373"/>
        </w:rPr>
        <w:t>.</w:t>
      </w:r>
    </w:p>
    <w:p w14:paraId="583032C5" w14:textId="77777777" w:rsidR="00FA102D" w:rsidRPr="00FA102D" w:rsidRDefault="00FA102D" w:rsidP="00384BFF">
      <w:pPr>
        <w:rPr>
          <w:rFonts w:eastAsia="Times New Roman" w:cstheme="minorHAnsi"/>
          <w:b/>
          <w:bCs/>
          <w:color w:val="000000" w:themeColor="text1"/>
        </w:rPr>
      </w:pPr>
    </w:p>
    <w:p w14:paraId="66E2EF5A" w14:textId="247E4F7D" w:rsidR="00FA102D" w:rsidRDefault="00FA102D" w:rsidP="00384BFF">
      <w:pPr>
        <w:rPr>
          <w:rFonts w:eastAsia="Times New Roman" w:cstheme="minorHAnsi"/>
          <w:b/>
          <w:bCs/>
          <w:color w:val="000000" w:themeColor="text1"/>
        </w:rPr>
      </w:pPr>
    </w:p>
    <w:p w14:paraId="1CBC2FE6" w14:textId="7A865AF3" w:rsidR="00FA102D" w:rsidRDefault="00FA102D" w:rsidP="00384BFF">
      <w:pPr>
        <w:rPr>
          <w:rFonts w:eastAsia="Times New Roman" w:cstheme="minorHAnsi"/>
          <w:b/>
          <w:bCs/>
          <w:color w:val="000000" w:themeColor="text1"/>
        </w:rPr>
      </w:pPr>
    </w:p>
    <w:p w14:paraId="0F5C18A9" w14:textId="5B2AD2F3" w:rsidR="00FA102D" w:rsidRDefault="00FA102D" w:rsidP="00384BFF">
      <w:pPr>
        <w:rPr>
          <w:rFonts w:eastAsia="Times New Roman" w:cstheme="minorHAnsi"/>
          <w:b/>
          <w:bCs/>
          <w:color w:val="000000" w:themeColor="text1"/>
        </w:rPr>
      </w:pPr>
    </w:p>
    <w:p w14:paraId="14EBA007" w14:textId="77777777" w:rsidR="00FA102D" w:rsidRPr="00FA102D" w:rsidRDefault="00FA102D" w:rsidP="00384BFF">
      <w:pPr>
        <w:rPr>
          <w:rFonts w:eastAsia="Times New Roman" w:cstheme="minorHAnsi"/>
          <w:b/>
          <w:bCs/>
          <w:color w:val="000000" w:themeColor="text1"/>
        </w:rPr>
      </w:pPr>
    </w:p>
    <w:p w14:paraId="68071B55" w14:textId="4C189A44" w:rsidR="00DA0753" w:rsidRPr="00FA102D" w:rsidRDefault="00DA0753" w:rsidP="00FA102D">
      <w:pPr>
        <w:keepNext/>
        <w:rPr>
          <w:rFonts w:eastAsia="Times New Roman" w:cstheme="minorHAnsi"/>
          <w:b/>
          <w:bCs/>
          <w:color w:val="000000" w:themeColor="text1"/>
        </w:rPr>
      </w:pPr>
      <w:r w:rsidRPr="00FA102D">
        <w:rPr>
          <w:rFonts w:eastAsia="Times New Roman" w:cstheme="minorHAnsi"/>
          <w:b/>
          <w:bCs/>
          <w:color w:val="000000" w:themeColor="text1"/>
        </w:rPr>
        <w:lastRenderedPageBreak/>
        <w:t>Pandemic and All-Hazards Preparedness Act (PAHPA)</w:t>
      </w:r>
    </w:p>
    <w:p w14:paraId="7A610EEF" w14:textId="77777777" w:rsid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3297F45" w14:textId="361C6525"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Pandemic and All-Hazards Preparedness Act of 2006. Pub. L. No. 109-417. (120 STAT. 2831). Available at </w:t>
      </w:r>
      <w:hyperlink r:id="rId105" w:tgtFrame="_blank" w:tooltip="http://www.gpo.gov/fdsys/pkg/PLAW-109publ417/pdf/PLAW-109publ417.pdf" w:history="1">
        <w:r w:rsidRPr="00FA102D">
          <w:rPr>
            <w:rFonts w:eastAsia="Times New Roman" w:cstheme="minorHAnsi"/>
            <w:color w:val="0F88B8"/>
            <w:u w:val="single"/>
            <w:bdr w:val="none" w:sz="0" w:space="0" w:color="auto" w:frame="1"/>
          </w:rPr>
          <w:t>http://www.gpo.gov/fdsys/pkg/PLAW-109publ417/pdf/PLAW-109publ417.pdf</w:t>
        </w:r>
      </w:hyperlink>
      <w:r w:rsidRPr="00FA102D">
        <w:rPr>
          <w:rFonts w:eastAsia="Times New Roman" w:cstheme="minorHAnsi"/>
          <w:color w:val="737373"/>
        </w:rPr>
        <w:t>.</w:t>
      </w:r>
    </w:p>
    <w:p w14:paraId="6A45AA1E"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7A0467AF" w14:textId="7886E680"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Pandemic and All-Hazards Preparedness Reauthorization Act of 2013. Pub. L. No. 113-5. (127 STAT. 161). Available at </w:t>
      </w:r>
      <w:hyperlink r:id="rId106" w:tgtFrame="_blank" w:tooltip="http://www.gpo.gov/fdsys/pkg/BILLS-113hr307enr/pdf/BILLS-113hr307enr.pdf" w:history="1">
        <w:r w:rsidRPr="00FA102D">
          <w:rPr>
            <w:rFonts w:eastAsia="Times New Roman" w:cstheme="minorHAnsi"/>
            <w:color w:val="0F88B8"/>
            <w:u w:val="single"/>
            <w:bdr w:val="none" w:sz="0" w:space="0" w:color="auto" w:frame="1"/>
          </w:rPr>
          <w:t>http://www.gpo.gov/fdsys/pkg/BILLS-113hr307enr/pdf/BILLS-113hr307enr.pdf</w:t>
        </w:r>
      </w:hyperlink>
      <w:r w:rsidRPr="00FA102D">
        <w:rPr>
          <w:rFonts w:eastAsia="Times New Roman" w:cstheme="minorHAnsi"/>
          <w:color w:val="737373"/>
        </w:rPr>
        <w:t>  </w:t>
      </w:r>
    </w:p>
    <w:p w14:paraId="3CFEE530"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160A9AD0" w14:textId="0D9C3737"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Codified, in part, in the Public Health Service Act, 42 U.S.C. 201 et seq. Available at </w:t>
      </w:r>
      <w:hyperlink r:id="rId107" w:tgtFrame="_blank" w:tooltip="http://www.gpo.gov/fdsys/pkg/USCODE-2009-title42/pdf/USCODE-2009-title42-chap6A.pdf" w:history="1">
        <w:r w:rsidRPr="00FA102D">
          <w:rPr>
            <w:rFonts w:eastAsia="Times New Roman" w:cstheme="minorHAnsi"/>
            <w:color w:val="0F88B8"/>
            <w:u w:val="single"/>
            <w:bdr w:val="none" w:sz="0" w:space="0" w:color="auto" w:frame="1"/>
          </w:rPr>
          <w:t>http://www.gpo.gov/fdsys/pkg/USCODE-2009-title42/pdf/USCODE-2009-title42-chap6A.pdf</w:t>
        </w:r>
      </w:hyperlink>
      <w:r w:rsidRPr="00FA102D">
        <w:rPr>
          <w:rFonts w:eastAsia="Times New Roman" w:cstheme="minorHAnsi"/>
          <w:color w:val="737373"/>
        </w:rPr>
        <w:t>.</w:t>
      </w:r>
    </w:p>
    <w:p w14:paraId="5A2B7657"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FE1E951" w14:textId="19AB42B9"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Summaries of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Department of Health and Human Services. “Pandemic and All Hazards Preparedness Act” webpage. Available at:</w:t>
      </w:r>
      <w:r w:rsidRPr="00FA102D">
        <w:rPr>
          <w:rFonts w:eastAsia="Times New Roman" w:cstheme="minorHAnsi"/>
          <w:color w:val="737373"/>
        </w:rPr>
        <w:t> </w:t>
      </w:r>
      <w:hyperlink r:id="rId108" w:tgtFrame="_blank" w:tooltip="http://www.phe.gov/Preparedness/legal/pahpa/Pages/default.aspx" w:history="1">
        <w:r w:rsidRPr="00FA102D">
          <w:rPr>
            <w:rFonts w:eastAsia="Times New Roman" w:cstheme="minorHAnsi"/>
            <w:color w:val="0F88B8"/>
            <w:u w:val="single"/>
            <w:bdr w:val="none" w:sz="0" w:space="0" w:color="auto" w:frame="1"/>
          </w:rPr>
          <w:t>http://www.phe.gov/Preparedness/legal/pahpa/Pages/default.aspx</w:t>
        </w:r>
      </w:hyperlink>
      <w:r w:rsidRPr="00FA102D">
        <w:rPr>
          <w:rFonts w:eastAsia="Times New Roman" w:cstheme="minorHAnsi"/>
          <w:color w:val="737373"/>
        </w:rPr>
        <w:t>.</w:t>
      </w:r>
    </w:p>
    <w:p w14:paraId="3BC4D26D"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08C09468" w14:textId="5067DE37"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 xml:space="preserve">Lister SA and </w:t>
      </w:r>
      <w:proofErr w:type="spellStart"/>
      <w:r w:rsidRPr="00FA102D">
        <w:rPr>
          <w:rFonts w:eastAsia="Times New Roman" w:cstheme="minorHAnsi"/>
          <w:color w:val="000000" w:themeColor="text1"/>
        </w:rPr>
        <w:t>Gottron</w:t>
      </w:r>
      <w:proofErr w:type="spellEnd"/>
      <w:r w:rsidRPr="00FA102D">
        <w:rPr>
          <w:rFonts w:eastAsia="Times New Roman" w:cstheme="minorHAnsi"/>
          <w:color w:val="000000" w:themeColor="text1"/>
        </w:rPr>
        <w:t xml:space="preserve"> F. Congressional Research Service. </w:t>
      </w:r>
      <w:r w:rsidRPr="00FA102D">
        <w:rPr>
          <w:rFonts w:eastAsia="Times New Roman" w:cstheme="minorHAnsi"/>
          <w:i/>
          <w:iCs/>
          <w:color w:val="000000" w:themeColor="text1"/>
          <w:bdr w:val="none" w:sz="0" w:space="0" w:color="auto" w:frame="1"/>
        </w:rPr>
        <w:t>The Pandemic and All-Hazards Preparedness Act (P.L. 109-417): Provisions and Changes to Preexisting Law</w:t>
      </w:r>
      <w:r w:rsidRPr="00FA102D">
        <w:rPr>
          <w:rFonts w:eastAsia="Times New Roman" w:cstheme="minorHAnsi"/>
          <w:color w:val="000000" w:themeColor="text1"/>
        </w:rPr>
        <w:t> (RL33589). March 12, 2007. Available at </w:t>
      </w:r>
      <w:hyperlink r:id="rId109" w:tgtFrame="_blank" w:tooltip="http://www.fas.org/programs/bio/resource/documents/CRS%20-%20PAHPA%203-07.pdf" w:history="1">
        <w:r w:rsidRPr="00FA102D">
          <w:rPr>
            <w:rFonts w:eastAsia="Times New Roman" w:cstheme="minorHAnsi"/>
            <w:color w:val="0F88B8"/>
            <w:u w:val="single"/>
            <w:bdr w:val="none" w:sz="0" w:space="0" w:color="auto" w:frame="1"/>
          </w:rPr>
          <w:t>http://www.fas.org/programs/bio/resource/documents/CRS%20-%20PAHPA%203-07.pdf</w:t>
        </w:r>
      </w:hyperlink>
      <w:r w:rsidRPr="00FA102D">
        <w:rPr>
          <w:rFonts w:eastAsia="Times New Roman" w:cstheme="minorHAnsi"/>
          <w:color w:val="737373"/>
        </w:rPr>
        <w:t>.</w:t>
      </w:r>
    </w:p>
    <w:p w14:paraId="32C360B1"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F0A144C" w14:textId="08C96F66"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Offices/Programs/Activities</w:t>
      </w:r>
      <w:r w:rsidRPr="00FA102D">
        <w:rPr>
          <w:rFonts w:eastAsia="Times New Roman" w:cstheme="minorHAnsi"/>
          <w:color w:val="000000" w:themeColor="text1"/>
        </w:rPr>
        <w:t> </w:t>
      </w:r>
      <w:r w:rsidRPr="00FA102D">
        <w:rPr>
          <w:rFonts w:eastAsia="Times New Roman" w:cstheme="minorHAnsi"/>
          <w:color w:val="000000" w:themeColor="text1"/>
        </w:rPr>
        <w:br/>
        <w:t>HHS Assistant Secretary for Preparedness and Response website. Available at </w:t>
      </w:r>
      <w:hyperlink r:id="rId110" w:tgtFrame="_blank" w:tooltip="http://www.phe.gov/preparedness/pages/default.aspx" w:history="1">
        <w:r w:rsidRPr="00FA102D">
          <w:rPr>
            <w:rFonts w:eastAsia="Times New Roman" w:cstheme="minorHAnsi"/>
            <w:color w:val="0F88B8"/>
            <w:u w:val="single"/>
            <w:bdr w:val="none" w:sz="0" w:space="0" w:color="auto" w:frame="1"/>
          </w:rPr>
          <w:t>http://www.phe.gov/preparedness/pages/default.aspx</w:t>
        </w:r>
      </w:hyperlink>
      <w:r w:rsidRPr="00FA102D">
        <w:rPr>
          <w:rFonts w:eastAsia="Times New Roman" w:cstheme="minorHAnsi"/>
          <w:color w:val="737373"/>
        </w:rPr>
        <w:t>.</w:t>
      </w:r>
    </w:p>
    <w:p w14:paraId="065A1F9F"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20B9A27E" w14:textId="0C612877"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Food and Drug Administration. "Pandemic and All Hazards Preparedness Reauthorization Act of 2013. (PAHPRA FDA Medical Countermeasure Authorities)" webpage.  Available at </w:t>
      </w:r>
      <w:hyperlink r:id="rId111" w:tgtFrame="_blank" w:tooltip="http://www.fda.gov/emergencypreparedness/medicalcountermeasures/ucm346195.htm" w:history="1">
        <w:r w:rsidRPr="00FA102D">
          <w:rPr>
            <w:rFonts w:eastAsia="Times New Roman" w:cstheme="minorHAnsi"/>
            <w:color w:val="0F88B8"/>
            <w:u w:val="single"/>
            <w:bdr w:val="none" w:sz="0" w:space="0" w:color="auto" w:frame="1"/>
          </w:rPr>
          <w:t>http://www.fda.gov/emergencypreparedness/medicalcountermeasures/ucm346195.htm</w:t>
        </w:r>
      </w:hyperlink>
    </w:p>
    <w:p w14:paraId="09A89C3C"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C9B916C" w14:textId="4A7BC7B1"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HHS Status Reports on PAHPA Implementation</w:t>
      </w:r>
      <w:r w:rsidRPr="00FA102D">
        <w:rPr>
          <w:rFonts w:eastAsia="Times New Roman" w:cstheme="minorHAnsi"/>
          <w:color w:val="000000" w:themeColor="text1"/>
        </w:rPr>
        <w:t> </w:t>
      </w:r>
      <w:r w:rsidRPr="00FA102D">
        <w:rPr>
          <w:rFonts w:eastAsia="Times New Roman" w:cstheme="minorHAnsi"/>
          <w:color w:val="000000" w:themeColor="text1"/>
        </w:rPr>
        <w:br/>
        <w:t>HHS Assistant Secretary for Preparedness and Response. </w:t>
      </w:r>
      <w:r w:rsidRPr="00FA102D">
        <w:rPr>
          <w:rFonts w:eastAsia="Times New Roman" w:cstheme="minorHAnsi"/>
          <w:i/>
          <w:iCs/>
          <w:color w:val="000000" w:themeColor="text1"/>
          <w:bdr w:val="none" w:sz="0" w:space="0" w:color="auto" w:frame="1"/>
        </w:rPr>
        <w:t>Pandemic and All-Hazards Preparedness Act Public Law 109-417 Progress Report. </w:t>
      </w:r>
      <w:r w:rsidRPr="00FA102D">
        <w:rPr>
          <w:rFonts w:eastAsia="Times New Roman" w:cstheme="minorHAnsi"/>
          <w:color w:val="000000" w:themeColor="text1"/>
        </w:rPr>
        <w:t>November 2007. Available at </w:t>
      </w:r>
      <w:hyperlink r:id="rId112" w:tgtFrame="_blank" w:tooltip="http://healthyamericans.org/reports/bioterror07/PAHPAProgressReport.pdf" w:history="1">
        <w:r w:rsidRPr="00FA102D">
          <w:rPr>
            <w:rFonts w:eastAsia="Times New Roman" w:cstheme="minorHAnsi"/>
            <w:color w:val="0F88B8"/>
            <w:u w:val="single"/>
            <w:bdr w:val="none" w:sz="0" w:space="0" w:color="auto" w:frame="1"/>
          </w:rPr>
          <w:t>http://healthyamericans.org/reports/bioterror07/PAHPAProgressReport.pdf</w:t>
        </w:r>
      </w:hyperlink>
      <w:r w:rsidRPr="00FA102D">
        <w:rPr>
          <w:rFonts w:eastAsia="Times New Roman" w:cstheme="minorHAnsi"/>
          <w:color w:val="737373"/>
        </w:rPr>
        <w:t>.</w:t>
      </w:r>
    </w:p>
    <w:p w14:paraId="3CD2244C"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472680F3" w14:textId="2E66E7AA"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HHS Assistant Secretary for Preparedness and Response. </w:t>
      </w:r>
      <w:r w:rsidRPr="00FA102D">
        <w:rPr>
          <w:rFonts w:eastAsia="Times New Roman" w:cstheme="minorHAnsi"/>
          <w:i/>
          <w:iCs/>
          <w:color w:val="000000" w:themeColor="text1"/>
          <w:bdr w:val="none" w:sz="0" w:space="0" w:color="auto" w:frame="1"/>
        </w:rPr>
        <w:t>Progress Report on the Implementation of Provisions Addressing At-Risk Individuals. </w:t>
      </w:r>
      <w:r w:rsidRPr="00FA102D">
        <w:rPr>
          <w:rFonts w:eastAsia="Times New Roman" w:cstheme="minorHAnsi"/>
          <w:color w:val="000000" w:themeColor="text1"/>
        </w:rPr>
        <w:t>August 2008. Available at </w:t>
      </w:r>
      <w:hyperlink r:id="rId113" w:tgtFrame="_blank" w:tooltip="http://www.phe.gov/Preparedness/legal/pahpa/Documents/pahpa-at-risk-report0901.pdf" w:history="1">
        <w:r w:rsidRPr="00FA102D">
          <w:rPr>
            <w:rFonts w:eastAsia="Times New Roman" w:cstheme="minorHAnsi"/>
            <w:color w:val="0F88B8"/>
            <w:u w:val="single"/>
            <w:bdr w:val="none" w:sz="0" w:space="0" w:color="auto" w:frame="1"/>
          </w:rPr>
          <w:t>http://www.phe.gov/Preparedness/legal/pahpa/Documents/pahpa-at-risk-report0901.pdf</w:t>
        </w:r>
      </w:hyperlink>
      <w:r w:rsidRPr="00FA102D">
        <w:rPr>
          <w:rFonts w:eastAsia="Times New Roman" w:cstheme="minorHAnsi"/>
          <w:color w:val="737373"/>
        </w:rPr>
        <w:t>.</w:t>
      </w:r>
    </w:p>
    <w:p w14:paraId="4DBA7861"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2B2DC445" w14:textId="64C752A5"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HHS Assistant Secretary for Preparedness &amp; Response. </w:t>
      </w:r>
      <w:r w:rsidRPr="00FA102D">
        <w:rPr>
          <w:rFonts w:eastAsia="Times New Roman" w:cstheme="minorHAnsi"/>
          <w:i/>
          <w:iCs/>
          <w:color w:val="000000" w:themeColor="text1"/>
          <w:bdr w:val="none" w:sz="0" w:space="0" w:color="auto" w:frame="1"/>
        </w:rPr>
        <w:t>Telehealth Report to Congress. </w:t>
      </w:r>
      <w:r w:rsidRPr="00FA102D">
        <w:rPr>
          <w:rFonts w:eastAsia="Times New Roman" w:cstheme="minorHAnsi"/>
          <w:color w:val="000000" w:themeColor="text1"/>
        </w:rPr>
        <w:t>January 2009. Available at </w:t>
      </w:r>
      <w:hyperlink r:id="rId114" w:tgtFrame="_blank" w:tooltip="http://www.phe.gov/Preparedness/legal/pahpa/Documents/telehealthrtc-091207.pdf" w:history="1">
        <w:r w:rsidRPr="00FA102D">
          <w:rPr>
            <w:rFonts w:eastAsia="Times New Roman" w:cstheme="minorHAnsi"/>
            <w:color w:val="0F88B8"/>
            <w:u w:val="single"/>
            <w:bdr w:val="none" w:sz="0" w:space="0" w:color="auto" w:frame="1"/>
          </w:rPr>
          <w:t>http://www.phe.gov/Preparedness/legal/pahpa/Documents/telehealthrtc-091207.pdf</w:t>
        </w:r>
      </w:hyperlink>
      <w:r w:rsidRPr="00FA102D">
        <w:rPr>
          <w:rFonts w:eastAsia="Times New Roman" w:cstheme="minorHAnsi"/>
          <w:color w:val="737373"/>
        </w:rPr>
        <w:t>.</w:t>
      </w:r>
    </w:p>
    <w:p w14:paraId="4041AE17" w14:textId="77777777" w:rsidR="00FA102D" w:rsidRPr="00FA102D" w:rsidRDefault="00FA102D" w:rsidP="00384BFF">
      <w:pPr>
        <w:rPr>
          <w:rFonts w:eastAsia="Times New Roman" w:cstheme="minorHAnsi"/>
          <w:b/>
          <w:bCs/>
          <w:color w:val="000000" w:themeColor="text1"/>
        </w:rPr>
      </w:pPr>
    </w:p>
    <w:p w14:paraId="1F40FEFA" w14:textId="77777777" w:rsidR="00FA102D" w:rsidRPr="00FA102D" w:rsidRDefault="00FA102D" w:rsidP="00384BFF">
      <w:pPr>
        <w:rPr>
          <w:rFonts w:eastAsia="Times New Roman" w:cstheme="minorHAnsi"/>
          <w:b/>
          <w:bCs/>
          <w:color w:val="000000" w:themeColor="text1"/>
        </w:rPr>
      </w:pPr>
    </w:p>
    <w:p w14:paraId="15CF4451" w14:textId="32C0887D" w:rsidR="00DA0753" w:rsidRPr="00FA102D" w:rsidRDefault="00DA0753" w:rsidP="00384BFF">
      <w:pPr>
        <w:rPr>
          <w:rFonts w:eastAsia="Times New Roman" w:cstheme="minorHAnsi"/>
          <w:b/>
          <w:bCs/>
          <w:color w:val="000000" w:themeColor="text1"/>
        </w:rPr>
      </w:pPr>
      <w:r w:rsidRPr="00FA102D">
        <w:rPr>
          <w:rFonts w:eastAsia="Times New Roman" w:cstheme="minorHAnsi"/>
          <w:b/>
          <w:bCs/>
          <w:color w:val="000000" w:themeColor="text1"/>
        </w:rPr>
        <w:t>Pandemic Strategies and Plans</w:t>
      </w:r>
    </w:p>
    <w:p w14:paraId="69344BF9"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29C2098" w14:textId="2ABB2983"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Key Documents</w:t>
      </w:r>
      <w:r w:rsidRPr="00FA102D">
        <w:rPr>
          <w:rFonts w:eastAsia="Times New Roman" w:cstheme="minorHAnsi"/>
          <w:color w:val="000000" w:themeColor="text1"/>
        </w:rPr>
        <w:t> </w:t>
      </w:r>
      <w:r w:rsidRPr="00FA102D">
        <w:rPr>
          <w:rFonts w:eastAsia="Times New Roman" w:cstheme="minorHAnsi"/>
          <w:color w:val="000000" w:themeColor="text1"/>
        </w:rPr>
        <w:br/>
        <w:t>Homeland Security Council. </w:t>
      </w:r>
      <w:r w:rsidRPr="00FA102D">
        <w:rPr>
          <w:rFonts w:eastAsia="Times New Roman" w:cstheme="minorHAnsi"/>
          <w:i/>
          <w:iCs/>
          <w:color w:val="000000" w:themeColor="text1"/>
          <w:bdr w:val="none" w:sz="0" w:space="0" w:color="auto" w:frame="1"/>
        </w:rPr>
        <w:t>The National Strategy for Pandemic Influenza. </w:t>
      </w:r>
      <w:r w:rsidRPr="00FA102D">
        <w:rPr>
          <w:rFonts w:eastAsia="Times New Roman" w:cstheme="minorHAnsi"/>
          <w:color w:val="000000" w:themeColor="text1"/>
        </w:rPr>
        <w:t>November 2005. Available at</w:t>
      </w:r>
      <w:r w:rsidRPr="00FA102D">
        <w:rPr>
          <w:rFonts w:eastAsia="Times New Roman" w:cstheme="minorHAnsi"/>
          <w:color w:val="737373"/>
        </w:rPr>
        <w:t> </w:t>
      </w:r>
      <w:hyperlink r:id="rId115" w:tgtFrame="_blank" w:tooltip="http://www.flu.gov/professional/federal/pandemic-influenza.pdf" w:history="1">
        <w:r w:rsidRPr="00FA102D">
          <w:rPr>
            <w:rFonts w:eastAsia="Times New Roman" w:cstheme="minorHAnsi"/>
            <w:color w:val="0F88B8"/>
            <w:u w:val="single"/>
            <w:bdr w:val="none" w:sz="0" w:space="0" w:color="auto" w:frame="1"/>
          </w:rPr>
          <w:t>http://www.flu.gov/professional/federal/pandemic-influenza.pdf</w:t>
        </w:r>
      </w:hyperlink>
      <w:r w:rsidRPr="00FA102D">
        <w:rPr>
          <w:rFonts w:eastAsia="Times New Roman" w:cstheme="minorHAnsi"/>
          <w:color w:val="737373"/>
        </w:rPr>
        <w:t>.</w:t>
      </w:r>
    </w:p>
    <w:p w14:paraId="1A208D18"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3A9B2BEE" w14:textId="165370F1"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lastRenderedPageBreak/>
        <w:t>Homeland Security Council. </w:t>
      </w:r>
      <w:r w:rsidRPr="00FA102D">
        <w:rPr>
          <w:rFonts w:eastAsia="Times New Roman" w:cstheme="minorHAnsi"/>
          <w:i/>
          <w:iCs/>
          <w:color w:val="000000" w:themeColor="text1"/>
          <w:bdr w:val="none" w:sz="0" w:space="0" w:color="auto" w:frame="1"/>
        </w:rPr>
        <w:t>National Strategy for Pandemic Influenza: Implementation Plan. </w:t>
      </w:r>
      <w:r w:rsidRPr="00FA102D">
        <w:rPr>
          <w:rFonts w:eastAsia="Times New Roman" w:cstheme="minorHAnsi"/>
          <w:color w:val="000000" w:themeColor="text1"/>
        </w:rPr>
        <w:t>May 2006. Available at </w:t>
      </w:r>
      <w:hyperlink r:id="rId116" w:tgtFrame="_blank" w:tooltip="http://www.flu.gov/professional/federal/pandemic-influenza-implementation.pdf" w:history="1">
        <w:r w:rsidRPr="00FA102D">
          <w:rPr>
            <w:rFonts w:eastAsia="Times New Roman" w:cstheme="minorHAnsi"/>
            <w:color w:val="0F88B8"/>
            <w:u w:val="single"/>
            <w:bdr w:val="none" w:sz="0" w:space="0" w:color="auto" w:frame="1"/>
          </w:rPr>
          <w:t>http://www.flu.gov/professional/federal/pandemic-influenza-implementation.pdf</w:t>
        </w:r>
      </w:hyperlink>
      <w:r w:rsidRPr="00FA102D">
        <w:rPr>
          <w:rFonts w:eastAsia="Times New Roman" w:cstheme="minorHAnsi"/>
          <w:color w:val="737373"/>
        </w:rPr>
        <w:t>.</w:t>
      </w:r>
    </w:p>
    <w:p w14:paraId="1A1D9EC5"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6DF11297" w14:textId="6DD18664"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HHS. </w:t>
      </w:r>
      <w:r w:rsidRPr="00FA102D">
        <w:rPr>
          <w:rFonts w:eastAsia="Times New Roman" w:cstheme="minorHAnsi"/>
          <w:i/>
          <w:iCs/>
          <w:color w:val="000000" w:themeColor="text1"/>
          <w:bdr w:val="none" w:sz="0" w:space="0" w:color="auto" w:frame="1"/>
        </w:rPr>
        <w:t>HHS Pandemic Influenza Plan. </w:t>
      </w:r>
      <w:r w:rsidRPr="00FA102D">
        <w:rPr>
          <w:rFonts w:eastAsia="Times New Roman" w:cstheme="minorHAnsi"/>
          <w:color w:val="000000" w:themeColor="text1"/>
        </w:rPr>
        <w:t>November 2005. Available at </w:t>
      </w:r>
      <w:hyperlink r:id="rId117" w:tgtFrame="_blank" w:tooltip="http://www.flu.gov/planning-preparedness/federal/hhspandemicinfluenzaplan.pdf" w:history="1">
        <w:r w:rsidRPr="00FA102D">
          <w:rPr>
            <w:rFonts w:eastAsia="Times New Roman" w:cstheme="minorHAnsi"/>
            <w:color w:val="0F88B8"/>
            <w:u w:val="single"/>
            <w:bdr w:val="none" w:sz="0" w:space="0" w:color="auto" w:frame="1"/>
          </w:rPr>
          <w:t>http://www.flu.gov/planning-preparedness/federal/hhspandemicinfluenzaplan.pdf</w:t>
        </w:r>
      </w:hyperlink>
      <w:r w:rsidRPr="00FA102D">
        <w:rPr>
          <w:rFonts w:eastAsia="Times New Roman" w:cstheme="minorHAnsi"/>
          <w:color w:val="737373"/>
        </w:rPr>
        <w:t>.</w:t>
      </w:r>
    </w:p>
    <w:p w14:paraId="0054A891"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5463267C" w14:textId="7D60A987"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Department of Homeland Security. </w:t>
      </w:r>
      <w:r w:rsidRPr="00FA102D">
        <w:rPr>
          <w:rFonts w:eastAsia="Times New Roman" w:cstheme="minorHAnsi"/>
          <w:i/>
          <w:iCs/>
          <w:color w:val="000000" w:themeColor="text1"/>
          <w:bdr w:val="none" w:sz="0" w:space="0" w:color="auto" w:frame="1"/>
        </w:rPr>
        <w:t>Pandemic Influenza Preparedness, Response, and Recovery Guide for Critical Infrastructure and Key Resources. </w:t>
      </w:r>
      <w:r w:rsidRPr="00FA102D">
        <w:rPr>
          <w:rFonts w:eastAsia="Times New Roman" w:cstheme="minorHAnsi"/>
          <w:color w:val="000000" w:themeColor="text1"/>
        </w:rPr>
        <w:t>September 2006. Available at </w:t>
      </w:r>
      <w:hyperlink r:id="rId118" w:history="1">
        <w:r w:rsidRPr="00FA102D">
          <w:rPr>
            <w:rFonts w:eastAsia="Times New Roman" w:cstheme="minorHAnsi"/>
            <w:color w:val="0F88B8"/>
            <w:u w:val="single"/>
            <w:bdr w:val="none" w:sz="0" w:space="0" w:color="auto" w:frame="1"/>
          </w:rPr>
          <w:t>www.flu.gov/professional/pdf/cikrpandemicinfluenzaguide.pdf</w:t>
        </w:r>
      </w:hyperlink>
      <w:r w:rsidRPr="00FA102D">
        <w:rPr>
          <w:rFonts w:eastAsia="Times New Roman" w:cstheme="minorHAnsi"/>
          <w:color w:val="737373"/>
        </w:rPr>
        <w:t> .</w:t>
      </w:r>
    </w:p>
    <w:p w14:paraId="2D238AF2"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7AC85828" w14:textId="4AD3745A"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CDC. </w:t>
      </w:r>
      <w:r w:rsidRPr="00FA102D">
        <w:rPr>
          <w:rFonts w:eastAsia="Times New Roman" w:cstheme="minorHAnsi"/>
          <w:i/>
          <w:iCs/>
          <w:color w:val="000000" w:themeColor="text1"/>
          <w:bdr w:val="none" w:sz="0" w:space="0" w:color="auto" w:frame="1"/>
        </w:rPr>
        <w:t xml:space="preserve">National </w:t>
      </w:r>
      <w:proofErr w:type="spellStart"/>
      <w:r w:rsidRPr="00FA102D">
        <w:rPr>
          <w:rFonts w:eastAsia="Times New Roman" w:cstheme="minorHAnsi"/>
          <w:i/>
          <w:iCs/>
          <w:color w:val="000000" w:themeColor="text1"/>
          <w:bdr w:val="none" w:sz="0" w:space="0" w:color="auto" w:frame="1"/>
        </w:rPr>
        <w:t>Biosurveillance</w:t>
      </w:r>
      <w:proofErr w:type="spellEnd"/>
      <w:r w:rsidRPr="00FA102D">
        <w:rPr>
          <w:rFonts w:eastAsia="Times New Roman" w:cstheme="minorHAnsi"/>
          <w:i/>
          <w:iCs/>
          <w:color w:val="000000" w:themeColor="text1"/>
          <w:bdr w:val="none" w:sz="0" w:space="0" w:color="auto" w:frame="1"/>
        </w:rPr>
        <w:t xml:space="preserve"> Strategy for Human Health (NBSHH). </w:t>
      </w:r>
      <w:r w:rsidRPr="00FA102D">
        <w:rPr>
          <w:rFonts w:eastAsia="Times New Roman" w:cstheme="minorHAnsi"/>
          <w:color w:val="000000" w:themeColor="text1"/>
        </w:rPr>
        <w:t>July 2012. Available at </w:t>
      </w:r>
      <w:hyperlink r:id="rId119" w:tgtFrame="_blank" w:tooltip="https://www.whitehouse.gov/sites/default/files/National_Strategy_for_Biosurveillance_July_2012.pdf" w:history="1">
        <w:r w:rsidRPr="00FA102D">
          <w:rPr>
            <w:rFonts w:eastAsia="Times New Roman" w:cstheme="minorHAnsi"/>
            <w:color w:val="0F88B8"/>
            <w:u w:val="single"/>
            <w:bdr w:val="none" w:sz="0" w:space="0" w:color="auto" w:frame="1"/>
          </w:rPr>
          <w:t>https://www.whitehouse.gov/sites/default/files/National_Strategy_for_Biosurveillance_July_2012.pdf</w:t>
        </w:r>
      </w:hyperlink>
      <w:r w:rsidRPr="00FA102D">
        <w:rPr>
          <w:rFonts w:eastAsia="Times New Roman" w:cstheme="minorHAnsi"/>
          <w:color w:val="737373"/>
        </w:rPr>
        <w:t>.</w:t>
      </w:r>
    </w:p>
    <w:p w14:paraId="69C264AA" w14:textId="77777777" w:rsidR="00FA102D" w:rsidRPr="00FA102D" w:rsidRDefault="00FA102D" w:rsidP="00DA0753">
      <w:pPr>
        <w:shd w:val="clear" w:color="auto" w:fill="FFFFFF"/>
        <w:spacing w:line="240" w:lineRule="atLeast"/>
        <w:textAlignment w:val="baseline"/>
        <w:rPr>
          <w:rFonts w:eastAsia="Times New Roman" w:cstheme="minorHAnsi"/>
          <w:b/>
          <w:bCs/>
          <w:color w:val="737373"/>
          <w:bdr w:val="none" w:sz="0" w:space="0" w:color="auto" w:frame="1"/>
        </w:rPr>
      </w:pPr>
    </w:p>
    <w:p w14:paraId="72EAF30F" w14:textId="47963D81"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737373"/>
          <w:bdr w:val="none" w:sz="0" w:space="0" w:color="auto" w:frame="1"/>
        </w:rPr>
        <w:t>Offices/Programs/Activities</w:t>
      </w:r>
      <w:r w:rsidRPr="00FA102D">
        <w:rPr>
          <w:rFonts w:eastAsia="Times New Roman" w:cstheme="minorHAnsi"/>
          <w:color w:val="737373"/>
        </w:rPr>
        <w:t> </w:t>
      </w:r>
      <w:r w:rsidRPr="00FA102D">
        <w:rPr>
          <w:rFonts w:eastAsia="Times New Roman" w:cstheme="minorHAnsi"/>
          <w:color w:val="737373"/>
        </w:rPr>
        <w:br/>
      </w:r>
      <w:r w:rsidRPr="00FA102D">
        <w:rPr>
          <w:rFonts w:eastAsia="Times New Roman" w:cstheme="minorHAnsi"/>
          <w:color w:val="000000" w:themeColor="text1"/>
        </w:rPr>
        <w:t>Flu.gov. Available at </w:t>
      </w:r>
      <w:hyperlink r:id="rId120" w:tgtFrame="_blank" w:tooltip="http://www.flu.gov" w:history="1">
        <w:r w:rsidRPr="00FA102D">
          <w:rPr>
            <w:rFonts w:eastAsia="Times New Roman" w:cstheme="minorHAnsi"/>
            <w:color w:val="0F88B8"/>
            <w:u w:val="single"/>
            <w:bdr w:val="none" w:sz="0" w:space="0" w:color="auto" w:frame="1"/>
          </w:rPr>
          <w:t>http://www.flu.gov</w:t>
        </w:r>
      </w:hyperlink>
      <w:r w:rsidRPr="00FA102D">
        <w:rPr>
          <w:rFonts w:eastAsia="Times New Roman" w:cstheme="minorHAnsi"/>
          <w:color w:val="737373"/>
        </w:rPr>
        <w:t>.</w:t>
      </w:r>
    </w:p>
    <w:p w14:paraId="530CDC49" w14:textId="77777777" w:rsidR="00FA102D" w:rsidRPr="00FA102D" w:rsidRDefault="00FA102D" w:rsidP="00384BFF">
      <w:pPr>
        <w:rPr>
          <w:rFonts w:eastAsia="Times New Roman" w:cstheme="minorHAnsi"/>
          <w:b/>
          <w:bCs/>
          <w:color w:val="000000" w:themeColor="text1"/>
        </w:rPr>
      </w:pPr>
    </w:p>
    <w:p w14:paraId="5478DF7C" w14:textId="77777777" w:rsidR="00FA102D" w:rsidRPr="00FA102D" w:rsidRDefault="00FA102D" w:rsidP="00384BFF">
      <w:pPr>
        <w:rPr>
          <w:rFonts w:eastAsia="Times New Roman" w:cstheme="minorHAnsi"/>
          <w:b/>
          <w:bCs/>
          <w:color w:val="000000" w:themeColor="text1"/>
        </w:rPr>
      </w:pPr>
    </w:p>
    <w:p w14:paraId="3A7B8275" w14:textId="2F6BC532" w:rsidR="00DA0753" w:rsidRPr="00FA102D" w:rsidRDefault="00DA0753" w:rsidP="00384BFF">
      <w:pPr>
        <w:rPr>
          <w:rFonts w:eastAsia="Times New Roman" w:cstheme="minorHAnsi"/>
          <w:b/>
          <w:bCs/>
          <w:color w:val="000000" w:themeColor="text1"/>
        </w:rPr>
      </w:pPr>
      <w:r w:rsidRPr="00FA102D">
        <w:rPr>
          <w:rFonts w:eastAsia="Times New Roman" w:cstheme="minorHAnsi"/>
          <w:b/>
          <w:bCs/>
          <w:color w:val="000000" w:themeColor="text1"/>
        </w:rPr>
        <w:t xml:space="preserve">Project </w:t>
      </w:r>
      <w:proofErr w:type="spellStart"/>
      <w:r w:rsidRPr="00FA102D">
        <w:rPr>
          <w:rFonts w:eastAsia="Times New Roman" w:cstheme="minorHAnsi"/>
          <w:b/>
          <w:bCs/>
          <w:color w:val="000000" w:themeColor="text1"/>
        </w:rPr>
        <w:t>BioShield</w:t>
      </w:r>
      <w:proofErr w:type="spellEnd"/>
      <w:r w:rsidRPr="00FA102D">
        <w:rPr>
          <w:rFonts w:eastAsia="Times New Roman" w:cstheme="minorHAnsi"/>
          <w:b/>
          <w:bCs/>
          <w:color w:val="000000" w:themeColor="text1"/>
        </w:rPr>
        <w:t xml:space="preserve"> Act of 2004</w:t>
      </w:r>
    </w:p>
    <w:p w14:paraId="0E04BD61"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D6F46FE" w14:textId="49A30507" w:rsidR="00DA0753" w:rsidRPr="00FA102D" w:rsidRDefault="00DA0753" w:rsidP="00DA0753">
      <w:pPr>
        <w:shd w:val="clear" w:color="auto" w:fill="FFFFFF"/>
        <w:spacing w:line="240" w:lineRule="atLeast"/>
        <w:textAlignment w:val="baseline"/>
        <w:rPr>
          <w:rFonts w:eastAsia="Times New Roman" w:cstheme="minorHAnsi"/>
          <w:color w:val="000000" w:themeColor="text1"/>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 xml:space="preserve">Project </w:t>
      </w:r>
      <w:proofErr w:type="spellStart"/>
      <w:r w:rsidRPr="00FA102D">
        <w:rPr>
          <w:rFonts w:eastAsia="Times New Roman" w:cstheme="minorHAnsi"/>
          <w:color w:val="000000" w:themeColor="text1"/>
        </w:rPr>
        <w:t>BioShield</w:t>
      </w:r>
      <w:proofErr w:type="spellEnd"/>
      <w:r w:rsidRPr="00FA102D">
        <w:rPr>
          <w:rFonts w:eastAsia="Times New Roman" w:cstheme="minorHAnsi"/>
          <w:color w:val="000000" w:themeColor="text1"/>
        </w:rPr>
        <w:t xml:space="preserve"> Act of 2004. Pub. L. No. 108-276.</w:t>
      </w:r>
    </w:p>
    <w:p w14:paraId="050AFA13"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1033367" w14:textId="112870BD"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Offices/Programs/Activities</w:t>
      </w:r>
      <w:r w:rsidRPr="00FA102D">
        <w:rPr>
          <w:rFonts w:eastAsia="Times New Roman" w:cstheme="minorHAnsi"/>
          <w:color w:val="000000" w:themeColor="text1"/>
        </w:rPr>
        <w:t> </w:t>
      </w:r>
      <w:r w:rsidRPr="00FA102D">
        <w:rPr>
          <w:rFonts w:eastAsia="Times New Roman" w:cstheme="minorHAnsi"/>
          <w:color w:val="000000" w:themeColor="text1"/>
        </w:rPr>
        <w:br/>
        <w:t>Department of Health and Human Services. “Medical Countermeasures” webpage available at </w:t>
      </w:r>
      <w:hyperlink r:id="rId121" w:tgtFrame="_blank" w:tooltip="http://www.phe.gov/preparedness/mcm/pages/default.aspx" w:history="1">
        <w:r w:rsidRPr="00FA102D">
          <w:rPr>
            <w:rFonts w:eastAsia="Times New Roman" w:cstheme="minorHAnsi"/>
            <w:color w:val="0F88B8"/>
            <w:u w:val="single"/>
            <w:bdr w:val="none" w:sz="0" w:space="0" w:color="auto" w:frame="1"/>
          </w:rPr>
          <w:t>http://www.phe.gov/preparedness/mcm/pages/default.aspx</w:t>
        </w:r>
      </w:hyperlink>
      <w:r w:rsidR="00FA102D">
        <w:rPr>
          <w:rFonts w:eastAsia="Times New Roman" w:cstheme="minorHAnsi"/>
          <w:color w:val="0F88B8"/>
          <w:u w:val="single"/>
          <w:bdr w:val="none" w:sz="0" w:space="0" w:color="auto" w:frame="1"/>
        </w:rPr>
        <w:t xml:space="preserve"> </w:t>
      </w:r>
      <w:r w:rsidRPr="00FA102D">
        <w:rPr>
          <w:rFonts w:eastAsia="Times New Roman" w:cstheme="minorHAnsi"/>
          <w:color w:val="000000" w:themeColor="text1"/>
        </w:rPr>
        <w:t>and “Medical Countermeasures.gov” website at</w:t>
      </w:r>
      <w:r w:rsidRPr="00FA102D">
        <w:rPr>
          <w:rFonts w:eastAsia="Times New Roman" w:cstheme="minorHAnsi"/>
          <w:color w:val="737373"/>
        </w:rPr>
        <w:t> </w:t>
      </w:r>
      <w:hyperlink r:id="rId122" w:tgtFrame="_blank" w:tooltip="http://www.medicalcountermeasures.gov" w:history="1">
        <w:r w:rsidRPr="00FA102D">
          <w:rPr>
            <w:rFonts w:eastAsia="Times New Roman" w:cstheme="minorHAnsi"/>
            <w:color w:val="0F88B8"/>
            <w:u w:val="single"/>
            <w:bdr w:val="none" w:sz="0" w:space="0" w:color="auto" w:frame="1"/>
          </w:rPr>
          <w:t>http://www.medicalcountermeasures.gov</w:t>
        </w:r>
      </w:hyperlink>
      <w:r w:rsidRPr="00FA102D">
        <w:rPr>
          <w:rFonts w:eastAsia="Times New Roman" w:cstheme="minorHAnsi"/>
          <w:color w:val="737373"/>
        </w:rPr>
        <w:t>.</w:t>
      </w:r>
    </w:p>
    <w:p w14:paraId="74F69B3E"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72D7A193" w14:textId="5779C139"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Department of Health and Human Services, Office of the Assistant Secretary of Preparedness and Response. “Public Health Emergency” webpage. Available at </w:t>
      </w:r>
      <w:hyperlink r:id="rId123" w:tgtFrame="_blank" w:tooltip="http://www.phe.gov/Preparedness/pages/default.aspx" w:history="1">
        <w:r w:rsidRPr="00FA102D">
          <w:rPr>
            <w:rFonts w:eastAsia="Times New Roman" w:cstheme="minorHAnsi"/>
            <w:color w:val="0F88B8"/>
            <w:u w:val="single"/>
            <w:bdr w:val="none" w:sz="0" w:space="0" w:color="auto" w:frame="1"/>
          </w:rPr>
          <w:t>http://www.phe.gov/Preparedness/pages/default.aspx</w:t>
        </w:r>
      </w:hyperlink>
      <w:r w:rsidRPr="00FA102D">
        <w:rPr>
          <w:rFonts w:eastAsia="Times New Roman" w:cstheme="minorHAnsi"/>
          <w:color w:val="737373"/>
        </w:rPr>
        <w:t>.</w:t>
      </w:r>
    </w:p>
    <w:p w14:paraId="4CD0805E"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555E7638" w14:textId="33AE9D2C"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Food and Drug Administration. "Pandemic and All Hazards Preparedness Reauthorization Act of 2013 (PAHPRA FDA Medical Countermeasure Authorities)" webpage.  Available at</w:t>
      </w:r>
      <w:r w:rsidRPr="00FA102D">
        <w:rPr>
          <w:rFonts w:eastAsia="Times New Roman" w:cstheme="minorHAnsi"/>
          <w:color w:val="737373"/>
        </w:rPr>
        <w:t> </w:t>
      </w:r>
      <w:hyperlink r:id="rId124" w:tgtFrame="_blank" w:tooltip="http://www.fda.gov/EmergencyPreparedness/Counterterrorism/MedicalCountermeasures/MCMLegalRegulatoryandPolicyFramework/ucm359581.htm" w:history="1">
        <w:r w:rsidRPr="00FA102D">
          <w:rPr>
            <w:rFonts w:eastAsia="Times New Roman" w:cstheme="minorHAnsi"/>
            <w:color w:val="0F88B8"/>
            <w:u w:val="single"/>
            <w:bdr w:val="none" w:sz="0" w:space="0" w:color="auto" w:frame="1"/>
          </w:rPr>
          <w:t>http://www.fda.gov/EmergencyPreparedness/Counterterrorism/MedicalCountermeasures/MCMLegalRegulatoryandPolicyFramework/ucm359581.htm</w:t>
        </w:r>
      </w:hyperlink>
      <w:r w:rsidRPr="00FA102D">
        <w:rPr>
          <w:rFonts w:eastAsia="Times New Roman" w:cstheme="minorHAnsi"/>
          <w:color w:val="737373"/>
        </w:rPr>
        <w:t>.</w:t>
      </w:r>
    </w:p>
    <w:p w14:paraId="32FA5F74"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3EA246D" w14:textId="75D978C0"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Other Resources</w:t>
      </w:r>
      <w:r w:rsidRPr="00FA102D">
        <w:rPr>
          <w:rFonts w:eastAsia="Times New Roman" w:cstheme="minorHAnsi"/>
          <w:color w:val="000000" w:themeColor="text1"/>
        </w:rPr>
        <w:t> </w:t>
      </w:r>
      <w:r w:rsidRPr="00FA102D">
        <w:rPr>
          <w:rFonts w:eastAsia="Times New Roman" w:cstheme="minorHAnsi"/>
          <w:color w:val="000000" w:themeColor="text1"/>
        </w:rPr>
        <w:br/>
      </w:r>
      <w:proofErr w:type="spellStart"/>
      <w:r w:rsidRPr="00FA102D">
        <w:rPr>
          <w:rFonts w:eastAsia="Times New Roman" w:cstheme="minorHAnsi"/>
          <w:color w:val="000000" w:themeColor="text1"/>
        </w:rPr>
        <w:t>Gottron</w:t>
      </w:r>
      <w:proofErr w:type="spellEnd"/>
      <w:r w:rsidRPr="00FA102D">
        <w:rPr>
          <w:rFonts w:eastAsia="Times New Roman" w:cstheme="minorHAnsi"/>
          <w:color w:val="000000" w:themeColor="text1"/>
        </w:rPr>
        <w:t xml:space="preserve"> F. Congressional Research Service. </w:t>
      </w:r>
      <w:r w:rsidRPr="00FA102D">
        <w:rPr>
          <w:rFonts w:eastAsia="Times New Roman" w:cstheme="minorHAnsi"/>
          <w:i/>
          <w:iCs/>
          <w:color w:val="000000" w:themeColor="text1"/>
          <w:bdr w:val="none" w:sz="0" w:space="0" w:color="auto" w:frame="1"/>
        </w:rPr>
        <w:t xml:space="preserve">Project </w:t>
      </w:r>
      <w:proofErr w:type="spellStart"/>
      <w:r w:rsidRPr="00FA102D">
        <w:rPr>
          <w:rFonts w:eastAsia="Times New Roman" w:cstheme="minorHAnsi"/>
          <w:i/>
          <w:iCs/>
          <w:color w:val="000000" w:themeColor="text1"/>
          <w:bdr w:val="none" w:sz="0" w:space="0" w:color="auto" w:frame="1"/>
        </w:rPr>
        <w:t>BioShield</w:t>
      </w:r>
      <w:proofErr w:type="spellEnd"/>
      <w:r w:rsidRPr="00FA102D">
        <w:rPr>
          <w:rFonts w:eastAsia="Times New Roman" w:cstheme="minorHAnsi"/>
          <w:i/>
          <w:iCs/>
          <w:color w:val="000000" w:themeColor="text1"/>
          <w:bdr w:val="none" w:sz="0" w:space="0" w:color="auto" w:frame="1"/>
        </w:rPr>
        <w:t>: Purposes and Authorities </w:t>
      </w:r>
      <w:r w:rsidRPr="00FA102D">
        <w:rPr>
          <w:rFonts w:eastAsia="Times New Roman" w:cstheme="minorHAnsi"/>
          <w:color w:val="000000" w:themeColor="text1"/>
        </w:rPr>
        <w:t>(RS21507)</w:t>
      </w:r>
      <w:r w:rsidRPr="00FA102D">
        <w:rPr>
          <w:rFonts w:eastAsia="Times New Roman" w:cstheme="minorHAnsi"/>
          <w:i/>
          <w:iCs/>
          <w:color w:val="000000" w:themeColor="text1"/>
          <w:bdr w:val="none" w:sz="0" w:space="0" w:color="auto" w:frame="1"/>
        </w:rPr>
        <w:t>. </w:t>
      </w:r>
      <w:r w:rsidRPr="00FA102D">
        <w:rPr>
          <w:rFonts w:eastAsia="Times New Roman" w:cstheme="minorHAnsi"/>
          <w:color w:val="000000" w:themeColor="text1"/>
        </w:rPr>
        <w:t>July 6, 2009. Available at </w:t>
      </w:r>
      <w:hyperlink r:id="rId125" w:tgtFrame="_blank" w:tooltip="http://www.hsdl.org/?view&amp;amp;did=15074" w:history="1">
        <w:r w:rsidRPr="00FA102D">
          <w:rPr>
            <w:rFonts w:eastAsia="Times New Roman" w:cstheme="minorHAnsi"/>
            <w:color w:val="0F88B8"/>
            <w:u w:val="single"/>
            <w:bdr w:val="none" w:sz="0" w:space="0" w:color="auto" w:frame="1"/>
          </w:rPr>
          <w:t>http://www.hsdl.org/?view&amp;did=15074</w:t>
        </w:r>
      </w:hyperlink>
      <w:r w:rsidRPr="00FA102D">
        <w:rPr>
          <w:rFonts w:eastAsia="Times New Roman" w:cstheme="minorHAnsi"/>
          <w:color w:val="737373"/>
        </w:rPr>
        <w:t>.</w:t>
      </w:r>
    </w:p>
    <w:p w14:paraId="2E549B23"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68843A85" w14:textId="4A2CA8CD"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Food and Drug Administration and the U.S. Centers for Disease Control and Prevention. “Emergency Use Authorization” online course. Available at </w:t>
      </w:r>
      <w:hyperlink r:id="rId126" w:tgtFrame="_blank" w:tooltip="http://www.bt.cdc.gov/training/eua/index.html" w:history="1">
        <w:r w:rsidRPr="00FA102D">
          <w:rPr>
            <w:rFonts w:eastAsia="Times New Roman" w:cstheme="minorHAnsi"/>
            <w:color w:val="0F88B8"/>
            <w:u w:val="single"/>
            <w:bdr w:val="none" w:sz="0" w:space="0" w:color="auto" w:frame="1"/>
          </w:rPr>
          <w:t>http://www.bt.cdc.gov/training/eua/index.html</w:t>
        </w:r>
      </w:hyperlink>
      <w:r w:rsidRPr="00FA102D">
        <w:rPr>
          <w:rFonts w:eastAsia="Times New Roman" w:cstheme="minorHAnsi"/>
          <w:color w:val="737373"/>
        </w:rPr>
        <w:t>.</w:t>
      </w:r>
    </w:p>
    <w:p w14:paraId="1AE5527C"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33C5E0C0" w14:textId="7ED05F4F"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Government Accountability Office. </w:t>
      </w:r>
      <w:r w:rsidRPr="00FA102D">
        <w:rPr>
          <w:rFonts w:eastAsia="Times New Roman" w:cstheme="minorHAnsi"/>
          <w:i/>
          <w:iCs/>
          <w:color w:val="000000" w:themeColor="text1"/>
          <w:bdr w:val="none" w:sz="0" w:space="0" w:color="auto" w:frame="1"/>
        </w:rPr>
        <w:t xml:space="preserve">Project </w:t>
      </w:r>
      <w:proofErr w:type="spellStart"/>
      <w:r w:rsidRPr="00FA102D">
        <w:rPr>
          <w:rFonts w:eastAsia="Times New Roman" w:cstheme="minorHAnsi"/>
          <w:i/>
          <w:iCs/>
          <w:color w:val="000000" w:themeColor="text1"/>
          <w:bdr w:val="none" w:sz="0" w:space="0" w:color="auto" w:frame="1"/>
        </w:rPr>
        <w:t>BioShield</w:t>
      </w:r>
      <w:proofErr w:type="spellEnd"/>
      <w:r w:rsidRPr="00FA102D">
        <w:rPr>
          <w:rFonts w:eastAsia="Times New Roman" w:cstheme="minorHAnsi"/>
          <w:i/>
          <w:iCs/>
          <w:color w:val="000000" w:themeColor="text1"/>
          <w:bdr w:val="none" w:sz="0" w:space="0" w:color="auto" w:frame="1"/>
        </w:rPr>
        <w:t>: HHS Can Improve Agency Internal Controls for Its New Contracting Authorities (</w:t>
      </w:r>
      <w:r w:rsidRPr="00FA102D">
        <w:rPr>
          <w:rFonts w:eastAsia="Times New Roman" w:cstheme="minorHAnsi"/>
          <w:color w:val="000000" w:themeColor="text1"/>
        </w:rPr>
        <w:t>GAO-09-820). July 21, 2009. Available at </w:t>
      </w:r>
      <w:hyperlink r:id="rId127" w:tgtFrame="_blank" w:tooltip="http://www.gao.gov/new.items/d09820.pdf" w:history="1">
        <w:r w:rsidRPr="00FA102D">
          <w:rPr>
            <w:rFonts w:eastAsia="Times New Roman" w:cstheme="minorHAnsi"/>
            <w:color w:val="0F88B8"/>
            <w:u w:val="single"/>
            <w:bdr w:val="none" w:sz="0" w:space="0" w:color="auto" w:frame="1"/>
          </w:rPr>
          <w:t>http://www.gao.gov/new.items/d09820.pdf</w:t>
        </w:r>
      </w:hyperlink>
      <w:r w:rsidRPr="00FA102D">
        <w:rPr>
          <w:rFonts w:eastAsia="Times New Roman" w:cstheme="minorHAnsi"/>
          <w:color w:val="737373"/>
        </w:rPr>
        <w:t>.</w:t>
      </w:r>
    </w:p>
    <w:p w14:paraId="3865BB12" w14:textId="77777777" w:rsidR="00FA102D" w:rsidRDefault="00FA102D" w:rsidP="00DA0753">
      <w:pPr>
        <w:shd w:val="clear" w:color="auto" w:fill="FFFFFF"/>
        <w:spacing w:line="240" w:lineRule="atLeast"/>
        <w:textAlignment w:val="baseline"/>
        <w:rPr>
          <w:rFonts w:eastAsia="Times New Roman" w:cstheme="minorHAnsi"/>
          <w:color w:val="737373"/>
        </w:rPr>
      </w:pPr>
    </w:p>
    <w:p w14:paraId="494BF6D2" w14:textId="6A9A3164"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lastRenderedPageBreak/>
        <w:t>U.S. Government Accountability Office. </w:t>
      </w:r>
      <w:r w:rsidRPr="00FA102D">
        <w:rPr>
          <w:rFonts w:eastAsia="Times New Roman" w:cstheme="minorHAnsi"/>
          <w:i/>
          <w:iCs/>
          <w:color w:val="000000" w:themeColor="text1"/>
          <w:bdr w:val="none" w:sz="0" w:space="0" w:color="auto" w:frame="1"/>
        </w:rPr>
        <w:t xml:space="preserve">Project </w:t>
      </w:r>
      <w:proofErr w:type="spellStart"/>
      <w:r w:rsidRPr="00FA102D">
        <w:rPr>
          <w:rFonts w:eastAsia="Times New Roman" w:cstheme="minorHAnsi"/>
          <w:i/>
          <w:iCs/>
          <w:color w:val="000000" w:themeColor="text1"/>
          <w:bdr w:val="none" w:sz="0" w:space="0" w:color="auto" w:frame="1"/>
        </w:rPr>
        <w:t>BioShield</w:t>
      </w:r>
      <w:proofErr w:type="spellEnd"/>
      <w:r w:rsidRPr="00FA102D">
        <w:rPr>
          <w:rFonts w:eastAsia="Times New Roman" w:cstheme="minorHAnsi"/>
          <w:i/>
          <w:iCs/>
          <w:color w:val="000000" w:themeColor="text1"/>
          <w:bdr w:val="none" w:sz="0" w:space="0" w:color="auto" w:frame="1"/>
        </w:rPr>
        <w:t xml:space="preserve"> Act: HHS Has Supported Development, Procurement, and Emergency Use of Medical Countermeasures to Address Health Threats </w:t>
      </w:r>
      <w:r w:rsidRPr="00FA102D">
        <w:rPr>
          <w:rFonts w:eastAsia="Times New Roman" w:cstheme="minorHAnsi"/>
          <w:color w:val="000000" w:themeColor="text1"/>
        </w:rPr>
        <w:t>(GAO-09-878R). July 24, 2009. Available at </w:t>
      </w:r>
      <w:hyperlink r:id="rId128" w:tgtFrame="_blank" w:tooltip="http://www.gao.gov/new.items/d09878r.pdf" w:history="1">
        <w:r w:rsidRPr="00FA102D">
          <w:rPr>
            <w:rFonts w:eastAsia="Times New Roman" w:cstheme="minorHAnsi"/>
            <w:color w:val="0F88B8"/>
            <w:u w:val="single"/>
            <w:bdr w:val="none" w:sz="0" w:space="0" w:color="auto" w:frame="1"/>
          </w:rPr>
          <w:t>http://www.gao.gov/new.items/d09878r.pdf</w:t>
        </w:r>
      </w:hyperlink>
      <w:r w:rsidRPr="00FA102D">
        <w:rPr>
          <w:rFonts w:eastAsia="Times New Roman" w:cstheme="minorHAnsi"/>
          <w:color w:val="737373"/>
        </w:rPr>
        <w:t>.</w:t>
      </w:r>
    </w:p>
    <w:p w14:paraId="24EB5BC2" w14:textId="77777777" w:rsidR="00FA102D" w:rsidRPr="00FA102D" w:rsidRDefault="00FA102D" w:rsidP="00384BFF">
      <w:pPr>
        <w:rPr>
          <w:rFonts w:eastAsia="Times New Roman" w:cstheme="minorHAnsi"/>
          <w:b/>
          <w:bCs/>
          <w:color w:val="000000" w:themeColor="text1"/>
        </w:rPr>
      </w:pPr>
    </w:p>
    <w:p w14:paraId="55413083" w14:textId="77777777" w:rsidR="00FA102D" w:rsidRPr="00FA102D" w:rsidRDefault="00FA102D" w:rsidP="00384BFF">
      <w:pPr>
        <w:rPr>
          <w:rFonts w:eastAsia="Times New Roman" w:cstheme="minorHAnsi"/>
          <w:b/>
          <w:bCs/>
          <w:color w:val="000000" w:themeColor="text1"/>
        </w:rPr>
      </w:pPr>
    </w:p>
    <w:p w14:paraId="0248C4AA" w14:textId="742BF41F" w:rsidR="00DA0753" w:rsidRPr="00FA102D" w:rsidRDefault="00DA0753" w:rsidP="00384BFF">
      <w:pPr>
        <w:rPr>
          <w:rFonts w:eastAsia="Times New Roman" w:cstheme="minorHAnsi"/>
          <w:b/>
          <w:bCs/>
          <w:color w:val="000000" w:themeColor="text1"/>
        </w:rPr>
      </w:pPr>
      <w:r w:rsidRPr="00FA102D">
        <w:rPr>
          <w:rFonts w:eastAsia="Times New Roman" w:cstheme="minorHAnsi"/>
          <w:b/>
          <w:bCs/>
          <w:color w:val="000000" w:themeColor="text1"/>
        </w:rPr>
        <w:t>Public Health Service Act, Section 319 - Authorities Related to Public Health Emergencies</w:t>
      </w:r>
    </w:p>
    <w:p w14:paraId="42DF0311"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FEB89D4" w14:textId="78F0A461"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r>
      <w:r w:rsidRPr="00FA102D">
        <w:rPr>
          <w:rFonts w:eastAsia="Times New Roman" w:cstheme="minorHAnsi"/>
          <w:color w:val="737373"/>
        </w:rPr>
        <w:t>PHS Act Sec. 319. Codified at 42 U.S.C. § 247d. Available at </w:t>
      </w:r>
      <w:hyperlink r:id="rId129" w:tgtFrame="_blank" w:tooltip="http://www.gpo.gov/fdsys/pkg/USCODE-2009-title42/html/USCODE-2009-title42-chap6A-subchapII.htm" w:history="1">
        <w:r w:rsidRPr="00FA102D">
          <w:rPr>
            <w:rFonts w:eastAsia="Times New Roman" w:cstheme="minorHAnsi"/>
            <w:color w:val="0F88B8"/>
            <w:u w:val="single"/>
            <w:bdr w:val="none" w:sz="0" w:space="0" w:color="auto" w:frame="1"/>
          </w:rPr>
          <w:t>http://www.gpo.gov/fdsys/pkg/USCODE-2009-title42/html/USCODE-2009-title42-chap6A-subchapII.htm</w:t>
        </w:r>
      </w:hyperlink>
      <w:r w:rsidRPr="00FA102D">
        <w:rPr>
          <w:rFonts w:eastAsia="Times New Roman" w:cstheme="minorHAnsi"/>
          <w:color w:val="737373"/>
        </w:rPr>
        <w:t>.</w:t>
      </w:r>
    </w:p>
    <w:p w14:paraId="1B3F5DF5" w14:textId="69043953" w:rsidR="00FA102D" w:rsidRPr="00FA102D" w:rsidRDefault="00FA102D" w:rsidP="00384BFF">
      <w:pPr>
        <w:rPr>
          <w:rFonts w:eastAsia="Times New Roman" w:cstheme="minorHAnsi"/>
          <w:b/>
          <w:bCs/>
          <w:color w:val="000000" w:themeColor="text1"/>
        </w:rPr>
      </w:pPr>
    </w:p>
    <w:p w14:paraId="621808C5" w14:textId="77777777" w:rsidR="00FA102D" w:rsidRPr="00FA102D" w:rsidRDefault="00FA102D" w:rsidP="00384BFF">
      <w:pPr>
        <w:rPr>
          <w:rFonts w:eastAsia="Times New Roman" w:cstheme="minorHAnsi"/>
          <w:b/>
          <w:bCs/>
          <w:color w:val="000000" w:themeColor="text1"/>
        </w:rPr>
      </w:pPr>
    </w:p>
    <w:p w14:paraId="6A1362CE" w14:textId="00857753" w:rsidR="00DA0753" w:rsidRPr="00FA102D" w:rsidRDefault="00DA0753" w:rsidP="00384BFF">
      <w:pPr>
        <w:rPr>
          <w:rFonts w:eastAsia="Times New Roman" w:cstheme="minorHAnsi"/>
          <w:b/>
          <w:bCs/>
          <w:color w:val="000000" w:themeColor="text1"/>
        </w:rPr>
      </w:pPr>
      <w:r w:rsidRPr="00FA102D">
        <w:rPr>
          <w:rFonts w:eastAsia="Times New Roman" w:cstheme="minorHAnsi"/>
          <w:b/>
          <w:bCs/>
          <w:color w:val="000000" w:themeColor="text1"/>
        </w:rPr>
        <w:t>Public Readiness and Emergency Preparedness Act (PREP Act)</w:t>
      </w:r>
    </w:p>
    <w:p w14:paraId="04C25C0C" w14:textId="77777777"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See also </w:t>
      </w:r>
      <w:hyperlink r:id="rId130" w:anchor="Countermeasures-Injury-Compensation-Program-(CICP)" w:history="1">
        <w:r w:rsidRPr="00FA102D">
          <w:rPr>
            <w:rFonts w:eastAsia="Times New Roman" w:cstheme="minorHAnsi"/>
            <w:i/>
            <w:iCs/>
            <w:color w:val="0F88B8"/>
            <w:u w:val="single"/>
            <w:bdr w:val="none" w:sz="0" w:space="0" w:color="auto" w:frame="1"/>
          </w:rPr>
          <w:t>“Countermeasures Injury Compensation Program”</w:t>
        </w:r>
      </w:hyperlink>
    </w:p>
    <w:p w14:paraId="7E52D319"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F51D85B" w14:textId="4F154708"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Public Readiness and Emergency Preparedness Act of 2005. Pub. L. No. 109-417 (120 STAT. 2831). Available at </w:t>
      </w:r>
      <w:hyperlink r:id="rId131" w:tgtFrame="_blank" w:tooltip="http://www.gpo.gov/fdsys/pkg/PLAW-109publ417/pdf/PLAW-109publ417.pdf" w:history="1">
        <w:r w:rsidRPr="00FA102D">
          <w:rPr>
            <w:rFonts w:eastAsia="Times New Roman" w:cstheme="minorHAnsi"/>
            <w:color w:val="0F88B8"/>
            <w:u w:val="single"/>
            <w:bdr w:val="none" w:sz="0" w:space="0" w:color="auto" w:frame="1"/>
          </w:rPr>
          <w:t>http://www.gpo.gov/fdsys/pkg/PLAW-109publ417/pdf/PLAW-109publ417.pdf</w:t>
        </w:r>
      </w:hyperlink>
      <w:r w:rsidRPr="00FA102D">
        <w:rPr>
          <w:rFonts w:eastAsia="Times New Roman" w:cstheme="minorHAnsi"/>
          <w:color w:val="737373"/>
        </w:rPr>
        <w:t>.</w:t>
      </w:r>
    </w:p>
    <w:p w14:paraId="2B9B4F9E" w14:textId="77777777" w:rsidR="00FA102D" w:rsidRDefault="00FA102D" w:rsidP="00DA0753">
      <w:pPr>
        <w:shd w:val="clear" w:color="auto" w:fill="FFFFFF"/>
        <w:spacing w:line="240" w:lineRule="atLeast"/>
        <w:textAlignment w:val="baseline"/>
        <w:rPr>
          <w:rFonts w:eastAsia="Times New Roman" w:cstheme="minorHAnsi"/>
          <w:color w:val="737373"/>
        </w:rPr>
      </w:pPr>
    </w:p>
    <w:p w14:paraId="71E5E409" w14:textId="4A795414"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Codified in the Public Health Service Act at 42 U.S.C. §§ 247d-6d, 247d-6e. Available at </w:t>
      </w:r>
      <w:hyperlink r:id="rId132" w:tgtFrame="_blank" w:tooltip="http://www.gpo.gov/fdsys/pkg/USCODE-2009-title42/html/USCODE-2009-title42-chap6A-subchapII.htm" w:history="1">
        <w:r w:rsidRPr="00FA102D">
          <w:rPr>
            <w:rFonts w:eastAsia="Times New Roman" w:cstheme="minorHAnsi"/>
            <w:color w:val="0F88B8"/>
            <w:u w:val="single"/>
            <w:bdr w:val="none" w:sz="0" w:space="0" w:color="auto" w:frame="1"/>
          </w:rPr>
          <w:t>http://www.gpo.gov/fdsys/pkg/USCODE-2009-title42/html/USCODE-2009-title42-chap6A-subchapII.htm</w:t>
        </w:r>
      </w:hyperlink>
      <w:r w:rsidRPr="00FA102D">
        <w:rPr>
          <w:rFonts w:eastAsia="Times New Roman" w:cstheme="minorHAnsi"/>
          <w:color w:val="737373"/>
        </w:rPr>
        <w:t>.</w:t>
      </w:r>
    </w:p>
    <w:p w14:paraId="3B3021C1"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B6A2A54" w14:textId="004A3DC3"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Offices/Programs/Activities</w:t>
      </w:r>
      <w:r w:rsidRPr="00FA102D">
        <w:rPr>
          <w:rFonts w:eastAsia="Times New Roman" w:cstheme="minorHAnsi"/>
          <w:color w:val="000000" w:themeColor="text1"/>
        </w:rPr>
        <w:t> </w:t>
      </w:r>
      <w:r w:rsidRPr="00FA102D">
        <w:rPr>
          <w:rFonts w:eastAsia="Times New Roman" w:cstheme="minorHAnsi"/>
          <w:color w:val="000000" w:themeColor="text1"/>
        </w:rPr>
        <w:br/>
        <w:t>Department of Health and Human Services. “Public Readiness and Emergency Preparedness Act” webpage. Available at </w:t>
      </w:r>
      <w:hyperlink r:id="rId133" w:tgtFrame="_blank" w:tooltip="http://www.phe.gov/Preparedness/legal/prepact/Pages/default.aspx" w:history="1">
        <w:r w:rsidRPr="00FA102D">
          <w:rPr>
            <w:rFonts w:eastAsia="Times New Roman" w:cstheme="minorHAnsi"/>
            <w:color w:val="0F88B8"/>
            <w:u w:val="single"/>
            <w:bdr w:val="none" w:sz="0" w:space="0" w:color="auto" w:frame="1"/>
          </w:rPr>
          <w:t>http://www.phe.gov/Preparedness/legal/prepact/Pages/default.aspx</w:t>
        </w:r>
      </w:hyperlink>
      <w:r w:rsidRPr="00FA102D">
        <w:rPr>
          <w:rFonts w:eastAsia="Times New Roman" w:cstheme="minorHAnsi"/>
          <w:color w:val="737373"/>
        </w:rPr>
        <w:t>.</w:t>
      </w:r>
    </w:p>
    <w:p w14:paraId="4C69CEB5" w14:textId="77777777" w:rsidR="00FA102D" w:rsidRPr="00FA102D" w:rsidRDefault="00FA102D" w:rsidP="00DA0753">
      <w:pPr>
        <w:shd w:val="clear" w:color="auto" w:fill="FFFFFF"/>
        <w:spacing w:line="240" w:lineRule="atLeast"/>
        <w:textAlignment w:val="baseline"/>
        <w:rPr>
          <w:rFonts w:eastAsia="Times New Roman" w:cstheme="minorHAnsi"/>
          <w:color w:val="000000" w:themeColor="text1"/>
        </w:rPr>
      </w:pPr>
    </w:p>
    <w:p w14:paraId="52E69222" w14:textId="408BC0A2"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Department of Health and Human Services. “Public Readiness and Emergency Preparedness Act Questions and Answers” webpage. Available at </w:t>
      </w:r>
      <w:hyperlink r:id="rId134" w:tgtFrame="_blank" w:tooltip="http://www.phe.gov/Preparedness/legal/prepact/Pages/prepqa.aspx" w:history="1">
        <w:r w:rsidRPr="00FA102D">
          <w:rPr>
            <w:rFonts w:eastAsia="Times New Roman" w:cstheme="minorHAnsi"/>
            <w:color w:val="0F88B8"/>
            <w:u w:val="single"/>
            <w:bdr w:val="none" w:sz="0" w:space="0" w:color="auto" w:frame="1"/>
          </w:rPr>
          <w:t>http://www.phe.gov/Preparedness/legal/prepact/Pages/prepqa.aspx</w:t>
        </w:r>
      </w:hyperlink>
      <w:r w:rsidRPr="00FA102D">
        <w:rPr>
          <w:rFonts w:eastAsia="Times New Roman" w:cstheme="minorHAnsi"/>
          <w:color w:val="737373"/>
        </w:rPr>
        <w:t>.</w:t>
      </w:r>
    </w:p>
    <w:p w14:paraId="36E45F17"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C020DA4" w14:textId="77777777" w:rsidR="00FA102D" w:rsidRPr="00FA102D"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2811656" w14:textId="7220B664" w:rsidR="00DA0753" w:rsidRPr="00FA102D" w:rsidRDefault="00DA0753"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Readiness and Emergency Preparedness Act (PREP) Act Declarations</w:t>
      </w:r>
      <w:r w:rsidRPr="00FA102D">
        <w:rPr>
          <w:rFonts w:eastAsia="Times New Roman" w:cstheme="minorHAnsi"/>
          <w:color w:val="000000" w:themeColor="text1"/>
        </w:rPr>
        <w:t> </w:t>
      </w:r>
      <w:r w:rsidRPr="00FA102D">
        <w:rPr>
          <w:rFonts w:eastAsia="Times New Roman" w:cstheme="minorHAnsi"/>
          <w:color w:val="000000" w:themeColor="text1"/>
        </w:rPr>
        <w:br/>
      </w:r>
      <w:r w:rsidRPr="00FA102D">
        <w:rPr>
          <w:rFonts w:eastAsia="Times New Roman" w:cstheme="minorHAnsi"/>
          <w:i/>
          <w:iCs/>
          <w:color w:val="000000" w:themeColor="text1"/>
          <w:bdr w:val="none" w:sz="0" w:space="0" w:color="auto" w:frame="1"/>
        </w:rPr>
        <w:t>Current and expired PREP Act Declarations</w:t>
      </w:r>
      <w:r w:rsidRPr="00FA102D">
        <w:rPr>
          <w:rFonts w:eastAsia="Times New Roman" w:cstheme="minorHAnsi"/>
          <w:color w:val="000000" w:themeColor="text1"/>
        </w:rPr>
        <w:t>:</w:t>
      </w:r>
      <w:r w:rsidRPr="00FA102D">
        <w:rPr>
          <w:rFonts w:eastAsia="Times New Roman" w:cstheme="minorHAnsi"/>
          <w:color w:val="000000" w:themeColor="text1"/>
        </w:rPr>
        <w:br/>
      </w:r>
      <w:hyperlink r:id="rId135" w:tgtFrame="_blank" w:tooltip="http://www.phe.gov/Preparedness/legal/prepact/Pages/default.aspx" w:history="1">
        <w:r w:rsidRPr="00FA102D">
          <w:rPr>
            <w:rFonts w:eastAsia="Times New Roman" w:cstheme="minorHAnsi"/>
            <w:color w:val="0F88B8"/>
            <w:u w:val="single"/>
            <w:bdr w:val="none" w:sz="0" w:space="0" w:color="auto" w:frame="1"/>
          </w:rPr>
          <w:t>http://www.phe.gov/Preparedness/legal/prepact/Pages/default.aspx</w:t>
        </w:r>
      </w:hyperlink>
      <w:r w:rsidRPr="00FA102D">
        <w:rPr>
          <w:rFonts w:eastAsia="Times New Roman" w:cstheme="minorHAnsi"/>
          <w:color w:val="737373"/>
        </w:rPr>
        <w:t>.</w:t>
      </w:r>
    </w:p>
    <w:p w14:paraId="5D42E856" w14:textId="0C0D6725" w:rsidR="00DA0753" w:rsidRPr="00472F52" w:rsidRDefault="00DA0753" w:rsidP="00DA0753">
      <w:pPr>
        <w:shd w:val="clear" w:color="auto" w:fill="FFFFFF"/>
        <w:spacing w:after="225" w:line="240" w:lineRule="atLeast"/>
        <w:textAlignment w:val="baseline"/>
        <w:rPr>
          <w:rFonts w:eastAsia="Times New Roman" w:cstheme="minorHAnsi"/>
          <w:color w:val="000000" w:themeColor="text1"/>
        </w:rPr>
      </w:pPr>
    </w:p>
    <w:p w14:paraId="6AD81843" w14:textId="77777777" w:rsidR="00DA0753" w:rsidRPr="00472F52" w:rsidRDefault="00DA0753" w:rsidP="00384BFF">
      <w:pPr>
        <w:rPr>
          <w:rFonts w:eastAsia="Times New Roman" w:cstheme="minorHAnsi"/>
          <w:b/>
          <w:bCs/>
          <w:color w:val="000000" w:themeColor="text1"/>
        </w:rPr>
      </w:pPr>
      <w:r w:rsidRPr="00472F52">
        <w:rPr>
          <w:rFonts w:eastAsia="Times New Roman" w:cstheme="minorHAnsi"/>
          <w:b/>
          <w:bCs/>
          <w:color w:val="000000" w:themeColor="text1"/>
        </w:rPr>
        <w:t>School Closure</w:t>
      </w:r>
    </w:p>
    <w:p w14:paraId="072829D7" w14:textId="77777777" w:rsidR="00FA102D" w:rsidRPr="00472F52" w:rsidRDefault="00FA102D"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F45EF86" w14:textId="487D3A08" w:rsidR="00DA0753" w:rsidRPr="00FA102D" w:rsidRDefault="00DA0753" w:rsidP="00DA0753">
      <w:pPr>
        <w:shd w:val="clear" w:color="auto" w:fill="FFFFFF"/>
        <w:spacing w:line="240" w:lineRule="atLeast"/>
        <w:textAlignment w:val="baseline"/>
        <w:rPr>
          <w:rFonts w:eastAsia="Times New Roman" w:cstheme="minorHAnsi"/>
          <w:color w:val="737373"/>
        </w:rPr>
      </w:pPr>
      <w:r w:rsidRPr="00472F52">
        <w:rPr>
          <w:rFonts w:eastAsia="Times New Roman" w:cstheme="minorHAnsi"/>
          <w:b/>
          <w:bCs/>
          <w:color w:val="000000" w:themeColor="text1"/>
          <w:bdr w:val="none" w:sz="0" w:space="0" w:color="auto" w:frame="1"/>
        </w:rPr>
        <w:t>Key Documents</w:t>
      </w:r>
      <w:r w:rsidRPr="00472F52">
        <w:rPr>
          <w:rFonts w:eastAsia="Times New Roman" w:cstheme="minorHAnsi"/>
          <w:color w:val="000000" w:themeColor="text1"/>
        </w:rPr>
        <w:t> </w:t>
      </w:r>
      <w:r w:rsidRPr="00472F52">
        <w:rPr>
          <w:rFonts w:eastAsia="Times New Roman" w:cstheme="minorHAnsi"/>
          <w:color w:val="000000" w:themeColor="text1"/>
        </w:rPr>
        <w:br/>
        <w:t>U.S. Department of Health and Human Services. “Statement by HHS Secretary Kathleen Sebelius and by Acting CDC Director Dr. Richard Besser Regarding the Change in CDC’s School and Child Care Closure Guidance.” May 5, 2009. Available at </w:t>
      </w:r>
      <w:hyperlink r:id="rId136" w:anchor=".VcjHo_lVhBc" w:tgtFrame="_blank" w:tooltip="http://www.businesswire.com/news/home/20090505006410/en/Statement-HHS-Secretary-Kathleen-Sebelius-Acting-CDC#.VcjHo_lVhBc" w:history="1">
        <w:r w:rsidRPr="00FA102D">
          <w:rPr>
            <w:rFonts w:eastAsia="Times New Roman" w:cstheme="minorHAnsi"/>
            <w:color w:val="0F88B8"/>
            <w:u w:val="single"/>
            <w:bdr w:val="none" w:sz="0" w:space="0" w:color="auto" w:frame="1"/>
          </w:rPr>
          <w:t>http://www.businesswire.com/news/home/20090505006410/en/Statement-HHS-Secretary-Kathleen-Sebelius-Acting-CDC#.VcjHo_lVhBc</w:t>
        </w:r>
      </w:hyperlink>
      <w:r w:rsidRPr="00FA102D">
        <w:rPr>
          <w:rFonts w:eastAsia="Times New Roman" w:cstheme="minorHAnsi"/>
          <w:color w:val="737373"/>
        </w:rPr>
        <w:t>.  </w:t>
      </w:r>
    </w:p>
    <w:p w14:paraId="555EA916" w14:textId="77777777" w:rsidR="00472F52" w:rsidRPr="00472F52" w:rsidRDefault="00472F52"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902B0BD" w14:textId="227DF64D" w:rsidR="00DA0753" w:rsidRPr="00FA102D" w:rsidRDefault="00DA0753" w:rsidP="00DA0753">
      <w:pPr>
        <w:shd w:val="clear" w:color="auto" w:fill="FFFFFF"/>
        <w:spacing w:line="240" w:lineRule="atLeast"/>
        <w:textAlignment w:val="baseline"/>
        <w:rPr>
          <w:rFonts w:eastAsia="Times New Roman" w:cstheme="minorHAnsi"/>
          <w:color w:val="737373"/>
        </w:rPr>
      </w:pPr>
      <w:r w:rsidRPr="00472F52">
        <w:rPr>
          <w:rFonts w:eastAsia="Times New Roman" w:cstheme="minorHAnsi"/>
          <w:b/>
          <w:bCs/>
          <w:color w:val="000000" w:themeColor="text1"/>
          <w:bdr w:val="none" w:sz="0" w:space="0" w:color="auto" w:frame="1"/>
        </w:rPr>
        <w:lastRenderedPageBreak/>
        <w:t>Other Resources</w:t>
      </w:r>
      <w:r w:rsidRPr="00472F52">
        <w:rPr>
          <w:rFonts w:eastAsia="Times New Roman" w:cstheme="minorHAnsi"/>
          <w:color w:val="000000" w:themeColor="text1"/>
        </w:rPr>
        <w:t> </w:t>
      </w:r>
      <w:r w:rsidRPr="00472F52">
        <w:rPr>
          <w:rFonts w:eastAsia="Times New Roman" w:cstheme="minorHAnsi"/>
          <w:color w:val="000000" w:themeColor="text1"/>
        </w:rPr>
        <w:br/>
        <w:t>Hodge J et al. Legal Preparedness for School Closures in Response to Pandemic Influenza and Other Emergencies. April 2008. Available at</w:t>
      </w:r>
      <w:r w:rsidRPr="00FA102D">
        <w:rPr>
          <w:rFonts w:eastAsia="Times New Roman" w:cstheme="minorHAnsi"/>
          <w:color w:val="737373"/>
        </w:rPr>
        <w:t> </w:t>
      </w:r>
      <w:hyperlink r:id="rId137" w:tgtFrame="_blank" w:tooltip="http://www.flu.gov/professional/school/schoolclosures.pdf" w:history="1">
        <w:r w:rsidRPr="00FA102D">
          <w:rPr>
            <w:rFonts w:eastAsia="Times New Roman" w:cstheme="minorHAnsi"/>
            <w:color w:val="0F88B8"/>
            <w:u w:val="single"/>
            <w:bdr w:val="none" w:sz="0" w:space="0" w:color="auto" w:frame="1"/>
          </w:rPr>
          <w:t>http://www.flu.gov/professional/school/schoolclosures.pdf</w:t>
        </w:r>
      </w:hyperlink>
      <w:r w:rsidRPr="00FA102D">
        <w:rPr>
          <w:rFonts w:eastAsia="Times New Roman" w:cstheme="minorHAnsi"/>
          <w:color w:val="737373"/>
        </w:rPr>
        <w:t>.  </w:t>
      </w:r>
    </w:p>
    <w:p w14:paraId="55BCC944" w14:textId="77777777" w:rsidR="00472F52" w:rsidRPr="00472F52" w:rsidRDefault="00472F52" w:rsidP="00384BFF">
      <w:pPr>
        <w:rPr>
          <w:rFonts w:eastAsia="Times New Roman" w:cstheme="minorHAnsi"/>
          <w:b/>
          <w:bCs/>
          <w:color w:val="000000" w:themeColor="text1"/>
        </w:rPr>
      </w:pPr>
    </w:p>
    <w:p w14:paraId="095599BF" w14:textId="77777777" w:rsidR="00472F52" w:rsidRPr="00472F52" w:rsidRDefault="00472F52" w:rsidP="00384BFF">
      <w:pPr>
        <w:rPr>
          <w:rFonts w:eastAsia="Times New Roman" w:cstheme="minorHAnsi"/>
          <w:b/>
          <w:bCs/>
          <w:color w:val="000000" w:themeColor="text1"/>
        </w:rPr>
      </w:pPr>
    </w:p>
    <w:p w14:paraId="6742F9F5" w14:textId="468221C0" w:rsidR="00DA0753" w:rsidRPr="00472F52" w:rsidRDefault="00DA0753" w:rsidP="00384BFF">
      <w:pPr>
        <w:rPr>
          <w:rFonts w:eastAsia="Times New Roman" w:cstheme="minorHAnsi"/>
          <w:b/>
          <w:bCs/>
          <w:color w:val="000000" w:themeColor="text1"/>
        </w:rPr>
      </w:pPr>
      <w:r w:rsidRPr="00472F52">
        <w:rPr>
          <w:rFonts w:eastAsia="Times New Roman" w:cstheme="minorHAnsi"/>
          <w:b/>
          <w:bCs/>
          <w:color w:val="000000" w:themeColor="text1"/>
        </w:rPr>
        <w:t>Social Security Act, Section 1135</w:t>
      </w:r>
    </w:p>
    <w:p w14:paraId="6710E25A" w14:textId="77777777" w:rsidR="00472F52" w:rsidRPr="00472F52" w:rsidRDefault="00472F52"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443BDC8" w14:textId="3BB9EEF4" w:rsidR="00DA0753" w:rsidRPr="00FA102D" w:rsidRDefault="00DA0753" w:rsidP="00DA0753">
      <w:pPr>
        <w:shd w:val="clear" w:color="auto" w:fill="FFFFFF"/>
        <w:spacing w:line="240" w:lineRule="atLeast"/>
        <w:textAlignment w:val="baseline"/>
        <w:rPr>
          <w:rFonts w:eastAsia="Times New Roman" w:cstheme="minorHAnsi"/>
          <w:color w:val="737373"/>
        </w:rPr>
      </w:pPr>
      <w:r w:rsidRPr="00472F52">
        <w:rPr>
          <w:rFonts w:eastAsia="Times New Roman" w:cstheme="minorHAnsi"/>
          <w:b/>
          <w:bCs/>
          <w:color w:val="000000" w:themeColor="text1"/>
          <w:bdr w:val="none" w:sz="0" w:space="0" w:color="auto" w:frame="1"/>
        </w:rPr>
        <w:t>Public Law, Statute and Regulations</w:t>
      </w:r>
      <w:r w:rsidRPr="00472F52">
        <w:rPr>
          <w:rFonts w:eastAsia="Times New Roman" w:cstheme="minorHAnsi"/>
          <w:color w:val="000000" w:themeColor="text1"/>
        </w:rPr>
        <w:t> </w:t>
      </w:r>
      <w:r w:rsidRPr="00472F52">
        <w:rPr>
          <w:rFonts w:eastAsia="Times New Roman" w:cstheme="minorHAnsi"/>
          <w:color w:val="000000" w:themeColor="text1"/>
        </w:rPr>
        <w:br/>
        <w:t>Social Security Act, Section 1135. Codified at 42 U.S.C. § 1320b-5. Available at</w:t>
      </w:r>
      <w:r w:rsidRPr="00FA102D">
        <w:rPr>
          <w:rFonts w:eastAsia="Times New Roman" w:cstheme="minorHAnsi"/>
          <w:color w:val="737373"/>
        </w:rPr>
        <w:t> </w:t>
      </w:r>
      <w:hyperlink r:id="rId138" w:tgtFrame="_blank" w:tooltip="http://www.ssa.gov/OP_Home/ssact/title11/1135.htm" w:history="1">
        <w:r w:rsidRPr="00FA102D">
          <w:rPr>
            <w:rFonts w:eastAsia="Times New Roman" w:cstheme="minorHAnsi"/>
            <w:color w:val="0F88B8"/>
            <w:u w:val="single"/>
            <w:bdr w:val="none" w:sz="0" w:space="0" w:color="auto" w:frame="1"/>
          </w:rPr>
          <w:t>http://www.ssa.gov/OP_Home/ssact/title11/1135.htm</w:t>
        </w:r>
      </w:hyperlink>
      <w:r w:rsidRPr="00FA102D">
        <w:rPr>
          <w:rFonts w:eastAsia="Times New Roman" w:cstheme="minorHAnsi"/>
          <w:color w:val="737373"/>
        </w:rPr>
        <w:t>.</w:t>
      </w:r>
    </w:p>
    <w:p w14:paraId="5F74F3B7" w14:textId="77777777" w:rsidR="00472F52" w:rsidRPr="00472F52" w:rsidRDefault="00472F52"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5D45CA0" w14:textId="0DC87D20" w:rsidR="00DA0753" w:rsidRPr="00FA102D" w:rsidRDefault="00DA0753" w:rsidP="00DA0753">
      <w:pPr>
        <w:shd w:val="clear" w:color="auto" w:fill="FFFFFF"/>
        <w:spacing w:line="240" w:lineRule="atLeast"/>
        <w:textAlignment w:val="baseline"/>
        <w:rPr>
          <w:rFonts w:eastAsia="Times New Roman" w:cstheme="minorHAnsi"/>
          <w:color w:val="737373"/>
        </w:rPr>
      </w:pPr>
      <w:r w:rsidRPr="00472F52">
        <w:rPr>
          <w:rFonts w:eastAsia="Times New Roman" w:cstheme="minorHAnsi"/>
          <w:b/>
          <w:bCs/>
          <w:color w:val="000000" w:themeColor="text1"/>
          <w:bdr w:val="none" w:sz="0" w:space="0" w:color="auto" w:frame="1"/>
        </w:rPr>
        <w:t>Summaries of Law, Statute and Regulations</w:t>
      </w:r>
      <w:r w:rsidRPr="00472F52">
        <w:rPr>
          <w:rFonts w:eastAsia="Times New Roman" w:cstheme="minorHAnsi"/>
          <w:color w:val="000000" w:themeColor="text1"/>
        </w:rPr>
        <w:t> </w:t>
      </w:r>
      <w:r w:rsidRPr="00472F52">
        <w:rPr>
          <w:rFonts w:eastAsia="Times New Roman" w:cstheme="minorHAnsi"/>
          <w:color w:val="000000" w:themeColor="text1"/>
        </w:rPr>
        <w:br/>
        <w:t>Department of Health and Human Service. “Public Health Emergency Declaration Q&amp;As” webpage. Available at </w:t>
      </w:r>
      <w:hyperlink r:id="rId139" w:tgtFrame="_blank" w:tooltip="http://www.phe.gov/Preparedness/legal/Pages/phe-qa.aspx" w:history="1">
        <w:r w:rsidRPr="00FA102D">
          <w:rPr>
            <w:rFonts w:eastAsia="Times New Roman" w:cstheme="minorHAnsi"/>
            <w:color w:val="0F88B8"/>
            <w:u w:val="single"/>
            <w:bdr w:val="none" w:sz="0" w:space="0" w:color="auto" w:frame="1"/>
          </w:rPr>
          <w:t>http://www.phe.gov/Preparedness/legal/Pages/phe-qa.aspx</w:t>
        </w:r>
      </w:hyperlink>
      <w:r w:rsidRPr="00FA102D">
        <w:rPr>
          <w:rFonts w:eastAsia="Times New Roman" w:cstheme="minorHAnsi"/>
          <w:color w:val="737373"/>
        </w:rPr>
        <w:t>.</w:t>
      </w:r>
    </w:p>
    <w:p w14:paraId="0A021858" w14:textId="77777777" w:rsidR="00472F52" w:rsidRPr="00A431AF" w:rsidRDefault="00472F52"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EF23E17" w14:textId="24B68B13" w:rsidR="00DA0753" w:rsidRPr="00FA102D"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Offices/Programs/Activities</w:t>
      </w:r>
      <w:r w:rsidRPr="00A431AF">
        <w:rPr>
          <w:rFonts w:eastAsia="Times New Roman" w:cstheme="minorHAnsi"/>
          <w:color w:val="000000" w:themeColor="text1"/>
        </w:rPr>
        <w:t> </w:t>
      </w:r>
      <w:r w:rsidRPr="00A431AF">
        <w:rPr>
          <w:rFonts w:eastAsia="Times New Roman" w:cstheme="minorHAnsi"/>
          <w:color w:val="000000" w:themeColor="text1"/>
        </w:rPr>
        <w:br/>
        <w:t>CMS. “Emergency” webpage. Available at </w:t>
      </w:r>
      <w:hyperlink r:id="rId140" w:tgtFrame="_blank" w:tooltip="http://www.cms.gov/Emergency" w:history="1">
        <w:r w:rsidRPr="00FA102D">
          <w:rPr>
            <w:rFonts w:eastAsia="Times New Roman" w:cstheme="minorHAnsi"/>
            <w:color w:val="0F88B8"/>
            <w:u w:val="single"/>
            <w:bdr w:val="none" w:sz="0" w:space="0" w:color="auto" w:frame="1"/>
          </w:rPr>
          <w:t>http://www.cms.gov/Emergency</w:t>
        </w:r>
      </w:hyperlink>
      <w:r w:rsidRPr="00FA102D">
        <w:rPr>
          <w:rFonts w:eastAsia="Times New Roman" w:cstheme="minorHAnsi"/>
          <w:color w:val="737373"/>
        </w:rPr>
        <w:t>.</w:t>
      </w:r>
    </w:p>
    <w:p w14:paraId="1BCAA81F" w14:textId="77777777" w:rsidR="00472F52" w:rsidRPr="00A431AF" w:rsidRDefault="00472F52" w:rsidP="00DA0753">
      <w:pPr>
        <w:shd w:val="clear" w:color="auto" w:fill="FFFFFF"/>
        <w:spacing w:line="240" w:lineRule="atLeast"/>
        <w:textAlignment w:val="baseline"/>
        <w:rPr>
          <w:rFonts w:eastAsia="Times New Roman" w:cstheme="minorHAnsi"/>
          <w:color w:val="000000" w:themeColor="text1"/>
        </w:rPr>
      </w:pPr>
    </w:p>
    <w:p w14:paraId="3E44DBA3" w14:textId="0D6CA38A" w:rsidR="00DA0753" w:rsidRPr="00FA102D"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CMS. “Medicare Fee-For-Service Emergency and Disaster-Related Policies and Procedures That May Be Implemented Only With a § 1135 Waiver.” October 3, 2011. Available at </w:t>
      </w:r>
      <w:hyperlink r:id="rId141" w:tgtFrame="_blank" w:tooltip="http://www.cms.gov/Emergency/downloads/MedicareFFS-EmergencyQsAs1135Waiver.pdf" w:history="1">
        <w:r w:rsidRPr="00FA102D">
          <w:rPr>
            <w:rFonts w:eastAsia="Times New Roman" w:cstheme="minorHAnsi"/>
            <w:color w:val="0F88B8"/>
            <w:u w:val="single"/>
            <w:bdr w:val="none" w:sz="0" w:space="0" w:color="auto" w:frame="1"/>
          </w:rPr>
          <w:t>http://www.cms.gov/Emergency/downloads/MedicareFFS-EmergencyQsAs1135Waiver.pdf</w:t>
        </w:r>
      </w:hyperlink>
      <w:r w:rsidRPr="00FA102D">
        <w:rPr>
          <w:rFonts w:eastAsia="Times New Roman" w:cstheme="minorHAnsi"/>
          <w:color w:val="737373"/>
        </w:rPr>
        <w:t>.</w:t>
      </w:r>
    </w:p>
    <w:p w14:paraId="1D73CF32"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72AAC98A" w14:textId="40B5E736" w:rsidR="00DA0753" w:rsidRPr="00FA102D"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CMS. “Medicare Fee-For-Service Emergency-Related Policies and Procedures That May Be Implemented Without § 1135 Waivers.” October 30, 2011. Available at </w:t>
      </w:r>
      <w:hyperlink r:id="rId142" w:tgtFrame="_blank" w:tooltip="http://www.cms.gov/Emergency/Downloads/Consolidated_Medicare_FFS_Emergency_QsAs.pdf" w:history="1">
        <w:r w:rsidRPr="00FA102D">
          <w:rPr>
            <w:rFonts w:eastAsia="Times New Roman" w:cstheme="minorHAnsi"/>
            <w:color w:val="0F88B8"/>
            <w:u w:val="single"/>
            <w:bdr w:val="none" w:sz="0" w:space="0" w:color="auto" w:frame="1"/>
          </w:rPr>
          <w:t>http://www.cms.gov/Emergency/Downloads/Consolidated_Medicare_FFS_Emergency_QsAs.pdf</w:t>
        </w:r>
      </w:hyperlink>
      <w:r w:rsidRPr="00FA102D">
        <w:rPr>
          <w:rFonts w:eastAsia="Times New Roman" w:cstheme="minorHAnsi"/>
          <w:color w:val="737373"/>
        </w:rPr>
        <w:t>.</w:t>
      </w:r>
    </w:p>
    <w:p w14:paraId="052ACF18"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1D029E5C" w14:textId="7EE07D10" w:rsidR="00DA0753" w:rsidRPr="00FA102D"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CMS. “Requesting an 1135 Waiver.” November 4, 2009. Available at </w:t>
      </w:r>
      <w:hyperlink r:id="rId143" w:tgtFrame="_blank" w:tooltip="http://www.cms.gov/H1N1/Downloads/RequestingAWaiver101.pdf" w:history="1">
        <w:r w:rsidRPr="00FA102D">
          <w:rPr>
            <w:rFonts w:eastAsia="Times New Roman" w:cstheme="minorHAnsi"/>
            <w:color w:val="0F88B8"/>
            <w:u w:val="single"/>
            <w:bdr w:val="none" w:sz="0" w:space="0" w:color="auto" w:frame="1"/>
          </w:rPr>
          <w:t>http://www.cms.gov/H1N1/Downloads/RequestingAWaiver101.pdf</w:t>
        </w:r>
      </w:hyperlink>
      <w:r w:rsidRPr="00FA102D">
        <w:rPr>
          <w:rFonts w:eastAsia="Times New Roman" w:cstheme="minorHAnsi"/>
          <w:color w:val="737373"/>
        </w:rPr>
        <w:t>.</w:t>
      </w:r>
    </w:p>
    <w:p w14:paraId="758974E7" w14:textId="77777777" w:rsidR="00A431AF" w:rsidRPr="00A431AF" w:rsidRDefault="00A431AF" w:rsidP="00384BFF">
      <w:pPr>
        <w:rPr>
          <w:rFonts w:eastAsia="Times New Roman" w:cstheme="minorHAnsi"/>
          <w:b/>
          <w:bCs/>
          <w:color w:val="000000" w:themeColor="text1"/>
        </w:rPr>
      </w:pPr>
    </w:p>
    <w:p w14:paraId="5AB2C468" w14:textId="77777777" w:rsidR="00A431AF" w:rsidRPr="00A431AF" w:rsidRDefault="00A431AF" w:rsidP="00384BFF">
      <w:pPr>
        <w:rPr>
          <w:rFonts w:eastAsia="Times New Roman" w:cstheme="minorHAnsi"/>
          <w:b/>
          <w:bCs/>
          <w:color w:val="000000" w:themeColor="text1"/>
        </w:rPr>
      </w:pPr>
    </w:p>
    <w:p w14:paraId="0881E034" w14:textId="3556B6E2" w:rsidR="00DA0753" w:rsidRPr="00A431AF" w:rsidRDefault="00DA0753" w:rsidP="00384BFF">
      <w:pPr>
        <w:rPr>
          <w:rFonts w:eastAsia="Times New Roman" w:cstheme="minorHAnsi"/>
          <w:b/>
          <w:bCs/>
          <w:color w:val="000000" w:themeColor="text1"/>
        </w:rPr>
      </w:pPr>
      <w:r w:rsidRPr="00A431AF">
        <w:rPr>
          <w:rFonts w:eastAsia="Times New Roman" w:cstheme="minorHAnsi"/>
          <w:b/>
          <w:bCs/>
          <w:color w:val="000000" w:themeColor="text1"/>
        </w:rPr>
        <w:t>Uniform Emergency Volunteer Health Practitioners Act (UEVHPA)</w:t>
      </w:r>
    </w:p>
    <w:p w14:paraId="175DD917" w14:textId="77777777" w:rsidR="00A431AF" w:rsidRPr="00A431AF" w:rsidRDefault="00A431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E069D66" w14:textId="6004131B" w:rsidR="00DA0753" w:rsidRPr="00FA102D"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Resources</w:t>
      </w:r>
      <w:r w:rsidRPr="00A431AF">
        <w:rPr>
          <w:rFonts w:eastAsia="Times New Roman" w:cstheme="minorHAnsi"/>
          <w:color w:val="000000" w:themeColor="text1"/>
        </w:rPr>
        <w:t> </w:t>
      </w:r>
      <w:r w:rsidRPr="00A431AF">
        <w:rPr>
          <w:rFonts w:eastAsia="Times New Roman" w:cstheme="minorHAnsi"/>
          <w:color w:val="000000" w:themeColor="text1"/>
        </w:rPr>
        <w:br/>
        <w:t>Uniform Emergency Volunteer Health Practitioners Act (UEVHPA). Uniform Law Commission. “Emergency Volunteer Health Practitioners” website. Available at</w:t>
      </w:r>
      <w:r w:rsidRPr="00FA102D">
        <w:rPr>
          <w:rFonts w:eastAsia="Times New Roman" w:cstheme="minorHAnsi"/>
          <w:color w:val="737373"/>
        </w:rPr>
        <w:t> </w:t>
      </w:r>
      <w:hyperlink r:id="rId144" w:tgtFrame="_blank" w:tooltip="http://uniformlaws.org/Act.aspx?title=Emergency%20Volunteer%20Health%20Practitioners" w:history="1">
        <w:r w:rsidRPr="00FA102D">
          <w:rPr>
            <w:rFonts w:eastAsia="Times New Roman" w:cstheme="minorHAnsi"/>
            <w:color w:val="0F88B8"/>
            <w:u w:val="single"/>
            <w:bdr w:val="none" w:sz="0" w:space="0" w:color="auto" w:frame="1"/>
          </w:rPr>
          <w:t>http://uniformlaws.org/Act.aspx?title=Emergency%20Volunteer%20Health%20Practitioners</w:t>
        </w:r>
      </w:hyperlink>
      <w:r w:rsidRPr="00FA102D">
        <w:rPr>
          <w:rFonts w:eastAsia="Times New Roman" w:cstheme="minorHAnsi"/>
          <w:color w:val="737373"/>
        </w:rPr>
        <w:t>.</w:t>
      </w:r>
    </w:p>
    <w:p w14:paraId="5E13730F" w14:textId="77777777" w:rsidR="00A431AF" w:rsidRPr="00A431AF" w:rsidRDefault="00A431AF" w:rsidP="00384BFF">
      <w:pPr>
        <w:rPr>
          <w:rFonts w:eastAsia="Times New Roman" w:cstheme="minorHAnsi"/>
          <w:b/>
          <w:bCs/>
          <w:color w:val="000000" w:themeColor="text1"/>
        </w:rPr>
      </w:pPr>
    </w:p>
    <w:p w14:paraId="354AD37A" w14:textId="77777777" w:rsidR="00A431AF" w:rsidRPr="00A431AF" w:rsidRDefault="00A431AF" w:rsidP="00384BFF">
      <w:pPr>
        <w:rPr>
          <w:rFonts w:eastAsia="Times New Roman" w:cstheme="minorHAnsi"/>
          <w:b/>
          <w:bCs/>
          <w:color w:val="000000" w:themeColor="text1"/>
        </w:rPr>
      </w:pPr>
    </w:p>
    <w:p w14:paraId="4ED112DE" w14:textId="2B31EC81" w:rsidR="00DA0753" w:rsidRPr="00A431AF" w:rsidRDefault="00DA0753" w:rsidP="00384BFF">
      <w:pPr>
        <w:rPr>
          <w:rFonts w:eastAsia="Times New Roman" w:cstheme="minorHAnsi"/>
          <w:b/>
          <w:bCs/>
          <w:color w:val="000000" w:themeColor="text1"/>
        </w:rPr>
      </w:pPr>
      <w:r w:rsidRPr="00A431AF">
        <w:rPr>
          <w:rFonts w:eastAsia="Times New Roman" w:cstheme="minorHAnsi"/>
          <w:b/>
          <w:bCs/>
          <w:color w:val="000000" w:themeColor="text1"/>
        </w:rPr>
        <w:t>U.S. Department of Education (ED)</w:t>
      </w:r>
    </w:p>
    <w:p w14:paraId="469668A6" w14:textId="77777777" w:rsidR="00A431AF" w:rsidRPr="00A431AF" w:rsidRDefault="00A431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E74ED31" w14:textId="50A78B43" w:rsidR="00DA0753" w:rsidRPr="00FA102D"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Offices/Programs/Activities</w:t>
      </w:r>
      <w:r w:rsidRPr="00A431AF">
        <w:rPr>
          <w:rFonts w:eastAsia="Times New Roman" w:cstheme="minorHAnsi"/>
          <w:color w:val="000000" w:themeColor="text1"/>
        </w:rPr>
        <w:t> </w:t>
      </w:r>
      <w:r w:rsidRPr="00A431AF">
        <w:rPr>
          <w:rFonts w:eastAsia="Times New Roman" w:cstheme="minorHAnsi"/>
          <w:color w:val="000000" w:themeColor="text1"/>
        </w:rPr>
        <w:br/>
        <w:t>U.S. Department of Education, Family Policy Compliance Office (FPCO) website. Available at </w:t>
      </w:r>
      <w:hyperlink r:id="rId145" w:tgtFrame="_blank" w:tooltip="http://www2.ed.gov/policy/gen/guid/fpco/index.html" w:history="1">
        <w:r w:rsidRPr="00FA102D">
          <w:rPr>
            <w:rFonts w:eastAsia="Times New Roman" w:cstheme="minorHAnsi"/>
            <w:color w:val="0F88B8"/>
            <w:u w:val="single"/>
            <w:bdr w:val="none" w:sz="0" w:space="0" w:color="auto" w:frame="1"/>
          </w:rPr>
          <w:t>http://www2.ed.gov/policy/gen/guid/fpco/index.html</w:t>
        </w:r>
      </w:hyperlink>
      <w:r w:rsidRPr="00FA102D">
        <w:rPr>
          <w:rFonts w:eastAsia="Times New Roman" w:cstheme="minorHAnsi"/>
          <w:color w:val="737373"/>
        </w:rPr>
        <w:t>.</w:t>
      </w:r>
    </w:p>
    <w:p w14:paraId="20879403" w14:textId="77777777" w:rsidR="00A431AF" w:rsidRPr="00A431AF" w:rsidRDefault="00A431AF" w:rsidP="00384BFF">
      <w:pPr>
        <w:rPr>
          <w:rFonts w:eastAsia="Times New Roman" w:cstheme="minorHAnsi"/>
          <w:b/>
          <w:bCs/>
          <w:color w:val="000000" w:themeColor="text1"/>
        </w:rPr>
      </w:pPr>
    </w:p>
    <w:p w14:paraId="73A03330" w14:textId="0A0BDB86" w:rsidR="00A431AF" w:rsidRDefault="00A431AF" w:rsidP="00384BFF">
      <w:pPr>
        <w:rPr>
          <w:rFonts w:eastAsia="Times New Roman" w:cstheme="minorHAnsi"/>
          <w:b/>
          <w:bCs/>
          <w:color w:val="000000" w:themeColor="text1"/>
        </w:rPr>
      </w:pPr>
    </w:p>
    <w:p w14:paraId="03F16612" w14:textId="5EE57177" w:rsidR="00A431AF" w:rsidRDefault="00A431AF" w:rsidP="00384BFF">
      <w:pPr>
        <w:rPr>
          <w:rFonts w:eastAsia="Times New Roman" w:cstheme="minorHAnsi"/>
          <w:b/>
          <w:bCs/>
          <w:color w:val="000000" w:themeColor="text1"/>
        </w:rPr>
      </w:pPr>
    </w:p>
    <w:p w14:paraId="233ED386" w14:textId="77777777" w:rsidR="00A431AF" w:rsidRPr="00A431AF" w:rsidRDefault="00A431AF" w:rsidP="00384BFF">
      <w:pPr>
        <w:rPr>
          <w:rFonts w:eastAsia="Times New Roman" w:cstheme="minorHAnsi"/>
          <w:b/>
          <w:bCs/>
          <w:color w:val="000000" w:themeColor="text1"/>
        </w:rPr>
      </w:pPr>
    </w:p>
    <w:p w14:paraId="66BC5B59" w14:textId="0C45FA4E" w:rsidR="00DA0753" w:rsidRPr="00A431AF" w:rsidRDefault="00DA0753" w:rsidP="00A431AF">
      <w:pPr>
        <w:keepNext/>
        <w:rPr>
          <w:rFonts w:eastAsia="Times New Roman" w:cstheme="minorHAnsi"/>
          <w:b/>
          <w:bCs/>
          <w:color w:val="000000" w:themeColor="text1"/>
        </w:rPr>
      </w:pPr>
      <w:r w:rsidRPr="00A431AF">
        <w:rPr>
          <w:rFonts w:eastAsia="Times New Roman" w:cstheme="minorHAnsi"/>
          <w:b/>
          <w:bCs/>
          <w:color w:val="000000" w:themeColor="text1"/>
        </w:rPr>
        <w:lastRenderedPageBreak/>
        <w:t>Vaccination Resources</w:t>
      </w:r>
    </w:p>
    <w:p w14:paraId="10E3B10C" w14:textId="77777777" w:rsidR="00A431AF" w:rsidRPr="00A431AF" w:rsidRDefault="00A431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67E38FF" w14:textId="240FE57D"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Other Resources</w:t>
      </w:r>
      <w:r w:rsidRPr="00A431AF">
        <w:rPr>
          <w:rFonts w:eastAsia="Times New Roman" w:cstheme="minorHAnsi"/>
          <w:color w:val="000000" w:themeColor="text1"/>
        </w:rPr>
        <w:t> </w:t>
      </w:r>
      <w:r w:rsidRPr="00A431AF">
        <w:rPr>
          <w:rFonts w:eastAsia="Times New Roman" w:cstheme="minorHAnsi"/>
          <w:color w:val="000000" w:themeColor="text1"/>
        </w:rPr>
        <w:br/>
        <w:t>U.S. Centers for Disease Control and Prevention. “Fact Sheet for Vaccine Information Statements” webpage. Updated December 7, 2010. Available at </w:t>
      </w:r>
      <w:hyperlink r:id="rId146" w:tgtFrame="_blank" w:tooltip="http://www.cdc.gov/vaccines/pubs/vis/vis-facts.htm" w:history="1">
        <w:r w:rsidRPr="00A431AF">
          <w:rPr>
            <w:rFonts w:eastAsia="Times New Roman" w:cstheme="minorHAnsi"/>
            <w:color w:val="0F88B8"/>
            <w:u w:val="single"/>
            <w:bdr w:val="none" w:sz="0" w:space="0" w:color="auto" w:frame="1"/>
          </w:rPr>
          <w:t>http://www.cdc.gov/vaccines/pubs/vis/vis-facts.htm</w:t>
        </w:r>
      </w:hyperlink>
      <w:r w:rsidRPr="00A431AF">
        <w:rPr>
          <w:rFonts w:eastAsia="Times New Roman" w:cstheme="minorHAnsi"/>
          <w:color w:val="737373"/>
        </w:rPr>
        <w:t>. </w:t>
      </w:r>
    </w:p>
    <w:p w14:paraId="5E487EB6"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635D81CD" w14:textId="1100945D"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Centers for Disease Control and Prevention. “School Vaccination Requirements, Exemptions and Web links” webpage. Updated July 21, 2011. Available at </w:t>
      </w:r>
      <w:hyperlink r:id="rId147" w:tgtFrame="_blank" w:tooltip="http://www.cdc.gov/vaccines/imz-managers/laws/" w:history="1">
        <w:r w:rsidRPr="00A431AF">
          <w:rPr>
            <w:rFonts w:eastAsia="Times New Roman" w:cstheme="minorHAnsi"/>
            <w:color w:val="0F88B8"/>
            <w:u w:val="single"/>
            <w:bdr w:val="none" w:sz="0" w:space="0" w:color="auto" w:frame="1"/>
          </w:rPr>
          <w:t>http://www.cdc.gov/vaccines/imz-managers/laws/</w:t>
        </w:r>
      </w:hyperlink>
      <w:r w:rsidRPr="00A431AF">
        <w:rPr>
          <w:rFonts w:eastAsia="Times New Roman" w:cstheme="minorHAnsi"/>
          <w:color w:val="737373"/>
        </w:rPr>
        <w:t>. </w:t>
      </w:r>
    </w:p>
    <w:p w14:paraId="7EFE8F41"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1549765C" w14:textId="1E31FE89"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Centers for Disease Control and Prevention. </w:t>
      </w:r>
      <w:r w:rsidRPr="00A431AF">
        <w:rPr>
          <w:rFonts w:eastAsia="Times New Roman" w:cstheme="minorHAnsi"/>
          <w:i/>
          <w:iCs/>
          <w:color w:val="000000" w:themeColor="text1"/>
          <w:bdr w:val="none" w:sz="0" w:space="0" w:color="auto" w:frame="1"/>
        </w:rPr>
        <w:t>CDC Guidelines for Large-Scale Influenza Vaccination Clinic Planning. </w:t>
      </w:r>
      <w:r w:rsidRPr="00A431AF">
        <w:rPr>
          <w:rFonts w:eastAsia="Times New Roman" w:cstheme="minorHAnsi"/>
          <w:color w:val="000000" w:themeColor="text1"/>
        </w:rPr>
        <w:t>Webpage updated September 14, 2011. Available at </w:t>
      </w:r>
      <w:hyperlink r:id="rId148" w:tgtFrame="_blank" w:tooltip="http://www.cdc.gov/flu/professionals/vaccination/vax_clinic.htm" w:history="1">
        <w:r w:rsidRPr="00A431AF">
          <w:rPr>
            <w:rFonts w:eastAsia="Times New Roman" w:cstheme="minorHAnsi"/>
            <w:color w:val="0F88B8"/>
            <w:u w:val="single"/>
            <w:bdr w:val="none" w:sz="0" w:space="0" w:color="auto" w:frame="1"/>
          </w:rPr>
          <w:t>http://www.cdc.gov/flu/professionals/vaccination/vax_clinic.htm</w:t>
        </w:r>
      </w:hyperlink>
      <w:r w:rsidRPr="00A431AF">
        <w:rPr>
          <w:rFonts w:eastAsia="Times New Roman" w:cstheme="minorHAnsi"/>
          <w:color w:val="737373"/>
        </w:rPr>
        <w:t>. </w:t>
      </w:r>
    </w:p>
    <w:p w14:paraId="2783E3F8"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3E4E5594" w14:textId="06CAA761"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Dept. of Health and Human Services. “School Planning” webpage. Available at </w:t>
      </w:r>
      <w:hyperlink r:id="rId149" w:tgtFrame="_blank" w:tooltip="http://www.flu.gov/professional/school/index.html" w:history="1">
        <w:r w:rsidRPr="00A431AF">
          <w:rPr>
            <w:rFonts w:eastAsia="Times New Roman" w:cstheme="minorHAnsi"/>
            <w:color w:val="0F88B8"/>
            <w:u w:val="single"/>
            <w:bdr w:val="none" w:sz="0" w:space="0" w:color="auto" w:frame="1"/>
          </w:rPr>
          <w:t>http://www.flu.gov/professional/school/index.html</w:t>
        </w:r>
      </w:hyperlink>
      <w:r w:rsidRPr="00A431AF">
        <w:rPr>
          <w:rFonts w:eastAsia="Times New Roman" w:cstheme="minorHAnsi"/>
          <w:color w:val="737373"/>
        </w:rPr>
        <w:t>. </w:t>
      </w:r>
    </w:p>
    <w:p w14:paraId="293FE807"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5E35E468" w14:textId="09CD6F9F"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Centers for Disease Control and Prevention. </w:t>
      </w:r>
      <w:r w:rsidRPr="00A431AF">
        <w:rPr>
          <w:rFonts w:eastAsia="Times New Roman" w:cstheme="minorHAnsi"/>
          <w:i/>
          <w:iCs/>
          <w:color w:val="000000" w:themeColor="text1"/>
          <w:bdr w:val="none" w:sz="0" w:space="0" w:color="auto" w:frame="1"/>
        </w:rPr>
        <w:t>2009 H1N1 Influenza School-located Vaccination: Information for Planners. </w:t>
      </w:r>
      <w:r w:rsidRPr="00A431AF">
        <w:rPr>
          <w:rFonts w:eastAsia="Times New Roman" w:cstheme="minorHAnsi"/>
          <w:color w:val="000000" w:themeColor="text1"/>
        </w:rPr>
        <w:t>Undated. Available at </w:t>
      </w:r>
      <w:hyperlink r:id="rId150" w:tgtFrame="_blank" w:tooltip="http://www.flu.gov/professional/school/vaccinschools.html" w:history="1">
        <w:r w:rsidRPr="00A431AF">
          <w:rPr>
            <w:rFonts w:eastAsia="Times New Roman" w:cstheme="minorHAnsi"/>
            <w:color w:val="0F88B8"/>
            <w:u w:val="single"/>
            <w:bdr w:val="none" w:sz="0" w:space="0" w:color="auto" w:frame="1"/>
          </w:rPr>
          <w:t>http://www.flu.gov/professional/school/vaccinschools.html</w:t>
        </w:r>
      </w:hyperlink>
      <w:r w:rsidRPr="00A431AF">
        <w:rPr>
          <w:rFonts w:eastAsia="Times New Roman" w:cstheme="minorHAnsi"/>
          <w:color w:val="737373"/>
        </w:rPr>
        <w:t>. </w:t>
      </w:r>
    </w:p>
    <w:p w14:paraId="24350BA7"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54885B39" w14:textId="13B5100A"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Dept. of Education. “Tips for Setting Up a Vaccination Clinic” Fact Sheet. October 8, 2009. Available at </w:t>
      </w:r>
      <w:hyperlink r:id="rId151" w:tgtFrame="_blank" w:tooltip="http://www2.ed.gov/admins/lead/safety/emergencyplan/pandemic/guidance/h1n1-news.pdf" w:history="1">
        <w:r w:rsidRPr="00A431AF">
          <w:rPr>
            <w:rFonts w:eastAsia="Times New Roman" w:cstheme="minorHAnsi"/>
            <w:color w:val="0F88B8"/>
            <w:u w:val="single"/>
            <w:bdr w:val="none" w:sz="0" w:space="0" w:color="auto" w:frame="1"/>
          </w:rPr>
          <w:t>http://www2.ed.gov/admins/lead/safety/emergencyplan/pandemic/guidance/h1n1-news.pdf</w:t>
        </w:r>
      </w:hyperlink>
      <w:r w:rsidRPr="00A431AF">
        <w:rPr>
          <w:rFonts w:eastAsia="Times New Roman" w:cstheme="minorHAnsi"/>
          <w:color w:val="737373"/>
        </w:rPr>
        <w:t>. </w:t>
      </w:r>
    </w:p>
    <w:p w14:paraId="5FFED164" w14:textId="77777777" w:rsidR="00A431AF" w:rsidRPr="00A431AF" w:rsidRDefault="00A431AF" w:rsidP="00384BFF">
      <w:pPr>
        <w:rPr>
          <w:rFonts w:eastAsia="Times New Roman" w:cstheme="minorHAnsi"/>
          <w:b/>
          <w:bCs/>
          <w:color w:val="000000" w:themeColor="text1"/>
        </w:rPr>
      </w:pPr>
    </w:p>
    <w:p w14:paraId="08FC04A0" w14:textId="77777777" w:rsidR="00A431AF" w:rsidRPr="00A431AF" w:rsidRDefault="00A431AF" w:rsidP="00384BFF">
      <w:pPr>
        <w:rPr>
          <w:rFonts w:eastAsia="Times New Roman" w:cstheme="minorHAnsi"/>
          <w:b/>
          <w:bCs/>
          <w:color w:val="000000" w:themeColor="text1"/>
        </w:rPr>
      </w:pPr>
    </w:p>
    <w:p w14:paraId="0E2073B3" w14:textId="4DB3E243" w:rsidR="00DA0753" w:rsidRPr="00A431AF" w:rsidRDefault="00DA0753" w:rsidP="00384BFF">
      <w:pPr>
        <w:rPr>
          <w:rFonts w:eastAsia="Times New Roman" w:cstheme="minorHAnsi"/>
          <w:b/>
          <w:bCs/>
          <w:color w:val="000000" w:themeColor="text1"/>
        </w:rPr>
      </w:pPr>
      <w:r w:rsidRPr="00A431AF">
        <w:rPr>
          <w:rFonts w:eastAsia="Times New Roman" w:cstheme="minorHAnsi"/>
          <w:b/>
          <w:bCs/>
          <w:color w:val="000000" w:themeColor="text1"/>
        </w:rPr>
        <w:t>Vaccine Injury Compensation Program (VICP)</w:t>
      </w:r>
    </w:p>
    <w:p w14:paraId="00EE878C" w14:textId="77777777" w:rsidR="00A431AF" w:rsidRPr="00A431AF" w:rsidRDefault="00A431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09E7594" w14:textId="401BADFD"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Offices/Programs/Activities</w:t>
      </w:r>
      <w:r w:rsidRPr="00A431AF">
        <w:rPr>
          <w:rFonts w:eastAsia="Times New Roman" w:cstheme="minorHAnsi"/>
          <w:b/>
          <w:bCs/>
          <w:color w:val="000000" w:themeColor="text1"/>
          <w:bdr w:val="none" w:sz="0" w:space="0" w:color="auto" w:frame="1"/>
        </w:rPr>
        <w:br/>
      </w:r>
      <w:r w:rsidRPr="00A431AF">
        <w:rPr>
          <w:rFonts w:eastAsia="Times New Roman" w:cstheme="minorHAnsi"/>
          <w:color w:val="000000" w:themeColor="text1"/>
        </w:rPr>
        <w:t>Health Resources and Services Administration. “National Vaccine Injury Compensation Program (VICP</w:t>
      </w:r>
      <w:proofErr w:type="gramStart"/>
      <w:r w:rsidRPr="00A431AF">
        <w:rPr>
          <w:rFonts w:eastAsia="Times New Roman" w:cstheme="minorHAnsi"/>
          <w:color w:val="000000" w:themeColor="text1"/>
        </w:rPr>
        <w:t>)“ webpage</w:t>
      </w:r>
      <w:proofErr w:type="gramEnd"/>
      <w:r w:rsidRPr="00A431AF">
        <w:rPr>
          <w:rFonts w:eastAsia="Times New Roman" w:cstheme="minorHAnsi"/>
          <w:color w:val="000000" w:themeColor="text1"/>
        </w:rPr>
        <w:t>. Available at</w:t>
      </w:r>
      <w:r w:rsidRPr="00A431AF">
        <w:rPr>
          <w:rFonts w:eastAsia="Times New Roman" w:cstheme="minorHAnsi"/>
          <w:color w:val="737373"/>
        </w:rPr>
        <w:t> </w:t>
      </w:r>
      <w:hyperlink r:id="rId152" w:tgtFrame="_blank" w:tooltip="http://www.hrsa.gov/vaccinecompensation/default.htm" w:history="1">
        <w:r w:rsidRPr="00A431AF">
          <w:rPr>
            <w:rFonts w:eastAsia="Times New Roman" w:cstheme="minorHAnsi"/>
            <w:color w:val="0F88B8"/>
            <w:u w:val="single"/>
            <w:bdr w:val="none" w:sz="0" w:space="0" w:color="auto" w:frame="1"/>
          </w:rPr>
          <w:t>http://www.hrsa.gov/vaccinecompensation/default.htm</w:t>
        </w:r>
      </w:hyperlink>
      <w:r w:rsidRPr="00A431AF">
        <w:rPr>
          <w:rFonts w:eastAsia="Times New Roman" w:cstheme="minorHAnsi"/>
          <w:color w:val="737373"/>
        </w:rPr>
        <w:t>.</w:t>
      </w:r>
    </w:p>
    <w:p w14:paraId="06505092" w14:textId="77777777" w:rsidR="00A431AF" w:rsidRPr="00A431AF" w:rsidRDefault="00A431AF" w:rsidP="00384BFF">
      <w:pPr>
        <w:rPr>
          <w:rFonts w:eastAsia="Times New Roman" w:cstheme="minorHAnsi"/>
          <w:b/>
          <w:bCs/>
          <w:color w:val="000000" w:themeColor="text1"/>
        </w:rPr>
      </w:pPr>
    </w:p>
    <w:p w14:paraId="0A1D3E3D" w14:textId="77777777" w:rsidR="00A431AF" w:rsidRPr="00A431AF" w:rsidRDefault="00A431AF" w:rsidP="00384BFF">
      <w:pPr>
        <w:rPr>
          <w:rFonts w:eastAsia="Times New Roman" w:cstheme="minorHAnsi"/>
          <w:b/>
          <w:bCs/>
          <w:color w:val="000000" w:themeColor="text1"/>
        </w:rPr>
      </w:pPr>
    </w:p>
    <w:p w14:paraId="4A117DBD" w14:textId="522FAD6E" w:rsidR="00DA0753" w:rsidRPr="00A431AF" w:rsidRDefault="00DA0753" w:rsidP="00384BFF">
      <w:pPr>
        <w:rPr>
          <w:rFonts w:eastAsia="Times New Roman" w:cstheme="minorHAnsi"/>
          <w:b/>
          <w:bCs/>
          <w:color w:val="000000" w:themeColor="text1"/>
        </w:rPr>
      </w:pPr>
      <w:r w:rsidRPr="00A431AF">
        <w:rPr>
          <w:rFonts w:eastAsia="Times New Roman" w:cstheme="minorHAnsi"/>
          <w:b/>
          <w:bCs/>
          <w:color w:val="000000" w:themeColor="text1"/>
        </w:rPr>
        <w:t>Volunteer Protection Act (VPA)</w:t>
      </w:r>
    </w:p>
    <w:p w14:paraId="47646B42" w14:textId="77777777" w:rsidR="00A431AF" w:rsidRPr="00A431AF" w:rsidRDefault="00A431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C36436D" w14:textId="6D894D39"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Public Law, Statute and Regulations</w:t>
      </w:r>
      <w:r w:rsidRPr="00A431AF">
        <w:rPr>
          <w:rFonts w:eastAsia="Times New Roman" w:cstheme="minorHAnsi"/>
          <w:color w:val="000000" w:themeColor="text1"/>
        </w:rPr>
        <w:t> </w:t>
      </w:r>
      <w:r w:rsidRPr="00A431AF">
        <w:rPr>
          <w:rFonts w:eastAsia="Times New Roman" w:cstheme="minorHAnsi"/>
          <w:color w:val="737373"/>
        </w:rPr>
        <w:br/>
      </w:r>
      <w:r w:rsidRPr="00A431AF">
        <w:rPr>
          <w:rFonts w:eastAsia="Times New Roman" w:cstheme="minorHAnsi"/>
          <w:color w:val="000000" w:themeColor="text1"/>
        </w:rPr>
        <w:t>Volunteer Protection Act of 1997. Pub. L. No. Pub. L. 105-19. Codified at 42 USC §14501 et seq. Available at </w:t>
      </w:r>
      <w:hyperlink r:id="rId153" w:tgtFrame="_blank" w:tooltip="http://www.gpo.gov/fdsys/pkg/PLAW-105publ19/pdf/PLAW-105publ19.pdf" w:history="1">
        <w:r w:rsidRPr="00A431AF">
          <w:rPr>
            <w:rFonts w:eastAsia="Times New Roman" w:cstheme="minorHAnsi"/>
            <w:color w:val="0F88B8"/>
            <w:u w:val="single"/>
            <w:bdr w:val="none" w:sz="0" w:space="0" w:color="auto" w:frame="1"/>
          </w:rPr>
          <w:t>http://www.gpo.gov/fdsys/pkg/PLAW-105publ19/pdf/PLAW-105publ19.pdf</w:t>
        </w:r>
      </w:hyperlink>
      <w:r w:rsidRPr="00A431AF">
        <w:rPr>
          <w:rFonts w:eastAsia="Times New Roman" w:cstheme="minorHAnsi"/>
          <w:color w:val="737373"/>
        </w:rPr>
        <w:t>.</w:t>
      </w:r>
    </w:p>
    <w:p w14:paraId="6D986D66" w14:textId="77777777" w:rsidR="00A431AF" w:rsidRPr="00A431AF" w:rsidRDefault="00A431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8C59139" w14:textId="7609B602"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Other Resources</w:t>
      </w:r>
      <w:r w:rsidRPr="00A431AF">
        <w:rPr>
          <w:rFonts w:eastAsia="Times New Roman" w:cstheme="minorHAnsi"/>
          <w:color w:val="000000" w:themeColor="text1"/>
        </w:rPr>
        <w:t> </w:t>
      </w:r>
      <w:r w:rsidRPr="00A431AF">
        <w:rPr>
          <w:rFonts w:eastAsia="Times New Roman" w:cstheme="minorHAnsi"/>
          <w:color w:val="000000" w:themeColor="text1"/>
        </w:rPr>
        <w:br/>
        <w:t>Chu V. Congressional Research Service. </w:t>
      </w:r>
      <w:r w:rsidRPr="00A431AF">
        <w:rPr>
          <w:rFonts w:eastAsia="Times New Roman" w:cstheme="minorHAnsi"/>
          <w:i/>
          <w:iCs/>
          <w:color w:val="000000" w:themeColor="text1"/>
          <w:bdr w:val="none" w:sz="0" w:space="0" w:color="auto" w:frame="1"/>
        </w:rPr>
        <w:t>Emergency Response: Civil Liability of Volunteer Health Professionals</w:t>
      </w:r>
      <w:r w:rsidRPr="00A431AF">
        <w:rPr>
          <w:rFonts w:eastAsia="Times New Roman" w:cstheme="minorHAnsi"/>
          <w:color w:val="000000" w:themeColor="text1"/>
        </w:rPr>
        <w:t> (R40176). January 19, 2011. Available at </w:t>
      </w:r>
      <w:hyperlink r:id="rId154" w:tgtFrame="_blank" w:tooltip="http://www.fas.org/sgp/crs/misc/R40176.pdf" w:history="1">
        <w:r w:rsidRPr="00A431AF">
          <w:rPr>
            <w:rFonts w:eastAsia="Times New Roman" w:cstheme="minorHAnsi"/>
            <w:color w:val="0F88B8"/>
            <w:u w:val="single"/>
            <w:bdr w:val="none" w:sz="0" w:space="0" w:color="auto" w:frame="1"/>
          </w:rPr>
          <w:t>http://www.fas.org/sgp/crs/misc/R40176.pdf</w:t>
        </w:r>
      </w:hyperlink>
      <w:r w:rsidRPr="00A431AF">
        <w:rPr>
          <w:rFonts w:eastAsia="Times New Roman" w:cstheme="minorHAnsi"/>
          <w:color w:val="737373"/>
        </w:rPr>
        <w:t>.</w:t>
      </w:r>
    </w:p>
    <w:p w14:paraId="0E17DE36"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4E6135D0" w14:textId="0BA9D9DE"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Federal Emergency Management Agency. </w:t>
      </w:r>
      <w:r w:rsidRPr="00A431AF">
        <w:rPr>
          <w:rFonts w:eastAsia="Times New Roman" w:cstheme="minorHAnsi"/>
          <w:i/>
          <w:iCs/>
          <w:color w:val="000000" w:themeColor="text1"/>
          <w:bdr w:val="none" w:sz="0" w:space="0" w:color="auto" w:frame="1"/>
        </w:rPr>
        <w:t>Citizen Corp Volunteer Liability Guide</w:t>
      </w:r>
      <w:r w:rsidRPr="00A431AF">
        <w:rPr>
          <w:rFonts w:eastAsia="Times New Roman" w:cstheme="minorHAnsi"/>
          <w:color w:val="000000" w:themeColor="text1"/>
        </w:rPr>
        <w:t>. (undated). Available at: </w:t>
      </w:r>
      <w:hyperlink r:id="rId155" w:tgtFrame="_blank" w:tooltip="http://www.citizencorps.gov/councils/volunteer_mgmt.shtm" w:history="1">
        <w:r w:rsidRPr="00A431AF">
          <w:rPr>
            <w:rFonts w:eastAsia="Times New Roman" w:cstheme="minorHAnsi"/>
            <w:color w:val="0F88B8"/>
            <w:u w:val="single"/>
            <w:bdr w:val="none" w:sz="0" w:space="0" w:color="auto" w:frame="1"/>
          </w:rPr>
          <w:t>http://www.citizencorps.gov/councils/volunteer_mgmt.shtm</w:t>
        </w:r>
      </w:hyperlink>
      <w:r w:rsidRPr="00A431AF">
        <w:rPr>
          <w:rFonts w:eastAsia="Times New Roman" w:cstheme="minorHAnsi"/>
          <w:color w:val="737373"/>
        </w:rPr>
        <w:t>.</w:t>
      </w:r>
    </w:p>
    <w:p w14:paraId="5A8B8A12"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025A3B04" w14:textId="44B478D0"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lastRenderedPageBreak/>
        <w:t>Health Resources and Services Administration. </w:t>
      </w:r>
      <w:r w:rsidRPr="00A431AF">
        <w:rPr>
          <w:rFonts w:eastAsia="Times New Roman" w:cstheme="minorHAnsi"/>
          <w:i/>
          <w:iCs/>
          <w:color w:val="000000" w:themeColor="text1"/>
          <w:bdr w:val="none" w:sz="0" w:space="0" w:color="auto" w:frame="1"/>
        </w:rPr>
        <w:t>Emergency System for Advance Registration of Volunteer Health Professionals (ESAR-VHP)—Legal and Regulatory Issues</w:t>
      </w:r>
      <w:r w:rsidRPr="00A431AF">
        <w:rPr>
          <w:rFonts w:eastAsia="Times New Roman" w:cstheme="minorHAnsi"/>
          <w:color w:val="000000" w:themeColor="text1"/>
        </w:rPr>
        <w:t>. Draft Report—May 2006. Available at </w:t>
      </w:r>
      <w:hyperlink r:id="rId156" w:tgtFrame="_blank" w:tooltip="http://www.publichealthlaw.net/Research/PDF/ESAR%20VHP%20Report.pdf" w:history="1">
        <w:r w:rsidRPr="00A431AF">
          <w:rPr>
            <w:rFonts w:eastAsia="Times New Roman" w:cstheme="minorHAnsi"/>
            <w:color w:val="0F88B8"/>
            <w:u w:val="single"/>
            <w:bdr w:val="none" w:sz="0" w:space="0" w:color="auto" w:frame="1"/>
          </w:rPr>
          <w:t>http://www.publichealthlaw.net/Research/PDF/ESAR%20VHP%20Report.pdf</w:t>
        </w:r>
      </w:hyperlink>
      <w:r w:rsidRPr="00A431AF">
        <w:rPr>
          <w:rFonts w:eastAsia="Times New Roman" w:cstheme="minorHAnsi"/>
          <w:color w:val="737373"/>
        </w:rPr>
        <w:t>.</w:t>
      </w:r>
    </w:p>
    <w:p w14:paraId="508A75F4"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5A96C2BF" w14:textId="363CAB75"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Hodges JG and Arias JJ. “Liability Risks and Protections for Volunteer Health Practitioners in Emergencies.” Presentation to The Public Health Law Network-Western Region. November 2010. Available at </w:t>
      </w:r>
      <w:hyperlink r:id="rId157" w:tgtFrame="_blank" w:tooltip="https://www.networkforphl.org/_asset/5ywvc8/Western-Region---VHP-Liability-Webinar-12-2.pdf" w:history="1">
        <w:r w:rsidRPr="00A431AF">
          <w:rPr>
            <w:rFonts w:eastAsia="Times New Roman" w:cstheme="minorHAnsi"/>
            <w:color w:val="0F88B8"/>
            <w:u w:val="single"/>
            <w:bdr w:val="none" w:sz="0" w:space="0" w:color="auto" w:frame="1"/>
          </w:rPr>
          <w:t>https://www.networkforphl.org/_asset/5ywvc8/Western-Region---VHP-Liability-Webinar-12-2.pdf</w:t>
        </w:r>
      </w:hyperlink>
      <w:r w:rsidRPr="00A431AF">
        <w:rPr>
          <w:rFonts w:eastAsia="Times New Roman" w:cstheme="minorHAnsi"/>
          <w:color w:val="737373"/>
        </w:rPr>
        <w:t>.</w:t>
      </w:r>
    </w:p>
    <w:p w14:paraId="54236290" w14:textId="77777777" w:rsidR="00A431AF" w:rsidRPr="00A431AF" w:rsidRDefault="00A431AF" w:rsidP="00A431AF">
      <w:pPr>
        <w:shd w:val="clear" w:color="auto" w:fill="FFFFFF"/>
        <w:spacing w:line="240" w:lineRule="atLeast"/>
        <w:textAlignment w:val="baseline"/>
        <w:rPr>
          <w:rFonts w:eastAsia="Times New Roman" w:cstheme="minorHAnsi"/>
          <w:color w:val="000000" w:themeColor="text1"/>
        </w:rPr>
      </w:pPr>
    </w:p>
    <w:p w14:paraId="64B9FF5D" w14:textId="20B1EB85" w:rsidR="00DA0753" w:rsidRDefault="00DA0753" w:rsidP="00A431AF">
      <w:pPr>
        <w:shd w:val="clear" w:color="auto" w:fill="FFFFFF"/>
        <w:spacing w:line="240" w:lineRule="atLeast"/>
        <w:textAlignment w:val="baseline"/>
        <w:rPr>
          <w:rFonts w:eastAsia="Times New Roman" w:cstheme="minorHAnsi"/>
          <w:color w:val="000000" w:themeColor="text1"/>
        </w:rPr>
      </w:pPr>
      <w:r w:rsidRPr="00A431AF">
        <w:rPr>
          <w:rFonts w:eastAsia="Times New Roman" w:cstheme="minorHAnsi"/>
          <w:color w:val="000000" w:themeColor="text1"/>
        </w:rPr>
        <w:t>Hoffman S. “Responders’ Responsibility: Liability and Immunity in Public Health Emergencies.” 96 Geo. L.J. 1913, 1944. 2008.</w:t>
      </w:r>
    </w:p>
    <w:p w14:paraId="64A4FEEB" w14:textId="77777777" w:rsidR="00A431AF" w:rsidRPr="00A431AF" w:rsidRDefault="00A431AF" w:rsidP="00A431AF">
      <w:pPr>
        <w:shd w:val="clear" w:color="auto" w:fill="FFFFFF"/>
        <w:spacing w:line="240" w:lineRule="atLeast"/>
        <w:textAlignment w:val="baseline"/>
        <w:rPr>
          <w:rFonts w:eastAsia="Times New Roman" w:cstheme="minorHAnsi"/>
          <w:color w:val="000000" w:themeColor="text1"/>
        </w:rPr>
      </w:pPr>
    </w:p>
    <w:p w14:paraId="4E868BCB" w14:textId="77777777"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Non-Profit Risk Management Center. </w:t>
      </w:r>
      <w:r w:rsidRPr="00A431AF">
        <w:rPr>
          <w:rFonts w:eastAsia="Times New Roman" w:cstheme="minorHAnsi"/>
          <w:i/>
          <w:iCs/>
          <w:color w:val="000000" w:themeColor="text1"/>
          <w:bdr w:val="none" w:sz="0" w:space="0" w:color="auto" w:frame="1"/>
        </w:rPr>
        <w:t>State Liability Laws for Charitable Organizations and Volunteers</w:t>
      </w:r>
      <w:r w:rsidRPr="00A431AF">
        <w:rPr>
          <w:rFonts w:eastAsia="Times New Roman" w:cstheme="minorHAnsi"/>
          <w:color w:val="000000" w:themeColor="text1"/>
        </w:rPr>
        <w:t>. Updated as of December 2009. Available at </w:t>
      </w:r>
      <w:hyperlink r:id="rId158" w:tgtFrame="_blank" w:tooltip="http://www.probonopartner.org/FileLib/Documents/nonprofitriskmgmtstateliability.pdf" w:history="1">
        <w:r w:rsidRPr="00A431AF">
          <w:rPr>
            <w:rFonts w:eastAsia="Times New Roman" w:cstheme="minorHAnsi"/>
            <w:color w:val="0F88B8"/>
            <w:u w:val="single"/>
            <w:bdr w:val="none" w:sz="0" w:space="0" w:color="auto" w:frame="1"/>
          </w:rPr>
          <w:t>http://www.probonopartner.org/FileLib/Documents/nonprofitriskmgmtstateliability.pdf</w:t>
        </w:r>
      </w:hyperlink>
      <w:r w:rsidRPr="00A431AF">
        <w:rPr>
          <w:rFonts w:eastAsia="Times New Roman" w:cstheme="minorHAnsi"/>
          <w:color w:val="737373"/>
        </w:rPr>
        <w:t>.</w:t>
      </w:r>
    </w:p>
    <w:p w14:paraId="692AC179" w14:textId="77777777" w:rsidR="00A431AF" w:rsidRPr="00A431AF" w:rsidRDefault="00A431AF" w:rsidP="00DA0753">
      <w:pPr>
        <w:shd w:val="clear" w:color="auto" w:fill="FFFFFF"/>
        <w:spacing w:line="240" w:lineRule="atLeast"/>
        <w:textAlignment w:val="baseline"/>
        <w:rPr>
          <w:rFonts w:eastAsia="Times New Roman" w:cstheme="minorHAnsi"/>
          <w:color w:val="000000" w:themeColor="text1"/>
        </w:rPr>
      </w:pPr>
    </w:p>
    <w:p w14:paraId="1AADD200" w14:textId="37022AA5" w:rsidR="00DA0753" w:rsidRPr="00A431AF" w:rsidRDefault="00DA0753"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Uniform Emergency Volunteer Health Practitioners Act (UEVHPA). Uniform Law Commission. “Emergency Volunteer Health Practitioners” website. Available at </w:t>
      </w:r>
      <w:hyperlink r:id="rId159" w:tgtFrame="_blank" w:tooltip="http://uniformlaws.org/Act.aspx?title=Emergency%20Volunteer%20Health%20Practitioners" w:history="1">
        <w:r w:rsidRPr="00A431AF">
          <w:rPr>
            <w:rFonts w:eastAsia="Times New Roman" w:cstheme="minorHAnsi"/>
            <w:color w:val="0F88B8"/>
            <w:u w:val="single"/>
            <w:bdr w:val="none" w:sz="0" w:space="0" w:color="auto" w:frame="1"/>
          </w:rPr>
          <w:t>http://uniformlaws.org/Act.aspx?title=Emergency%20Volunteer%20Health%20Practitioners</w:t>
        </w:r>
      </w:hyperlink>
      <w:r w:rsidRPr="00A431AF">
        <w:rPr>
          <w:rFonts w:eastAsia="Times New Roman" w:cstheme="minorHAnsi"/>
          <w:color w:val="737373"/>
        </w:rPr>
        <w:t>.</w:t>
      </w:r>
    </w:p>
    <w:p w14:paraId="33F8F689" w14:textId="77777777" w:rsidR="00A431AF" w:rsidRPr="00A431AF" w:rsidRDefault="00A431AF" w:rsidP="00384BFF">
      <w:pPr>
        <w:rPr>
          <w:rFonts w:eastAsia="Times New Roman" w:cstheme="minorHAnsi"/>
          <w:b/>
          <w:bCs/>
          <w:color w:val="000000" w:themeColor="text1"/>
        </w:rPr>
      </w:pPr>
    </w:p>
    <w:p w14:paraId="110C51FC" w14:textId="77777777" w:rsidR="00A431AF" w:rsidRPr="00A431AF" w:rsidRDefault="00A431AF" w:rsidP="00384BFF">
      <w:pPr>
        <w:rPr>
          <w:rFonts w:eastAsia="Times New Roman" w:cstheme="minorHAnsi"/>
          <w:b/>
          <w:bCs/>
          <w:color w:val="000000" w:themeColor="text1"/>
        </w:rPr>
      </w:pPr>
    </w:p>
    <w:p w14:paraId="195E0904" w14:textId="7116C18E" w:rsidR="00DA0753" w:rsidRPr="00A431AF" w:rsidRDefault="00DA0753" w:rsidP="00384BFF">
      <w:pPr>
        <w:rPr>
          <w:rFonts w:eastAsia="Times New Roman" w:cstheme="minorHAnsi"/>
          <w:b/>
          <w:bCs/>
          <w:color w:val="000000" w:themeColor="text1"/>
        </w:rPr>
      </w:pPr>
      <w:r w:rsidRPr="00A431AF">
        <w:rPr>
          <w:rFonts w:eastAsia="Times New Roman" w:cstheme="minorHAnsi"/>
          <w:b/>
          <w:bCs/>
          <w:color w:val="000000" w:themeColor="text1"/>
        </w:rPr>
        <w:t>Workers’ Compensation and Disability</w:t>
      </w:r>
    </w:p>
    <w:p w14:paraId="67108AD1" w14:textId="77777777" w:rsidR="00A431AF" w:rsidRPr="00190273" w:rsidRDefault="00A431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B2556D2" w14:textId="739CF283" w:rsidR="00DA0753" w:rsidRPr="00190273" w:rsidRDefault="00DA0753" w:rsidP="00DA0753">
      <w:pPr>
        <w:shd w:val="clear" w:color="auto" w:fill="FFFFFF"/>
        <w:spacing w:line="240" w:lineRule="atLeast"/>
        <w:textAlignment w:val="baseline"/>
        <w:rPr>
          <w:rFonts w:eastAsia="Times New Roman" w:cstheme="minorHAnsi"/>
          <w:color w:val="737373"/>
        </w:rPr>
      </w:pPr>
      <w:r w:rsidRPr="00190273">
        <w:rPr>
          <w:rFonts w:eastAsia="Times New Roman" w:cstheme="minorHAnsi"/>
          <w:b/>
          <w:bCs/>
          <w:color w:val="000000" w:themeColor="text1"/>
          <w:bdr w:val="none" w:sz="0" w:space="0" w:color="auto" w:frame="1"/>
        </w:rPr>
        <w:t>Summaries of Law, Statute and Regulations</w:t>
      </w:r>
      <w:r w:rsidRPr="00190273">
        <w:rPr>
          <w:rFonts w:eastAsia="Times New Roman" w:cstheme="minorHAnsi"/>
          <w:color w:val="000000" w:themeColor="text1"/>
        </w:rPr>
        <w:t> </w:t>
      </w:r>
      <w:r w:rsidRPr="00190273">
        <w:rPr>
          <w:rFonts w:eastAsia="Times New Roman" w:cstheme="minorHAnsi"/>
          <w:color w:val="000000" w:themeColor="text1"/>
        </w:rPr>
        <w:br/>
      </w:r>
      <w:r w:rsidRPr="00190273">
        <w:rPr>
          <w:rFonts w:eastAsia="Times New Roman" w:cstheme="minorHAnsi"/>
          <w:i/>
          <w:iCs/>
          <w:color w:val="000000" w:themeColor="text1"/>
          <w:bdr w:val="none" w:sz="0" w:space="0" w:color="auto" w:frame="1"/>
        </w:rPr>
        <w:t>U.S. Dept. of Labor. “Summary of the Major Laws of the Department of Labor” </w:t>
      </w:r>
      <w:r w:rsidRPr="00190273">
        <w:rPr>
          <w:rFonts w:eastAsia="Times New Roman" w:cstheme="minorHAnsi"/>
          <w:color w:val="000000" w:themeColor="text1"/>
        </w:rPr>
        <w:t>webpage</w:t>
      </w:r>
      <w:r w:rsidRPr="00190273">
        <w:rPr>
          <w:rFonts w:eastAsia="Times New Roman" w:cstheme="minorHAnsi"/>
          <w:i/>
          <w:iCs/>
          <w:color w:val="000000" w:themeColor="text1"/>
          <w:bdr w:val="none" w:sz="0" w:space="0" w:color="auto" w:frame="1"/>
        </w:rPr>
        <w:t>. </w:t>
      </w:r>
      <w:r w:rsidRPr="00190273">
        <w:rPr>
          <w:rFonts w:eastAsia="Times New Roman" w:cstheme="minorHAnsi"/>
          <w:color w:val="000000" w:themeColor="text1"/>
        </w:rPr>
        <w:t>Available at </w:t>
      </w:r>
      <w:hyperlink r:id="rId160" w:tgtFrame="_blank" w:tooltip="http://www.dol.gov/opa/aboutdol/lawsprog.htm" w:history="1">
        <w:r w:rsidRPr="00190273">
          <w:rPr>
            <w:rFonts w:eastAsia="Times New Roman" w:cstheme="minorHAnsi"/>
            <w:color w:val="0F88B8"/>
            <w:u w:val="single"/>
            <w:bdr w:val="none" w:sz="0" w:space="0" w:color="auto" w:frame="1"/>
          </w:rPr>
          <w:t>http://www.dol.gov/opa/aboutdol/lawsprog.htm</w:t>
        </w:r>
      </w:hyperlink>
      <w:r w:rsidRPr="00190273">
        <w:rPr>
          <w:rFonts w:eastAsia="Times New Roman" w:cstheme="minorHAnsi"/>
          <w:color w:val="737373"/>
        </w:rPr>
        <w:t>.</w:t>
      </w:r>
    </w:p>
    <w:p w14:paraId="22EE8D6D" w14:textId="77777777" w:rsidR="00A431AF" w:rsidRPr="00190273" w:rsidRDefault="00A431AF"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280BE35" w14:textId="00AA5E41" w:rsidR="00DA0753" w:rsidRPr="00190273" w:rsidRDefault="00DA0753" w:rsidP="00DA0753">
      <w:pPr>
        <w:shd w:val="clear" w:color="auto" w:fill="FFFFFF"/>
        <w:spacing w:line="240" w:lineRule="atLeast"/>
        <w:textAlignment w:val="baseline"/>
        <w:rPr>
          <w:rFonts w:eastAsia="Times New Roman" w:cstheme="minorHAnsi"/>
          <w:color w:val="737373"/>
        </w:rPr>
      </w:pPr>
      <w:r w:rsidRPr="00190273">
        <w:rPr>
          <w:rFonts w:eastAsia="Times New Roman" w:cstheme="minorHAnsi"/>
          <w:b/>
          <w:bCs/>
          <w:color w:val="000000" w:themeColor="text1"/>
          <w:bdr w:val="none" w:sz="0" w:space="0" w:color="auto" w:frame="1"/>
        </w:rPr>
        <w:t>Other Resources</w:t>
      </w:r>
      <w:r w:rsidRPr="00190273">
        <w:rPr>
          <w:rFonts w:eastAsia="Times New Roman" w:cstheme="minorHAnsi"/>
          <w:color w:val="000000" w:themeColor="text1"/>
        </w:rPr>
        <w:t> </w:t>
      </w:r>
      <w:r w:rsidRPr="00190273">
        <w:rPr>
          <w:rFonts w:eastAsia="Times New Roman" w:cstheme="minorHAnsi"/>
          <w:color w:val="000000" w:themeColor="text1"/>
        </w:rPr>
        <w:br/>
        <w:t>International Association of Industrial Accident Boards and Commissions webpage. Available at </w:t>
      </w:r>
      <w:hyperlink r:id="rId161" w:history="1">
        <w:r w:rsidRPr="00190273">
          <w:rPr>
            <w:rFonts w:eastAsia="Times New Roman" w:cstheme="minorHAnsi"/>
            <w:color w:val="0F88B8"/>
            <w:u w:val="single"/>
            <w:bdr w:val="none" w:sz="0" w:space="0" w:color="auto" w:frame="1"/>
          </w:rPr>
          <w:t>www.iaiabc.org</w:t>
        </w:r>
      </w:hyperlink>
      <w:r w:rsidRPr="00190273">
        <w:rPr>
          <w:rFonts w:eastAsia="Times New Roman" w:cstheme="minorHAnsi"/>
          <w:color w:val="737373"/>
        </w:rPr>
        <w:t>.</w:t>
      </w:r>
    </w:p>
    <w:p w14:paraId="36D058C7" w14:textId="77777777" w:rsidR="00190273" w:rsidRPr="00190273" w:rsidRDefault="00190273" w:rsidP="00DA0753">
      <w:pPr>
        <w:shd w:val="clear" w:color="auto" w:fill="FFFFFF"/>
        <w:spacing w:line="240" w:lineRule="atLeast"/>
        <w:textAlignment w:val="baseline"/>
        <w:rPr>
          <w:rFonts w:eastAsia="Times New Roman" w:cstheme="minorHAnsi"/>
          <w:color w:val="000000" w:themeColor="text1"/>
        </w:rPr>
      </w:pPr>
    </w:p>
    <w:p w14:paraId="000DE447" w14:textId="328F1974" w:rsidR="00DA0753" w:rsidRPr="00190273" w:rsidRDefault="00DA0753" w:rsidP="00DA0753">
      <w:pPr>
        <w:shd w:val="clear" w:color="auto" w:fill="FFFFFF"/>
        <w:spacing w:line="240" w:lineRule="atLeast"/>
        <w:textAlignment w:val="baseline"/>
        <w:rPr>
          <w:rFonts w:eastAsia="Times New Roman" w:cstheme="minorHAnsi"/>
          <w:color w:val="737373"/>
        </w:rPr>
      </w:pPr>
      <w:proofErr w:type="spellStart"/>
      <w:r w:rsidRPr="00190273">
        <w:rPr>
          <w:rFonts w:eastAsia="Times New Roman" w:cstheme="minorHAnsi"/>
          <w:color w:val="000000" w:themeColor="text1"/>
        </w:rPr>
        <w:t>Mashaw</w:t>
      </w:r>
      <w:proofErr w:type="spellEnd"/>
      <w:r w:rsidRPr="00190273">
        <w:rPr>
          <w:rFonts w:eastAsia="Times New Roman" w:cstheme="minorHAnsi"/>
          <w:color w:val="000000" w:themeColor="text1"/>
        </w:rPr>
        <w:t xml:space="preserve"> J and Reno V, eds. National Academy of Social Insurance. </w:t>
      </w:r>
      <w:r w:rsidRPr="00190273">
        <w:rPr>
          <w:rFonts w:eastAsia="Times New Roman" w:cstheme="minorHAnsi"/>
          <w:i/>
          <w:iCs/>
          <w:color w:val="000000" w:themeColor="text1"/>
          <w:bdr w:val="none" w:sz="0" w:space="0" w:color="auto" w:frame="1"/>
        </w:rPr>
        <w:t>The Environment of Disability Income Policy: Programs, People, History and Context: Interim Report of the Disability Policy Panel</w:t>
      </w:r>
      <w:r w:rsidRPr="00190273">
        <w:rPr>
          <w:rFonts w:eastAsia="Times New Roman" w:cstheme="minorHAnsi"/>
          <w:color w:val="000000" w:themeColor="text1"/>
        </w:rPr>
        <w:t>. August 1996. Available at </w:t>
      </w:r>
      <w:hyperlink r:id="rId162" w:tgtFrame="_blank" w:tooltip="http://www.nasi.org/research/1996/environment-disability-income-policy-programs-people-history" w:history="1">
        <w:r w:rsidRPr="00190273">
          <w:rPr>
            <w:rFonts w:eastAsia="Times New Roman" w:cstheme="minorHAnsi"/>
            <w:color w:val="0F88B8"/>
            <w:u w:val="single"/>
            <w:bdr w:val="none" w:sz="0" w:space="0" w:color="auto" w:frame="1"/>
          </w:rPr>
          <w:t>http://www.nasi.org/research/1996/environment-disability-income-policy-programs-people-history</w:t>
        </w:r>
      </w:hyperlink>
      <w:r w:rsidRPr="00190273">
        <w:rPr>
          <w:rFonts w:eastAsia="Times New Roman" w:cstheme="minorHAnsi"/>
          <w:color w:val="737373"/>
        </w:rPr>
        <w:t>.</w:t>
      </w:r>
    </w:p>
    <w:p w14:paraId="4D7FEDE0" w14:textId="77777777" w:rsidR="00190273" w:rsidRPr="00190273" w:rsidRDefault="00190273" w:rsidP="00DA0753">
      <w:pPr>
        <w:shd w:val="clear" w:color="auto" w:fill="FFFFFF"/>
        <w:spacing w:line="240" w:lineRule="atLeast"/>
        <w:textAlignment w:val="baseline"/>
        <w:rPr>
          <w:rFonts w:eastAsia="Times New Roman" w:cstheme="minorHAnsi"/>
          <w:color w:val="000000" w:themeColor="text1"/>
        </w:rPr>
      </w:pPr>
    </w:p>
    <w:p w14:paraId="2FFB3649" w14:textId="71EA8868" w:rsidR="00DA0753" w:rsidRPr="00190273" w:rsidRDefault="00DA0753" w:rsidP="00DA0753">
      <w:pPr>
        <w:shd w:val="clear" w:color="auto" w:fill="FFFFFF"/>
        <w:spacing w:line="240" w:lineRule="atLeast"/>
        <w:textAlignment w:val="baseline"/>
        <w:rPr>
          <w:rFonts w:eastAsia="Times New Roman" w:cstheme="minorHAnsi"/>
          <w:color w:val="737373"/>
        </w:rPr>
      </w:pPr>
      <w:r w:rsidRPr="00190273">
        <w:rPr>
          <w:rFonts w:eastAsia="Times New Roman" w:cstheme="minorHAnsi"/>
          <w:color w:val="000000" w:themeColor="text1"/>
        </w:rPr>
        <w:t>Sengupta I.et al. National Academy of Social Insurance. </w:t>
      </w:r>
      <w:r w:rsidRPr="00190273">
        <w:rPr>
          <w:rFonts w:eastAsia="Times New Roman" w:cstheme="minorHAnsi"/>
          <w:i/>
          <w:iCs/>
          <w:color w:val="000000" w:themeColor="text1"/>
          <w:bdr w:val="none" w:sz="0" w:space="0" w:color="auto" w:frame="1"/>
        </w:rPr>
        <w:t>Workers’ Compensation: Benefits, Coverage, and Costs, 2008. </w:t>
      </w:r>
      <w:r w:rsidRPr="00190273">
        <w:rPr>
          <w:rFonts w:eastAsia="Times New Roman" w:cstheme="minorHAnsi"/>
          <w:color w:val="000000" w:themeColor="text1"/>
        </w:rPr>
        <w:t>September 2010. Available at </w:t>
      </w:r>
      <w:hyperlink r:id="rId163" w:tgtFrame="_blank" w:tooltip="http://www.nasi.org/research/workers-compensation" w:history="1">
        <w:r w:rsidRPr="00190273">
          <w:rPr>
            <w:rFonts w:eastAsia="Times New Roman" w:cstheme="minorHAnsi"/>
            <w:color w:val="0F88B8"/>
            <w:u w:val="single"/>
            <w:bdr w:val="none" w:sz="0" w:space="0" w:color="auto" w:frame="1"/>
          </w:rPr>
          <w:t>http://www.nasi.org/research/workers-compensation</w:t>
        </w:r>
      </w:hyperlink>
      <w:r w:rsidRPr="00190273">
        <w:rPr>
          <w:rFonts w:eastAsia="Times New Roman" w:cstheme="minorHAnsi"/>
          <w:color w:val="737373"/>
        </w:rPr>
        <w:t>.</w:t>
      </w:r>
    </w:p>
    <w:p w14:paraId="4FE4B585" w14:textId="77777777" w:rsidR="00DA0753" w:rsidRPr="00190273" w:rsidRDefault="00DA0753">
      <w:pPr>
        <w:rPr>
          <w:rFonts w:cstheme="minorHAnsi"/>
        </w:rPr>
      </w:pPr>
      <w:bookmarkStart w:id="0" w:name="_GoBack"/>
      <w:bookmarkEnd w:id="0"/>
    </w:p>
    <w:sectPr w:rsidR="00DA0753" w:rsidRPr="00190273">
      <w:footerReference w:type="default" r:id="rId1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953D3" w14:textId="77777777" w:rsidR="00190273" w:rsidRDefault="00190273" w:rsidP="00190273">
      <w:r>
        <w:separator/>
      </w:r>
    </w:p>
  </w:endnote>
  <w:endnote w:type="continuationSeparator" w:id="0">
    <w:p w14:paraId="4A625BE6" w14:textId="77777777" w:rsidR="00190273" w:rsidRDefault="00190273" w:rsidP="0019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1776598"/>
      <w:docPartObj>
        <w:docPartGallery w:val="Page Numbers (Bottom of Page)"/>
        <w:docPartUnique/>
      </w:docPartObj>
    </w:sdtPr>
    <w:sdtEndPr>
      <w:rPr>
        <w:noProof/>
      </w:rPr>
    </w:sdtEndPr>
    <w:sdtContent>
      <w:p w14:paraId="719A21E8" w14:textId="0CF1FE2B" w:rsidR="00190273" w:rsidRDefault="00190273" w:rsidP="001902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3DDAC" w14:textId="77777777" w:rsidR="00190273" w:rsidRDefault="00190273" w:rsidP="00190273">
      <w:r>
        <w:separator/>
      </w:r>
    </w:p>
  </w:footnote>
  <w:footnote w:type="continuationSeparator" w:id="0">
    <w:p w14:paraId="248C39D9" w14:textId="77777777" w:rsidR="00190273" w:rsidRDefault="00190273" w:rsidP="001902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753"/>
    <w:rsid w:val="00151278"/>
    <w:rsid w:val="00154DBC"/>
    <w:rsid w:val="00190273"/>
    <w:rsid w:val="00384BFF"/>
    <w:rsid w:val="00472F52"/>
    <w:rsid w:val="00476446"/>
    <w:rsid w:val="006E36AF"/>
    <w:rsid w:val="008E16D6"/>
    <w:rsid w:val="00A431AF"/>
    <w:rsid w:val="00B07EE8"/>
    <w:rsid w:val="00B75B7F"/>
    <w:rsid w:val="00B760E5"/>
    <w:rsid w:val="00B9421B"/>
    <w:rsid w:val="00DA0753"/>
    <w:rsid w:val="00E120A2"/>
    <w:rsid w:val="00F531E9"/>
    <w:rsid w:val="00FA1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BE7402"/>
  <w15:chartTrackingRefBased/>
  <w15:docId w15:val="{1BF797CF-A467-42F9-BA8D-FD3D4BDD5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A075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A075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A075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75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A075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A0753"/>
    <w:rPr>
      <w:rFonts w:ascii="Times New Roman" w:eastAsia="Times New Roman" w:hAnsi="Times New Roman" w:cs="Times New Roman"/>
      <w:b/>
      <w:bCs/>
      <w:sz w:val="27"/>
      <w:szCs w:val="27"/>
    </w:rPr>
  </w:style>
  <w:style w:type="paragraph" w:customStyle="1" w:styleId="msonormal0">
    <w:name w:val="msonormal"/>
    <w:basedOn w:val="Normal"/>
    <w:rsid w:val="00DA0753"/>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A075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A0753"/>
    <w:rPr>
      <w:color w:val="0000FF"/>
      <w:u w:val="single"/>
    </w:rPr>
  </w:style>
  <w:style w:type="character" w:styleId="FollowedHyperlink">
    <w:name w:val="FollowedHyperlink"/>
    <w:basedOn w:val="DefaultParagraphFont"/>
    <w:uiPriority w:val="99"/>
    <w:semiHidden/>
    <w:unhideWhenUsed/>
    <w:rsid w:val="00DA0753"/>
    <w:rPr>
      <w:color w:val="800080"/>
      <w:u w:val="single"/>
    </w:rPr>
  </w:style>
  <w:style w:type="paragraph" w:styleId="Header">
    <w:name w:val="header"/>
    <w:basedOn w:val="Normal"/>
    <w:link w:val="HeaderChar"/>
    <w:uiPriority w:val="99"/>
    <w:unhideWhenUsed/>
    <w:rsid w:val="00190273"/>
    <w:pPr>
      <w:tabs>
        <w:tab w:val="center" w:pos="4680"/>
        <w:tab w:val="right" w:pos="9360"/>
      </w:tabs>
    </w:pPr>
  </w:style>
  <w:style w:type="character" w:customStyle="1" w:styleId="HeaderChar">
    <w:name w:val="Header Char"/>
    <w:basedOn w:val="DefaultParagraphFont"/>
    <w:link w:val="Header"/>
    <w:uiPriority w:val="99"/>
    <w:rsid w:val="00190273"/>
  </w:style>
  <w:style w:type="paragraph" w:styleId="Footer">
    <w:name w:val="footer"/>
    <w:basedOn w:val="Normal"/>
    <w:link w:val="FooterChar"/>
    <w:uiPriority w:val="99"/>
    <w:unhideWhenUsed/>
    <w:rsid w:val="00190273"/>
    <w:pPr>
      <w:tabs>
        <w:tab w:val="center" w:pos="4680"/>
        <w:tab w:val="right" w:pos="9360"/>
      </w:tabs>
    </w:pPr>
  </w:style>
  <w:style w:type="character" w:customStyle="1" w:styleId="FooterChar">
    <w:name w:val="Footer Char"/>
    <w:basedOn w:val="DefaultParagraphFont"/>
    <w:link w:val="Footer"/>
    <w:uiPriority w:val="99"/>
    <w:rsid w:val="00190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97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stho.org/Programs/Preparedness/Public-Health-Emergency-Law/Public-Health-and-Schools-Toolkit/Public-Health-and-Schools-Toolkit-Supplemental-Materials/" TargetMode="External"/><Relationship Id="rId117" Type="http://schemas.openxmlformats.org/officeDocument/2006/relationships/hyperlink" Target="http://www.flu.gov/planning-preparedness/federal/hhspandemicinfluenzaplan.pdf" TargetMode="External"/><Relationship Id="rId21" Type="http://schemas.openxmlformats.org/officeDocument/2006/relationships/hyperlink" Target="http://www.astho.org/Programs/Preparedness/Public-Health-Emergency-Law/Public-Health-and-Schools-Toolkit/Public-Health-and-Schools-Toolkit-Supplemental-Materials/" TargetMode="External"/><Relationship Id="rId42" Type="http://schemas.openxmlformats.org/officeDocument/2006/relationships/hyperlink" Target="http://www.astho.org/Programs/Infectious-Disease/At-Risk-Populations/" TargetMode="External"/><Relationship Id="rId47" Type="http://schemas.openxmlformats.org/officeDocument/2006/relationships/hyperlink" Target="http://www.hrsa.gov/gethealthcare/conditions/countermeasurescomp/" TargetMode="External"/><Relationship Id="rId63" Type="http://schemas.openxmlformats.org/officeDocument/2006/relationships/hyperlink" Target="http://www.gpo.gov/fdsys/pkg/BILLS-113hr307enr/pdf/BILLS-113hr307enr.pdf" TargetMode="External"/><Relationship Id="rId68" Type="http://schemas.openxmlformats.org/officeDocument/2006/relationships/hyperlink" Target="http://www.fda.gov/emergencypreparedness/counterterrorism/ucm247676.htm" TargetMode="External"/><Relationship Id="rId84" Type="http://schemas.openxmlformats.org/officeDocument/2006/relationships/hyperlink" Target="http://www.fda.gov/RegulatoryInformation/Legislation/FederalFoodDrugandCosmeticActFDCAct/default.htm" TargetMode="External"/><Relationship Id="rId89" Type="http://schemas.openxmlformats.org/officeDocument/2006/relationships/hyperlink" Target="http://www.hhs.gov/ocr/privacy/hipaa/understanding/coveredentities/introdution.html" TargetMode="External"/><Relationship Id="rId112" Type="http://schemas.openxmlformats.org/officeDocument/2006/relationships/hyperlink" Target="http://healthyamericans.org/reports/bioterror07/PAHPAProgressReport.pdf" TargetMode="External"/><Relationship Id="rId133" Type="http://schemas.openxmlformats.org/officeDocument/2006/relationships/hyperlink" Target="http://www.phe.gov/Preparedness/legal/prepact/Pages/default.aspx" TargetMode="External"/><Relationship Id="rId138" Type="http://schemas.openxmlformats.org/officeDocument/2006/relationships/hyperlink" Target="http://www.ssa.gov/OP_Home/ssact/title11/1135.htm" TargetMode="External"/><Relationship Id="rId154" Type="http://schemas.openxmlformats.org/officeDocument/2006/relationships/hyperlink" Target="http://www.fas.org/sgp/crs/misc/R40176.pdf" TargetMode="External"/><Relationship Id="rId159" Type="http://schemas.openxmlformats.org/officeDocument/2006/relationships/hyperlink" Target="http://uniformlaws.org/Act.aspx?title=Emergency%20Volunteer%20Health%20Practitioners" TargetMode="External"/><Relationship Id="rId16" Type="http://schemas.openxmlformats.org/officeDocument/2006/relationships/hyperlink" Target="http://www.astho.org/Programs/Preparedness/Public-Health-Emergency-Law/Public-Health-and-Schools-Toolkit/Public-Health-and-Schools-Toolkit-Supplemental-Materials/" TargetMode="External"/><Relationship Id="rId107" Type="http://schemas.openxmlformats.org/officeDocument/2006/relationships/hyperlink" Target="http://www.gpo.gov/fdsys/pkg/USCODE-2009-title42/pdf/USCODE-2009-title42-chap6A.pdf" TargetMode="External"/><Relationship Id="rId11" Type="http://schemas.openxmlformats.org/officeDocument/2006/relationships/hyperlink" Target="http://www.astho.org/Programs/Preparedness/Public-Health-Emergency-Law/Public-Health-and-Schools-Toolkit/Public-Health-and-Schools-Toolkit-Supplemental-Materials/" TargetMode="External"/><Relationship Id="rId32" Type="http://schemas.openxmlformats.org/officeDocument/2006/relationships/hyperlink" Target="http://www.astho.org/Programs/Preparedness/Public-Health-Emergency-Law/Public-Health-and-Schools-Toolkit/Public-Health-and-Schools-Toolkit-Supplemental-Materials/" TargetMode="External"/><Relationship Id="rId37" Type="http://schemas.openxmlformats.org/officeDocument/2006/relationships/hyperlink" Target="http://www.phe.gov/preparedness/support/secauthority/Pages/default.aspx" TargetMode="External"/><Relationship Id="rId53" Type="http://schemas.openxmlformats.org/officeDocument/2006/relationships/hyperlink" Target="http://www.policyarchive.org/handle/10207/bitstreams/20206.pdf" TargetMode="External"/><Relationship Id="rId58" Type="http://schemas.openxmlformats.org/officeDocument/2006/relationships/hyperlink" Target="http://www.bt.cdc.gov/planning/emac/pdf/PACER_Model_MOU.pdf" TargetMode="External"/><Relationship Id="rId74" Type="http://schemas.openxmlformats.org/officeDocument/2006/relationships/hyperlink" Target="http://www.gpo.gov/fdsys/pkg/FR-2011-12-02/pdf/2011-30683.pdf" TargetMode="External"/><Relationship Id="rId79" Type="http://schemas.openxmlformats.org/officeDocument/2006/relationships/hyperlink" Target="http://www2.ed.gov/policy/gen/guid/fpco/pdf/ferpa-disaster-guidance.pdf" TargetMode="External"/><Relationship Id="rId102" Type="http://schemas.openxmlformats.org/officeDocument/2006/relationships/hyperlink" Target="http://www.gpo.gov/fdsys/pkg/USCODE-2009-title50/html/USCODE-2009-title50-chap34.htm" TargetMode="External"/><Relationship Id="rId123" Type="http://schemas.openxmlformats.org/officeDocument/2006/relationships/hyperlink" Target="http://www.phe.gov/Preparedness/pages/default.aspx" TargetMode="External"/><Relationship Id="rId128" Type="http://schemas.openxmlformats.org/officeDocument/2006/relationships/hyperlink" Target="http://www.gao.gov/new.items/d09878r.pdf" TargetMode="External"/><Relationship Id="rId144" Type="http://schemas.openxmlformats.org/officeDocument/2006/relationships/hyperlink" Target="http://uniformlaws.org/Act.aspx?title=Emergency%20Volunteer%20Health%20Practitioners" TargetMode="External"/><Relationship Id="rId149" Type="http://schemas.openxmlformats.org/officeDocument/2006/relationships/hyperlink" Target="http://www.flu.gov/professional/school/index.html" TargetMode="External"/><Relationship Id="rId5" Type="http://schemas.openxmlformats.org/officeDocument/2006/relationships/endnotes" Target="endnotes.xml"/><Relationship Id="rId90" Type="http://schemas.openxmlformats.org/officeDocument/2006/relationships/hyperlink" Target="http://www.hhs.gov/ocr/privacy/hipaa/understanding/summary/index.html" TargetMode="External"/><Relationship Id="rId95" Type="http://schemas.openxmlformats.org/officeDocument/2006/relationships/hyperlink" Target="http://www.hhs.gov/ocr/privacy/hipaa/faq/index.html" TargetMode="External"/><Relationship Id="rId160" Type="http://schemas.openxmlformats.org/officeDocument/2006/relationships/hyperlink" Target="http://www.dol.gov/opa/aboutdol/lawsprog.htm" TargetMode="External"/><Relationship Id="rId165" Type="http://schemas.openxmlformats.org/officeDocument/2006/relationships/fontTable" Target="fontTable.xml"/><Relationship Id="rId22" Type="http://schemas.openxmlformats.org/officeDocument/2006/relationships/hyperlink" Target="http://www.astho.org/Programs/Preparedness/Public-Health-Emergency-Law/Public-Health-and-Schools-Toolkit/Public-Health-and-Schools-Toolkit-Supplemental-Materials/" TargetMode="External"/><Relationship Id="rId27" Type="http://schemas.openxmlformats.org/officeDocument/2006/relationships/hyperlink" Target="http://www.astho.org/Programs/Preparedness/Public-Health-Emergency-Law/Public-Health-and-Schools-Toolkit/Public-Health-and-Schools-Toolkit-Supplemental-Materials/" TargetMode="External"/><Relationship Id="rId43" Type="http://schemas.openxmlformats.org/officeDocument/2006/relationships/hyperlink" Target="http://www.astho.org/Programs/Preparedness/Public-Health-Emergency-Law/Public-Health-and-Schools-Toolkit/Public-Health-and-Schools-Toolkit-Supplemental-Materials/" TargetMode="External"/><Relationship Id="rId48" Type="http://schemas.openxmlformats.org/officeDocument/2006/relationships/hyperlink" Target="http://www.hrsa.gov/gethealthcare/conditions/countermeasurescomp/cicp_final_rule_correction.pdf" TargetMode="External"/><Relationship Id="rId64" Type="http://schemas.openxmlformats.org/officeDocument/2006/relationships/hyperlink" Target="http://www.fda.gov/RegulatoryInformation/Guidances/ucm125127.htm" TargetMode="External"/><Relationship Id="rId69" Type="http://schemas.openxmlformats.org/officeDocument/2006/relationships/hyperlink" Target="http://books.nap.edu/openbook.php?record_id=12952" TargetMode="External"/><Relationship Id="rId113" Type="http://schemas.openxmlformats.org/officeDocument/2006/relationships/hyperlink" Target="http://www.phe.gov/Preparedness/legal/pahpa/Documents/pahpa-at-risk-report0901.pdf" TargetMode="External"/><Relationship Id="rId118" Type="http://schemas.openxmlformats.org/officeDocument/2006/relationships/hyperlink" Target="http://www.flu.gov/professional/pdf/cikrpandemicinfluenzaguide.pdf" TargetMode="External"/><Relationship Id="rId134" Type="http://schemas.openxmlformats.org/officeDocument/2006/relationships/hyperlink" Target="http://www.phe.gov/Preparedness/legal/prepact/Pages/prepqa.aspx" TargetMode="External"/><Relationship Id="rId139" Type="http://schemas.openxmlformats.org/officeDocument/2006/relationships/hyperlink" Target="http://www.phe.gov/Preparedness/legal/Pages/phe-qa.aspx" TargetMode="External"/><Relationship Id="rId80" Type="http://schemas.openxmlformats.org/officeDocument/2006/relationships/hyperlink" Target="http://www2.ed.gov/policy/gen/guid/fpco/ferpa/index.html" TargetMode="External"/><Relationship Id="rId85" Type="http://schemas.openxmlformats.org/officeDocument/2006/relationships/hyperlink" Target="http://origin.www.gpo.gov/fdsys/pkg/USCODE-2009-title28/pdf/USCODE-2009-title28-partIV-chap85-sec1346.pdf" TargetMode="External"/><Relationship Id="rId150" Type="http://schemas.openxmlformats.org/officeDocument/2006/relationships/hyperlink" Target="http://www.flu.gov/professional/school/vaccinschools.html" TargetMode="External"/><Relationship Id="rId155" Type="http://schemas.openxmlformats.org/officeDocument/2006/relationships/hyperlink" Target="http://www.citizencorps.gov/councils/volunteer_mgmt.shtm" TargetMode="External"/><Relationship Id="rId12" Type="http://schemas.openxmlformats.org/officeDocument/2006/relationships/hyperlink" Target="http://www.astho.org/Programs/Preparedness/Public-Health-Emergency-Law/Public-Health-and-Schools-Toolkit/Public-Health-and-Schools-Toolkit-Supplemental-Materials/" TargetMode="External"/><Relationship Id="rId17" Type="http://schemas.openxmlformats.org/officeDocument/2006/relationships/hyperlink" Target="http://www.astho.org/Programs/Preparedness/Public-Health-Emergency-Law/Public-Health-and-Schools-Toolkit/Public-Health-and-Schools-Toolkit-Supplemental-Materials/" TargetMode="External"/><Relationship Id="rId33" Type="http://schemas.openxmlformats.org/officeDocument/2006/relationships/hyperlink" Target="http://www.astho.org/Programs/Preparedness/Public-Health-Emergency-Law/Public-Health-and-Schools-Toolkit/Public-Health-and-Schools-Toolkit-Supplemental-Materials/" TargetMode="External"/><Relationship Id="rId38" Type="http://schemas.openxmlformats.org/officeDocument/2006/relationships/hyperlink" Target="http://digital.library.unt.edu/ark:/67531/metacrs9495/m1/1/high_res_d/RL33579_2006Jul28.pdf" TargetMode="External"/><Relationship Id="rId59" Type="http://schemas.openxmlformats.org/officeDocument/2006/relationships/hyperlink" Target="http://water.epa.gov/infrastructure/watersecurity/mutualaid/index.cfm" TargetMode="External"/><Relationship Id="rId103" Type="http://schemas.openxmlformats.org/officeDocument/2006/relationships/hyperlink" Target="http://www.whitehouse.gov/the-press-office/declaration-a-national-emergency-with-respect-2009-h1n1-influenza-pandemic-0" TargetMode="External"/><Relationship Id="rId108" Type="http://schemas.openxmlformats.org/officeDocument/2006/relationships/hyperlink" Target="http://www.phe.gov/Preparedness/legal/pahpa/Pages/default.aspx" TargetMode="External"/><Relationship Id="rId124" Type="http://schemas.openxmlformats.org/officeDocument/2006/relationships/hyperlink" Target="http://www.fda.gov/EmergencyPreparedness/Counterterrorism/MedicalCountermeasures/MCMLegalRegulatoryandPolicyFramework/ucm359581.htm" TargetMode="External"/><Relationship Id="rId129" Type="http://schemas.openxmlformats.org/officeDocument/2006/relationships/hyperlink" Target="http://www.gpo.gov/fdsys/pkg/USCODE-2009-title42/html/USCODE-2009-title42-chap6A-subchapII.htm" TargetMode="External"/><Relationship Id="rId54" Type="http://schemas.openxmlformats.org/officeDocument/2006/relationships/hyperlink" Target="http://www.emacweb.org/" TargetMode="External"/><Relationship Id="rId70" Type="http://schemas.openxmlformats.org/officeDocument/2006/relationships/hyperlink" Target="http://www.probonopartner.org/FileLib/Documents/nonprofitriskmgmtstateliability.pdf" TargetMode="External"/><Relationship Id="rId75" Type="http://schemas.openxmlformats.org/officeDocument/2006/relationships/hyperlink" Target="http://www.ed.gov/policy/gen/guid/fpco/ferpa/index.html" TargetMode="External"/><Relationship Id="rId91" Type="http://schemas.openxmlformats.org/officeDocument/2006/relationships/hyperlink" Target="http://www.law.umaryland.edu/marshall/crsreports/crsdocuments/RS20934.pdf" TargetMode="External"/><Relationship Id="rId96" Type="http://schemas.openxmlformats.org/officeDocument/2006/relationships/hyperlink" Target="http://www.astho.org/Programs/Preparedness/Public-Health-Emergency-Law/Public-Health-and-Schools-Toolkit/Public-Health-and-Schools-Toolkit-Supplemental-Materials/" TargetMode="External"/><Relationship Id="rId140" Type="http://schemas.openxmlformats.org/officeDocument/2006/relationships/hyperlink" Target="http://www.cms.gov/Emergency" TargetMode="External"/><Relationship Id="rId145" Type="http://schemas.openxmlformats.org/officeDocument/2006/relationships/hyperlink" Target="http://www2.ed.gov/policy/gen/guid/fpco/index.html" TargetMode="External"/><Relationship Id="rId161" Type="http://schemas.openxmlformats.org/officeDocument/2006/relationships/hyperlink" Target="http://www.iaiabc.org/i4a/pages/index.cfm?pageid=3303" TargetMode="External"/><Relationship Id="rId16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communications@astho.org" TargetMode="External"/><Relationship Id="rId15" Type="http://schemas.openxmlformats.org/officeDocument/2006/relationships/hyperlink" Target="http://www.astho.org/Programs/Preparedness/Public-Health-Emergency-Law/Public-Health-and-Schools-Toolkit/Public-Health-and-Schools-Toolkit-Supplemental-Materials/" TargetMode="External"/><Relationship Id="rId23" Type="http://schemas.openxmlformats.org/officeDocument/2006/relationships/hyperlink" Target="http://www.astho.org/Programs/Preparedness/Public-Health-Emergency-Law/Public-Health-and-Schools-Toolkit/Public-Health-and-Schools-Toolkit-Supplemental-Materials/" TargetMode="External"/><Relationship Id="rId28" Type="http://schemas.openxmlformats.org/officeDocument/2006/relationships/hyperlink" Target="http://www.astho.org/Programs/Preparedness/Public-Health-Emergency-Law/Public-Health-and-Schools-Toolkit/Public-Health-and-Schools-Toolkit-Supplemental-Materials/" TargetMode="External"/><Relationship Id="rId36" Type="http://schemas.openxmlformats.org/officeDocument/2006/relationships/hyperlink" Target="http://www.phe.gov/Preparedness/planning/authority/Pages/default.aspx" TargetMode="External"/><Relationship Id="rId49" Type="http://schemas.openxmlformats.org/officeDocument/2006/relationships/hyperlink" Target="http://www.hrsa.gov/gethealthcare/conditions/countermeasurescomp/cicp_admin_final_rule.pdf" TargetMode="External"/><Relationship Id="rId57" Type="http://schemas.openxmlformats.org/officeDocument/2006/relationships/hyperlink" Target="http://www.fema.gov/9500-series-policy-publications/95236-mutual-aid-agreements-public-assistance-fire-management" TargetMode="External"/><Relationship Id="rId106" Type="http://schemas.openxmlformats.org/officeDocument/2006/relationships/hyperlink" Target="http://www.gpo.gov/fdsys/pkg/BILLS-113hr307enr/pdf/BILLS-113hr307enr.pdf" TargetMode="External"/><Relationship Id="rId114" Type="http://schemas.openxmlformats.org/officeDocument/2006/relationships/hyperlink" Target="http://www.phe.gov/Preparedness/legal/pahpa/Documents/telehealthrtc-091207.pdf" TargetMode="External"/><Relationship Id="rId119" Type="http://schemas.openxmlformats.org/officeDocument/2006/relationships/hyperlink" Target="https://www.whitehouse.gov/sites/default/files/National_Strategy_for_Biosurveillance_July_2012.pdf" TargetMode="External"/><Relationship Id="rId127" Type="http://schemas.openxmlformats.org/officeDocument/2006/relationships/hyperlink" Target="http://www.gao.gov/new.items/d09820.pdf" TargetMode="External"/><Relationship Id="rId10" Type="http://schemas.openxmlformats.org/officeDocument/2006/relationships/hyperlink" Target="http://www.astho.org/Programs/Preparedness/Public-Health-Emergency-Law/Public-Health-and-Schools-Toolkit/Public-Health-and-Schools-Toolkit-Supplemental-Materials/" TargetMode="External"/><Relationship Id="rId31" Type="http://schemas.openxmlformats.org/officeDocument/2006/relationships/hyperlink" Target="http://www.astho.org/Programs/Preparedness/Public-Health-Emergency-Law/Public-Health-and-Schools-Toolkit/Public-Health-and-Schools-Toolkit-Supplemental-Materials/" TargetMode="External"/><Relationship Id="rId44" Type="http://schemas.openxmlformats.org/officeDocument/2006/relationships/hyperlink" Target="http://www.phe.gov/about/barda/Pages/default.aspx" TargetMode="External"/><Relationship Id="rId52" Type="http://schemas.openxmlformats.org/officeDocument/2006/relationships/hyperlink" Target="http://www.gao.gov/new.items/d07854.pdf" TargetMode="External"/><Relationship Id="rId60" Type="http://schemas.openxmlformats.org/officeDocument/2006/relationships/hyperlink" Target="http://www.phe.gov/esarvhp/pages/about.aspx" TargetMode="External"/><Relationship Id="rId65" Type="http://schemas.openxmlformats.org/officeDocument/2006/relationships/hyperlink" Target="http://www.fda.gov/emergencypreparedness/counterterrorism/ucm182568.htm" TargetMode="External"/><Relationship Id="rId73" Type="http://schemas.openxmlformats.org/officeDocument/2006/relationships/hyperlink" Target="http://www2.ed.gov/policy/gen/reg/ferpa/index.html" TargetMode="External"/><Relationship Id="rId78" Type="http://schemas.openxmlformats.org/officeDocument/2006/relationships/hyperlink" Target="http://www2.ed.gov/policy/gen/guid/fpco/doc/ferpa-hipaa-guidance.pdf" TargetMode="External"/><Relationship Id="rId81" Type="http://schemas.openxmlformats.org/officeDocument/2006/relationships/hyperlink" Target="http://www2.ed.gov/policy/gen/guid/fpco/ferpa/library/oakland_ca.html" TargetMode="External"/><Relationship Id="rId86" Type="http://schemas.openxmlformats.org/officeDocument/2006/relationships/hyperlink" Target="http://www.fda.gov/EmergencyPreparedness/default.htm" TargetMode="External"/><Relationship Id="rId94" Type="http://schemas.openxmlformats.org/officeDocument/2006/relationships/hyperlink" Target="http://www2.ed.gov/policy/gen/guid/fpco/doc/ferpa-hipaa-guidance.pdf" TargetMode="External"/><Relationship Id="rId99" Type="http://schemas.openxmlformats.org/officeDocument/2006/relationships/hyperlink" Target="http://www.fema.gov/9500-series-policy-publications/95236-mutual-aid-agreements-public-assistance-fire-management" TargetMode="External"/><Relationship Id="rId101" Type="http://schemas.openxmlformats.org/officeDocument/2006/relationships/hyperlink" Target="http://water.epa.gov/infrastructure/watersecurity/mutualaid/index.cfm" TargetMode="External"/><Relationship Id="rId122" Type="http://schemas.openxmlformats.org/officeDocument/2006/relationships/hyperlink" Target="http://www.medicalcountermeasures.gov/" TargetMode="External"/><Relationship Id="rId130" Type="http://schemas.openxmlformats.org/officeDocument/2006/relationships/hyperlink" Target="http://www.astho.org/Programs/Preparedness/Public-Health-Emergency-Law/Public-Health-and-Schools-Toolkit/Public-Health-and-Schools-Toolkit-Supplemental-Materials/" TargetMode="External"/><Relationship Id="rId135" Type="http://schemas.openxmlformats.org/officeDocument/2006/relationships/hyperlink" Target="http://www.phe.gov/Preparedness/legal/prepact/Pages/default.aspx" TargetMode="External"/><Relationship Id="rId143" Type="http://schemas.openxmlformats.org/officeDocument/2006/relationships/hyperlink" Target="http://www.cms.gov/H1N1/Downloads/RequestingAWaiver101.pdf" TargetMode="External"/><Relationship Id="rId148" Type="http://schemas.openxmlformats.org/officeDocument/2006/relationships/hyperlink" Target="http://www.cdc.gov/flu/professionals/vaccination/vax_clinic.htm" TargetMode="External"/><Relationship Id="rId151" Type="http://schemas.openxmlformats.org/officeDocument/2006/relationships/hyperlink" Target="http://www2.ed.gov/admins/lead/safety/emergencyplan/pandemic/guidance/h1n1-news.pdf" TargetMode="External"/><Relationship Id="rId156" Type="http://schemas.openxmlformats.org/officeDocument/2006/relationships/hyperlink" Target="http://www.publichealthlaw.net/Research/PDF/ESAR%20VHP%20Report.pdf" TargetMode="External"/><Relationship Id="rId164"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astho.org/Programs/Preparedness/Public-Health-Emergency-Law/Public-Health-and-Schools-Toolkit/Public-Health-and-Schools-Toolkit-Supplemental-Materials/" TargetMode="External"/><Relationship Id="rId13" Type="http://schemas.openxmlformats.org/officeDocument/2006/relationships/hyperlink" Target="http://www.astho.org/Programs/Preparedness/Public-Health-Emergency-Law/Public-Health-and-Schools-Toolkit/Public-Health-and-Schools-Toolkit-Supplemental-Materials/" TargetMode="External"/><Relationship Id="rId18" Type="http://schemas.openxmlformats.org/officeDocument/2006/relationships/hyperlink" Target="http://www.astho.org/Programs/Preparedness/Public-Health-Emergency-Law/Public-Health-and-Schools-Toolkit/Public-Health-and-Schools-Toolkit-Supplemental-Materials/" TargetMode="External"/><Relationship Id="rId39" Type="http://schemas.openxmlformats.org/officeDocument/2006/relationships/hyperlink" Target="http://digital.library.unt.edu/ark:/67531/metadc26152/m1/1/high_res_d/R40560_2009Jun15.pdf" TargetMode="External"/><Relationship Id="rId109" Type="http://schemas.openxmlformats.org/officeDocument/2006/relationships/hyperlink" Target="http://www.fas.org/programs/bio/resource/documents/CRS%20-%20PAHPA%203-07.pdf" TargetMode="External"/><Relationship Id="rId34" Type="http://schemas.openxmlformats.org/officeDocument/2006/relationships/hyperlink" Target="http://www.astho.org/Programs/Preparedness/Public-Health-Emergency-Law/Public-Health-and-Schools-Toolkit/Public-Health-and-Schools-Toolkit-Supplemental-Materials/" TargetMode="External"/><Relationship Id="rId50" Type="http://schemas.openxmlformats.org/officeDocument/2006/relationships/hyperlink" Target="http://www.gpo.gov/fdsys/pkg/PLAW-104publ321/pdf/PLAW-104publ321.pdf" TargetMode="External"/><Relationship Id="rId55" Type="http://schemas.openxmlformats.org/officeDocument/2006/relationships/hyperlink" Target="http://www.cdc.gov/phlp/publications/topic/mutual_aid.html" TargetMode="External"/><Relationship Id="rId76" Type="http://schemas.openxmlformats.org/officeDocument/2006/relationships/hyperlink" Target="http://www.astho.org/Advocacy/Policy-and-Position-Statements/" TargetMode="External"/><Relationship Id="rId97" Type="http://schemas.openxmlformats.org/officeDocument/2006/relationships/hyperlink" Target="http://www.cdc.gov/phlp/publications/topic/mutual_aid.html" TargetMode="External"/><Relationship Id="rId104" Type="http://schemas.openxmlformats.org/officeDocument/2006/relationships/hyperlink" Target="http://www.fas.org/sgp/crs/natsec/98-505.pdf" TargetMode="External"/><Relationship Id="rId120" Type="http://schemas.openxmlformats.org/officeDocument/2006/relationships/hyperlink" Target="http://www.flu.gov/" TargetMode="External"/><Relationship Id="rId125" Type="http://schemas.openxmlformats.org/officeDocument/2006/relationships/hyperlink" Target="http://www.hsdl.org/?view&amp;did=15074" TargetMode="External"/><Relationship Id="rId141" Type="http://schemas.openxmlformats.org/officeDocument/2006/relationships/hyperlink" Target="http://www.cms.gov/Emergency/downloads/MedicareFFS-EmergencyQsAs1135Waiver.pdf" TargetMode="External"/><Relationship Id="rId146" Type="http://schemas.openxmlformats.org/officeDocument/2006/relationships/hyperlink" Target="http://www.cdc.gov/vaccines/pubs/vis/vis-facts.htm" TargetMode="External"/><Relationship Id="rId7" Type="http://schemas.openxmlformats.org/officeDocument/2006/relationships/hyperlink" Target="http://www.astho.org/Programs/Preparedness/Public-Health-Emergency-Law/Public-Health-and-Schools-Toolkit/Public-Health-and-Schools-Toolkit-Supplemental-Materials/" TargetMode="External"/><Relationship Id="rId71" Type="http://schemas.openxmlformats.org/officeDocument/2006/relationships/hyperlink" Target="http://uniformlaws.org/Act.aspx?title=Emergency%20Volunteer%20Health%20Practitioners" TargetMode="External"/><Relationship Id="rId92" Type="http://schemas.openxmlformats.org/officeDocument/2006/relationships/hyperlink" Target="http://www.hhs.gov/ocr/privacy/hipaa/understanding/index.html" TargetMode="External"/><Relationship Id="rId162" Type="http://schemas.openxmlformats.org/officeDocument/2006/relationships/hyperlink" Target="http://www.nasi.org/research/1996/environment-disability-income-policy-programs-people-history" TargetMode="External"/><Relationship Id="rId2" Type="http://schemas.openxmlformats.org/officeDocument/2006/relationships/settings" Target="settings.xml"/><Relationship Id="rId29" Type="http://schemas.openxmlformats.org/officeDocument/2006/relationships/hyperlink" Target="http://www.astho.org/Programs/Preparedness/Public-Health-Emergency-Law/Public-Health-and-Schools-Toolkit/Public-Health-and-Schools-Toolkit-Supplemental-Materials/" TargetMode="External"/><Relationship Id="rId24" Type="http://schemas.openxmlformats.org/officeDocument/2006/relationships/hyperlink" Target="http://www.astho.org/Programs/Preparedness/Public-Health-Emergency-Law/Public-Health-and-Schools-Toolkit/Public-Health-and-Schools-Toolkit-Supplemental-Materials/" TargetMode="External"/><Relationship Id="rId40" Type="http://schemas.openxmlformats.org/officeDocument/2006/relationships/hyperlink" Target="http://www.healthlawyers.org/Members/PracticeGroups/THAMC/EmergencyPreparednessToolkit/Pages/default.aspx" TargetMode="External"/><Relationship Id="rId45" Type="http://schemas.openxmlformats.org/officeDocument/2006/relationships/hyperlink" Target="https://www.medicalcountermeasures.gov/default.aspx" TargetMode="External"/><Relationship Id="rId66" Type="http://schemas.openxmlformats.org/officeDocument/2006/relationships/hyperlink" Target="http://www.fda.gov/EmergencyPreparedness/Counterterrorism/MedicalCountermeasures/MCMLegalRegulatoryandPolicyFramework/ucm359581.htm" TargetMode="External"/><Relationship Id="rId87" Type="http://schemas.openxmlformats.org/officeDocument/2006/relationships/hyperlink" Target="http://www.phe.gov/preparedness/support/secauthority/Pages/default.aspx" TargetMode="External"/><Relationship Id="rId110" Type="http://schemas.openxmlformats.org/officeDocument/2006/relationships/hyperlink" Target="http://www.phe.gov/preparedness/pages/default.aspx" TargetMode="External"/><Relationship Id="rId115" Type="http://schemas.openxmlformats.org/officeDocument/2006/relationships/hyperlink" Target="http://www.flu.gov/professional/federal/pandemic-influenza.pdf" TargetMode="External"/><Relationship Id="rId131" Type="http://schemas.openxmlformats.org/officeDocument/2006/relationships/hyperlink" Target="http://www.gpo.gov/fdsys/pkg/PLAW-109publ417/pdf/PLAW-109publ417.pdf" TargetMode="External"/><Relationship Id="rId136" Type="http://schemas.openxmlformats.org/officeDocument/2006/relationships/hyperlink" Target="http://www.businesswire.com/news/home/20090505006410/en/Statement-HHS-Secretary-Kathleen-Sebelius-Acting-CDC" TargetMode="External"/><Relationship Id="rId157" Type="http://schemas.openxmlformats.org/officeDocument/2006/relationships/hyperlink" Target="https://www.networkforphl.org/_asset/5ywvc8/Western-Region---VHP-Liability-Webinar-12-2.pdf" TargetMode="External"/><Relationship Id="rId61" Type="http://schemas.openxmlformats.org/officeDocument/2006/relationships/hyperlink" Target="http://www.publichealthlaw.net/Research/PDF/ESAR%20VHP%20Report.pdf" TargetMode="External"/><Relationship Id="rId82" Type="http://schemas.openxmlformats.org/officeDocument/2006/relationships/hyperlink" Target="http://www2.ed.gov/policy/gen/guid/fpco/ferpa/library/suarezconflict.html" TargetMode="External"/><Relationship Id="rId152" Type="http://schemas.openxmlformats.org/officeDocument/2006/relationships/hyperlink" Target="http://www.hrsa.gov/vaccinecompensation/default.htm" TargetMode="External"/><Relationship Id="rId19" Type="http://schemas.openxmlformats.org/officeDocument/2006/relationships/hyperlink" Target="http://www.astho.org/Programs/Preparedness/Public-Health-Emergency-Law/Public-Health-and-Schools-Toolkit/Public-Health-and-Schools-Toolkit-Supplemental-Materials/" TargetMode="External"/><Relationship Id="rId14" Type="http://schemas.openxmlformats.org/officeDocument/2006/relationships/hyperlink" Target="http://www.astho.org/Programs/Preparedness/Public-Health-Emergency-Law/Public-Health-and-Schools-Toolkit/Public-Health-and-Schools-Toolkit-Supplemental-Materials/" TargetMode="External"/><Relationship Id="rId30" Type="http://schemas.openxmlformats.org/officeDocument/2006/relationships/hyperlink" Target="http://www.astho.org/Programs/Preparedness/Public-Health-Emergency-Law/Public-Health-and-Schools-Toolkit/Public-Health-and-Schools-Toolkit-Supplemental-Materials/" TargetMode="External"/><Relationship Id="rId35" Type="http://schemas.openxmlformats.org/officeDocument/2006/relationships/hyperlink" Target="http://www.cdc.gov/phlp/docs/ph-emergencies.pdf" TargetMode="External"/><Relationship Id="rId56" Type="http://schemas.openxmlformats.org/officeDocument/2006/relationships/hyperlink" Target="http://www.emacweb.org/" TargetMode="External"/><Relationship Id="rId77" Type="http://schemas.openxmlformats.org/officeDocument/2006/relationships/hyperlink" Target="http://www2.ed.gov/policy/gen/guid/fpco/pdf/ferpa-h1n1.pdf" TargetMode="External"/><Relationship Id="rId100" Type="http://schemas.openxmlformats.org/officeDocument/2006/relationships/hyperlink" Target="http://www.bt.cdc.gov/planning/emac/pdf/PACER_Model_MOU.pdf" TargetMode="External"/><Relationship Id="rId105" Type="http://schemas.openxmlformats.org/officeDocument/2006/relationships/hyperlink" Target="http://www.gpo.gov/fdsys/pkg/PLAW-109publ417/pdf/PLAW-109publ417.pdf" TargetMode="External"/><Relationship Id="rId126" Type="http://schemas.openxmlformats.org/officeDocument/2006/relationships/hyperlink" Target="http://www.bt.cdc.gov/training/eua/index.html" TargetMode="External"/><Relationship Id="rId147" Type="http://schemas.openxmlformats.org/officeDocument/2006/relationships/hyperlink" Target="http://www.cdc.gov/vaccines/imz-managers/laws/" TargetMode="External"/><Relationship Id="rId8" Type="http://schemas.openxmlformats.org/officeDocument/2006/relationships/hyperlink" Target="http://www.astho.org/Programs/Preparedness/Public-Health-Emergency-Law/Public-Health-and-Schools-Toolkit/Public-Health-and-Schools-Toolkit-Supplemental-Materials/" TargetMode="External"/><Relationship Id="rId51" Type="http://schemas.openxmlformats.org/officeDocument/2006/relationships/hyperlink" Target="http://www.emacweb.org/" TargetMode="External"/><Relationship Id="rId72" Type="http://schemas.openxmlformats.org/officeDocument/2006/relationships/hyperlink" Target="http://www.gpo.gov/fdsys/pkg/USCODE-2009-title20/pdf/USCODE-2009-title20-chap31-subchapIII-part4-sec1232g.pdf" TargetMode="External"/><Relationship Id="rId93" Type="http://schemas.openxmlformats.org/officeDocument/2006/relationships/hyperlink" Target="http://www.law.umaryland.edu/marshall/crsreports/crsdocuments/RL3163401242005.pdf" TargetMode="External"/><Relationship Id="rId98" Type="http://schemas.openxmlformats.org/officeDocument/2006/relationships/hyperlink" Target="http://www.emacweb.org/" TargetMode="External"/><Relationship Id="rId121" Type="http://schemas.openxmlformats.org/officeDocument/2006/relationships/hyperlink" Target="http://www.phe.gov/preparedness/mcm/pages/default.aspx" TargetMode="External"/><Relationship Id="rId142" Type="http://schemas.openxmlformats.org/officeDocument/2006/relationships/hyperlink" Target="http://www.cms.gov/Emergency/Downloads/Consolidated_Medicare_FFS_Emergency_QsAs.pdf" TargetMode="External"/><Relationship Id="rId163" Type="http://schemas.openxmlformats.org/officeDocument/2006/relationships/hyperlink" Target="http://www.nasi.org/research/workers-compensation" TargetMode="External"/><Relationship Id="rId3" Type="http://schemas.openxmlformats.org/officeDocument/2006/relationships/webSettings" Target="webSettings.xml"/><Relationship Id="rId25" Type="http://schemas.openxmlformats.org/officeDocument/2006/relationships/hyperlink" Target="http://www.astho.org/Programs/Preparedness/Public-Health-Emergency-Law/Public-Health-and-Schools-Toolkit/Public-Health-and-Schools-Toolkit-Supplemental-Materials/" TargetMode="External"/><Relationship Id="rId46" Type="http://schemas.openxmlformats.org/officeDocument/2006/relationships/hyperlink" Target="http://assets.opencrs.com/rpts/R41033_20110303.pdf" TargetMode="External"/><Relationship Id="rId67" Type="http://schemas.openxmlformats.org/officeDocument/2006/relationships/hyperlink" Target="http://www.bt.cdc.gov/training/eua/index.html" TargetMode="External"/><Relationship Id="rId116" Type="http://schemas.openxmlformats.org/officeDocument/2006/relationships/hyperlink" Target="http://www.flu.gov/professional/federal/pandemic-influenza-implementation.pdf" TargetMode="External"/><Relationship Id="rId137" Type="http://schemas.openxmlformats.org/officeDocument/2006/relationships/hyperlink" Target="http://www.flu.gov/professional/school/schoolclosures.pdf" TargetMode="External"/><Relationship Id="rId158" Type="http://schemas.openxmlformats.org/officeDocument/2006/relationships/hyperlink" Target="http://www.probonopartner.org/FileLib/Documents/nonprofitriskmgmtstateliability.pdf" TargetMode="External"/><Relationship Id="rId20" Type="http://schemas.openxmlformats.org/officeDocument/2006/relationships/hyperlink" Target="http://www.astho.org/Programs/Preparedness/Public-Health-Emergency-Law/Public-Health-and-Schools-Toolkit/Public-Health-and-Schools-Toolkit-Supplemental-Materials/" TargetMode="External"/><Relationship Id="rId41" Type="http://schemas.openxmlformats.org/officeDocument/2006/relationships/hyperlink" Target="http://www.phe.gov/Preparedness/planning/abc/Pages/default.aspx" TargetMode="External"/><Relationship Id="rId62" Type="http://schemas.openxmlformats.org/officeDocument/2006/relationships/hyperlink" Target="https://www.networkforphl.org/_asset/5ywvc8/Western-Region---VHP-Liability-Webinar-12-2.pdf" TargetMode="External"/><Relationship Id="rId83" Type="http://schemas.openxmlformats.org/officeDocument/2006/relationships/hyperlink" Target="http://www2.ed.gov/policy/gen/guid/fpco/ferpa/library/baiseunmslc.html" TargetMode="External"/><Relationship Id="rId88" Type="http://schemas.openxmlformats.org/officeDocument/2006/relationships/hyperlink" Target="http://frwebgate.access.gpo.gov/cgi-bin/getdoc.cgi?dbname=104_cong_public_laws&amp;docid=f:publ191.104" TargetMode="External"/><Relationship Id="rId111" Type="http://schemas.openxmlformats.org/officeDocument/2006/relationships/hyperlink" Target="http://www.fda.gov/emergencypreparedness/medicalcountermeasures/ucm346195.htm" TargetMode="External"/><Relationship Id="rId132" Type="http://schemas.openxmlformats.org/officeDocument/2006/relationships/hyperlink" Target="http://www.gpo.gov/fdsys/pkg/USCODE-2009-title42/html/USCODE-2009-title42-chap6A-subchapII.htm" TargetMode="External"/><Relationship Id="rId153" Type="http://schemas.openxmlformats.org/officeDocument/2006/relationships/hyperlink" Target="http://www.gpo.gov/fdsys/pkg/PLAW-105publ19/pdf/PLAW-105publ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14</Pages>
  <Words>8668</Words>
  <Characters>49409</Characters>
  <Application>Microsoft Office Word</Application>
  <DocSecurity>0</DocSecurity>
  <Lines>411</Lines>
  <Paragraphs>115</Paragraphs>
  <ScaleCrop>false</ScaleCrop>
  <Company/>
  <LinksUpToDate>false</LinksUpToDate>
  <CharactersWithSpaces>57962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14</cp:revision>
  <dcterms:created xsi:type="dcterms:W3CDTF">2019-04-23T16:34:00Z</dcterms:created>
  <dcterms:modified xsi:type="dcterms:W3CDTF">2019-04-24T21:38:00Z</dcterms:modified>
</cp:coreProperties>
</file>