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4EF257" w14:textId="77777777" w:rsidR="0071630A" w:rsidRPr="0071630A" w:rsidRDefault="0071630A" w:rsidP="001A3D21">
      <w:pPr>
        <w:spacing w:after="120"/>
        <w:rPr>
          <w:rFonts w:eastAsia="Times New Roman" w:cstheme="minorHAnsi"/>
          <w:b/>
          <w:bCs/>
          <w:color w:val="333333"/>
          <w:spacing w:val="15"/>
          <w:kern w:val="36"/>
          <w:sz w:val="28"/>
          <w:szCs w:val="28"/>
        </w:rPr>
      </w:pPr>
      <w:r w:rsidRPr="0071630A">
        <w:rPr>
          <w:rFonts w:eastAsia="Times New Roman" w:cstheme="minorHAnsi"/>
          <w:b/>
          <w:bCs/>
          <w:color w:val="333333"/>
          <w:spacing w:val="15"/>
          <w:kern w:val="36"/>
          <w:sz w:val="28"/>
          <w:szCs w:val="28"/>
        </w:rPr>
        <w:t>Emergency Management Assistance Compact</w:t>
      </w:r>
    </w:p>
    <w:p w14:paraId="7DB3ED5C" w14:textId="153391ED" w:rsidR="0071630A" w:rsidRDefault="0071630A" w:rsidP="001A3D21">
      <w:pPr>
        <w:spacing w:line="360" w:lineRule="auto"/>
        <w:rPr>
          <w:rFonts w:eastAsia="Times New Roman" w:cstheme="minorHAnsi"/>
          <w:b/>
          <w:bCs/>
          <w:color w:val="3C3030"/>
          <w:sz w:val="24"/>
          <w:szCs w:val="24"/>
        </w:rPr>
      </w:pPr>
      <w:r w:rsidRPr="0071630A">
        <w:rPr>
          <w:rFonts w:eastAsia="Times New Roman" w:cstheme="minorHAnsi"/>
          <w:b/>
          <w:bCs/>
          <w:color w:val="3C3030"/>
          <w:sz w:val="24"/>
          <w:szCs w:val="24"/>
        </w:rPr>
        <w:t>Fact Sheet</w:t>
      </w:r>
    </w:p>
    <w:p w14:paraId="7671F967" w14:textId="77777777" w:rsidR="007A25CC" w:rsidRPr="0071630A" w:rsidRDefault="007A25CC" w:rsidP="001A3D21">
      <w:pPr>
        <w:spacing w:line="360" w:lineRule="auto"/>
        <w:rPr>
          <w:rFonts w:eastAsia="Times New Roman" w:cstheme="minorHAnsi"/>
          <w:b/>
          <w:bCs/>
          <w:color w:val="3C3030"/>
          <w:sz w:val="24"/>
          <w:szCs w:val="24"/>
        </w:rPr>
      </w:pPr>
    </w:p>
    <w:p w14:paraId="49E83ACE" w14:textId="77777777" w:rsidR="0071630A" w:rsidRPr="0071630A" w:rsidRDefault="0071630A" w:rsidP="001A3D21">
      <w:pPr>
        <w:spacing w:line="480" w:lineRule="auto"/>
        <w:rPr>
          <w:rFonts w:eastAsia="Times New Roman" w:cstheme="minorHAnsi"/>
          <w:b/>
          <w:bCs/>
          <w:color w:val="3C3030"/>
          <w:sz w:val="24"/>
          <w:szCs w:val="24"/>
        </w:rPr>
      </w:pPr>
      <w:r w:rsidRPr="0071630A">
        <w:rPr>
          <w:rFonts w:eastAsia="Times New Roman" w:cstheme="minorHAnsi"/>
          <w:b/>
          <w:bCs/>
          <w:color w:val="3C3030"/>
          <w:sz w:val="24"/>
          <w:szCs w:val="24"/>
        </w:rPr>
        <w:t>Overview</w:t>
      </w:r>
    </w:p>
    <w:p w14:paraId="6D24C547" w14:textId="513C7512" w:rsidR="0071630A" w:rsidRPr="0071630A" w:rsidRDefault="0071630A" w:rsidP="001A3D21">
      <w:pPr>
        <w:shd w:val="clear" w:color="auto" w:fill="FFFFFF"/>
        <w:spacing w:line="480" w:lineRule="auto"/>
        <w:textAlignment w:val="baseline"/>
        <w:rPr>
          <w:rFonts w:eastAsia="Times New Roman" w:cstheme="minorHAnsi"/>
        </w:rPr>
      </w:pPr>
      <w:r w:rsidRPr="0071630A">
        <w:rPr>
          <w:rFonts w:eastAsia="Times New Roman" w:cstheme="minorHAnsi"/>
        </w:rPr>
        <w:t>The </w:t>
      </w:r>
      <w:hyperlink r:id="rId7" w:anchor="Emergency-Management" w:history="1">
        <w:r w:rsidRPr="0071630A">
          <w:rPr>
            <w:rFonts w:eastAsia="Times New Roman" w:cstheme="minorHAnsi"/>
            <w:bdr w:val="none" w:sz="0" w:space="0" w:color="auto" w:frame="1"/>
          </w:rPr>
          <w:t>Emergency Management Assistance Compact (EMAC)</w:t>
        </w:r>
      </w:hyperlink>
      <w:r w:rsidRPr="0071630A">
        <w:rPr>
          <w:rFonts w:eastAsia="Times New Roman" w:cstheme="minorHAnsi"/>
        </w:rPr>
        <w:t> is a type of interstate mutual aid agreement that facilitates the sharing of assistance among states during emergency events, including natural and man-made disasters.</w:t>
      </w:r>
      <w:r w:rsidRPr="0071630A">
        <w:rPr>
          <w:rFonts w:eastAsia="Times New Roman" w:cstheme="minorHAnsi"/>
          <w:bdr w:val="none" w:sz="0" w:space="0" w:color="auto" w:frame="1"/>
          <w:vertAlign w:val="superscript"/>
        </w:rPr>
        <w:t>1</w:t>
      </w:r>
      <w:r w:rsidRPr="0071630A">
        <w:rPr>
          <w:rFonts w:eastAsia="Times New Roman" w:cstheme="minorHAnsi"/>
        </w:rPr>
        <w:t>EMAC was ratified by the U.S. Congress in 1996.</w:t>
      </w:r>
      <w:r w:rsidRPr="0071630A">
        <w:rPr>
          <w:rFonts w:eastAsia="Times New Roman" w:cstheme="minorHAnsi"/>
          <w:bdr w:val="none" w:sz="0" w:space="0" w:color="auto" w:frame="1"/>
          <w:vertAlign w:val="superscript"/>
        </w:rPr>
        <w:t>2</w:t>
      </w:r>
      <w:r w:rsidRPr="0071630A">
        <w:rPr>
          <w:rFonts w:eastAsia="Times New Roman" w:cstheme="minorHAnsi"/>
        </w:rPr>
        <w:t> EMAC is the most widely adopted mutual aid arrangement in the United States; it has been adopted by all states, the District of Columbia, and some territories.</w:t>
      </w:r>
      <w:r w:rsidRPr="0071630A">
        <w:rPr>
          <w:rFonts w:eastAsia="Times New Roman" w:cstheme="minorHAnsi"/>
          <w:bdr w:val="none" w:sz="0" w:space="0" w:color="auto" w:frame="1"/>
          <w:vertAlign w:val="superscript"/>
        </w:rPr>
        <w:t>3</w:t>
      </w:r>
      <w:r w:rsidRPr="0071630A">
        <w:rPr>
          <w:rFonts w:eastAsia="Times New Roman" w:cstheme="minorHAnsi"/>
        </w:rPr>
        <w:t> </w:t>
      </w:r>
      <w:r w:rsidRPr="0071630A">
        <w:rPr>
          <w:rFonts w:eastAsia="Times New Roman" w:cstheme="minorHAnsi"/>
          <w:color w:val="737373"/>
        </w:rPr>
        <w:br/>
      </w:r>
      <w:r w:rsidRPr="0071630A">
        <w:rPr>
          <w:rFonts w:eastAsia="Times New Roman" w:cstheme="minorHAnsi"/>
        </w:rPr>
        <w:t> </w:t>
      </w:r>
    </w:p>
    <w:p w14:paraId="36B129D5" w14:textId="77777777" w:rsidR="0071630A" w:rsidRPr="0071630A" w:rsidRDefault="0071630A" w:rsidP="001A3D21">
      <w:pPr>
        <w:spacing w:line="480" w:lineRule="auto"/>
        <w:rPr>
          <w:rFonts w:eastAsia="Times New Roman" w:cstheme="minorHAnsi"/>
          <w:b/>
          <w:bCs/>
          <w:color w:val="3C3030"/>
          <w:sz w:val="24"/>
          <w:szCs w:val="24"/>
        </w:rPr>
      </w:pPr>
      <w:r w:rsidRPr="0071630A">
        <w:rPr>
          <w:rFonts w:eastAsia="Times New Roman" w:cstheme="minorHAnsi"/>
          <w:b/>
          <w:bCs/>
          <w:color w:val="3C3030"/>
          <w:sz w:val="24"/>
          <w:szCs w:val="24"/>
        </w:rPr>
        <w:t>What EMAC Does</w:t>
      </w:r>
    </w:p>
    <w:p w14:paraId="71628A1E" w14:textId="140AA79A" w:rsidR="0071630A" w:rsidRPr="0071630A" w:rsidRDefault="0071630A" w:rsidP="001A3D21">
      <w:pPr>
        <w:shd w:val="clear" w:color="auto" w:fill="FFFFFF"/>
        <w:spacing w:line="480" w:lineRule="auto"/>
        <w:textAlignment w:val="baseline"/>
        <w:rPr>
          <w:rFonts w:eastAsia="Times New Roman" w:cstheme="minorHAnsi"/>
          <w:b/>
          <w:bCs/>
          <w:color w:val="3C3030"/>
          <w:sz w:val="24"/>
          <w:szCs w:val="24"/>
        </w:rPr>
      </w:pPr>
      <w:r w:rsidRPr="0071630A">
        <w:rPr>
          <w:rFonts w:eastAsia="Times New Roman" w:cstheme="minorHAnsi"/>
        </w:rPr>
        <w:t>EMAC provides an organized structure through which a state can request aid such as personnel, services, equipment, and supplies from other states during an emergency. EMAC establishes that the requesting state is responsible for reimbursing the assisting state for any expenses incurred. EMAC also addresses liability, compensation, and licensing issues for personnel deployed pursuant to an EMAC request. </w:t>
      </w:r>
      <w:r w:rsidRPr="0071630A">
        <w:rPr>
          <w:rFonts w:eastAsia="Times New Roman" w:cstheme="minorHAnsi"/>
        </w:rPr>
        <w:br/>
      </w:r>
      <w:r w:rsidRPr="0071630A">
        <w:rPr>
          <w:rFonts w:eastAsia="Times New Roman" w:cstheme="minorHAnsi"/>
        </w:rPr>
        <w:br/>
        <w:t>EMAC does not replace federal assistance but acts to complement federal resources or to provide resources when an event does not warrant federal assistance.</w:t>
      </w:r>
      <w:r w:rsidRPr="0071630A">
        <w:rPr>
          <w:rFonts w:eastAsia="Times New Roman" w:cstheme="minorHAnsi"/>
          <w:bdr w:val="none" w:sz="0" w:space="0" w:color="auto" w:frame="1"/>
          <w:vertAlign w:val="superscript"/>
        </w:rPr>
        <w:t>3</w:t>
      </w:r>
      <w:r w:rsidRPr="0071630A">
        <w:rPr>
          <w:rFonts w:eastAsia="Times New Roman" w:cstheme="minorHAnsi"/>
        </w:rPr>
        <w:t> Participation in mutual aid arrangements like EMAC is seen as an important component of the federal </w:t>
      </w:r>
      <w:hyperlink r:id="rId8" w:anchor="National-Incident-Management-System-(NIMS)" w:history="1">
        <w:r w:rsidRPr="0071630A">
          <w:rPr>
            <w:rFonts w:eastAsia="Times New Roman" w:cstheme="minorHAnsi"/>
            <w:bdr w:val="none" w:sz="0" w:space="0" w:color="auto" w:frame="1"/>
          </w:rPr>
          <w:t>National Incident Management System (NIMS)</w:t>
        </w:r>
      </w:hyperlink>
      <w:r w:rsidRPr="0071630A">
        <w:rPr>
          <w:rFonts w:eastAsia="Times New Roman" w:cstheme="minorHAnsi"/>
        </w:rPr>
        <w:t>, which is intended to provide a systematic approach to guide governments at all levels, nongovernmental organizations, and the private sector in collaborative emergency preparedness and response activities. </w:t>
      </w:r>
      <w:r w:rsidRPr="0071630A">
        <w:rPr>
          <w:rFonts w:eastAsia="Times New Roman" w:cstheme="minorHAnsi"/>
        </w:rPr>
        <w:br/>
      </w:r>
      <w:r w:rsidRPr="0071630A">
        <w:rPr>
          <w:rFonts w:eastAsia="Times New Roman" w:cstheme="minorHAnsi"/>
        </w:rPr>
        <w:lastRenderedPageBreak/>
        <w:br/>
      </w:r>
      <w:r w:rsidRPr="0071630A">
        <w:rPr>
          <w:rFonts w:eastAsia="Times New Roman" w:cstheme="minorHAnsi"/>
          <w:b/>
          <w:bCs/>
          <w:color w:val="3C3030"/>
          <w:sz w:val="24"/>
          <w:szCs w:val="24"/>
        </w:rPr>
        <w:t>How EMAC Works</w:t>
      </w:r>
    </w:p>
    <w:p w14:paraId="45AE7262" w14:textId="7CD0F049" w:rsidR="0071630A" w:rsidRPr="0071630A" w:rsidRDefault="0071630A" w:rsidP="001A3D21">
      <w:pPr>
        <w:shd w:val="clear" w:color="auto" w:fill="FFFFFF"/>
        <w:spacing w:line="480" w:lineRule="auto"/>
        <w:textAlignment w:val="baseline"/>
        <w:rPr>
          <w:rFonts w:eastAsia="Times New Roman" w:cstheme="minorHAnsi"/>
          <w:b/>
          <w:bCs/>
        </w:rPr>
      </w:pPr>
      <w:r w:rsidRPr="0071630A">
        <w:rPr>
          <w:rFonts w:eastAsia="Times New Roman" w:cstheme="minorHAnsi"/>
        </w:rPr>
        <w:t xml:space="preserve">There is no cost to join EMAC, but states are required to adopt the model compact language into their statutes essentially unchanged </w:t>
      </w:r>
      <w:proofErr w:type="gramStart"/>
      <w:r w:rsidRPr="0071630A">
        <w:rPr>
          <w:rFonts w:eastAsia="Times New Roman" w:cstheme="minorHAnsi"/>
        </w:rPr>
        <w:t>in order for</w:t>
      </w:r>
      <w:proofErr w:type="gramEnd"/>
      <w:r w:rsidRPr="0071630A">
        <w:rPr>
          <w:rFonts w:eastAsia="Times New Roman" w:cstheme="minorHAnsi"/>
        </w:rPr>
        <w:t xml:space="preserve"> the compact’s reimbursement, liability, and compensation provisions to work. EMAC is overseen by </w:t>
      </w:r>
      <w:proofErr w:type="gramStart"/>
      <w:r w:rsidRPr="0071630A">
        <w:rPr>
          <w:rFonts w:eastAsia="Times New Roman" w:cstheme="minorHAnsi"/>
        </w:rPr>
        <w:t>a number of</w:t>
      </w:r>
      <w:proofErr w:type="gramEnd"/>
      <w:r w:rsidRPr="0071630A">
        <w:rPr>
          <w:rFonts w:eastAsia="Times New Roman" w:cstheme="minorHAnsi"/>
        </w:rPr>
        <w:t xml:space="preserve"> committees and taskforces comprised of representatives of state and local governments and other organizations.</w:t>
      </w:r>
      <w:r w:rsidRPr="0071630A">
        <w:rPr>
          <w:rFonts w:eastAsia="Times New Roman" w:cstheme="minorHAnsi"/>
          <w:bdr w:val="none" w:sz="0" w:space="0" w:color="auto" w:frame="1"/>
          <w:vertAlign w:val="superscript"/>
        </w:rPr>
        <w:t>3</w:t>
      </w:r>
      <w:r w:rsidRPr="0071630A">
        <w:rPr>
          <w:rFonts w:eastAsia="Times New Roman" w:cstheme="minorHAnsi"/>
        </w:rPr>
        <w:t> EMAC is administered by the National Emergency Management Association (NEMA). </w:t>
      </w:r>
      <w:r w:rsidRPr="0071630A">
        <w:rPr>
          <w:rFonts w:eastAsia="Times New Roman" w:cstheme="minorHAnsi"/>
        </w:rPr>
        <w:br/>
      </w:r>
      <w:r w:rsidRPr="0071630A">
        <w:rPr>
          <w:rFonts w:eastAsia="Times New Roman" w:cstheme="minorHAnsi"/>
        </w:rPr>
        <w:br/>
      </w:r>
      <w:r w:rsidRPr="0071630A">
        <w:rPr>
          <w:rFonts w:eastAsia="Times New Roman" w:cstheme="minorHAnsi"/>
          <w:b/>
          <w:bCs/>
          <w:i/>
        </w:rPr>
        <w:t>Requesting Assistance</w:t>
      </w:r>
    </w:p>
    <w:p w14:paraId="16AD5DB6" w14:textId="2F19B2A3" w:rsidR="0071630A" w:rsidRPr="0071630A" w:rsidRDefault="0071630A" w:rsidP="001A3D21">
      <w:pPr>
        <w:shd w:val="clear" w:color="auto" w:fill="FFFFFF"/>
        <w:spacing w:line="480" w:lineRule="auto"/>
        <w:textAlignment w:val="baseline"/>
        <w:rPr>
          <w:rFonts w:eastAsia="Times New Roman" w:cstheme="minorHAnsi"/>
          <w:b/>
          <w:bCs/>
        </w:rPr>
      </w:pPr>
      <w:r w:rsidRPr="0071630A">
        <w:rPr>
          <w:rFonts w:eastAsia="Times New Roman" w:cstheme="minorHAnsi"/>
        </w:rPr>
        <w:t>EMAC is triggered by a requesting state when its governor has declared an emergency and the state enters a request for assistance through the EMAC Operating System.</w:t>
      </w:r>
      <w:r w:rsidRPr="0071630A">
        <w:rPr>
          <w:rFonts w:eastAsia="Times New Roman" w:cstheme="minorHAnsi"/>
          <w:bdr w:val="none" w:sz="0" w:space="0" w:color="auto" w:frame="1"/>
          <w:vertAlign w:val="superscript"/>
        </w:rPr>
        <w:t>3</w:t>
      </w:r>
      <w:r w:rsidRPr="0071630A">
        <w:rPr>
          <w:rFonts w:eastAsia="Times New Roman" w:cstheme="minorHAnsi"/>
        </w:rPr>
        <w:t> The requesting state can ask the EMAC leadership to send a team of emergency management personnel to the state’s emergency operations center to assist with subsequent resource requests under EMAC. The requesting state can seek additional resources through the EMAC network from other states. These assisting states work with the requesting state to identify resources required and other details. Once both the requesting and assisting states approve the final details, resources are deployed to the area of need. </w:t>
      </w:r>
      <w:r w:rsidRPr="0071630A">
        <w:rPr>
          <w:rFonts w:eastAsia="Times New Roman" w:cstheme="minorHAnsi"/>
        </w:rPr>
        <w:br/>
      </w:r>
      <w:r w:rsidRPr="0071630A">
        <w:rPr>
          <w:rFonts w:eastAsia="Times New Roman" w:cstheme="minorHAnsi"/>
        </w:rPr>
        <w:br/>
        <w:t>It should be noted that local governments and their employees are not parties to EMAC unless they are specifically deemed to be state forces through statutory mechanisms or otherwise participate in a mutual aid agreement with the state. NEMA developed the Model Intrastate Mutual Aid Legislation in 2004 to provide a model for such an aid agreement.</w:t>
      </w:r>
      <w:r w:rsidRPr="0071630A">
        <w:rPr>
          <w:rFonts w:eastAsia="Times New Roman" w:cstheme="minorHAnsi"/>
          <w:bdr w:val="none" w:sz="0" w:space="0" w:color="auto" w:frame="1"/>
          <w:vertAlign w:val="superscript"/>
        </w:rPr>
        <w:t>6</w:t>
      </w:r>
      <w:r w:rsidRPr="0071630A">
        <w:rPr>
          <w:rFonts w:eastAsia="Times New Roman" w:cstheme="minorHAnsi"/>
        </w:rPr>
        <w:t> Alternatively, some states have passed state-county mutual aid deployment contracts that allow local emergency responders to deploy under the auspices of EMAC.</w:t>
      </w:r>
      <w:r w:rsidRPr="0071630A">
        <w:rPr>
          <w:rFonts w:eastAsia="Times New Roman" w:cstheme="minorHAnsi"/>
          <w:bdr w:val="none" w:sz="0" w:space="0" w:color="auto" w:frame="1"/>
          <w:vertAlign w:val="superscript"/>
        </w:rPr>
        <w:t>7</w:t>
      </w:r>
      <w:r w:rsidRPr="0071630A">
        <w:rPr>
          <w:rFonts w:eastAsia="Times New Roman" w:cstheme="minorHAnsi"/>
        </w:rPr>
        <w:t> Other states have developed intrastate mutual aid systems that allow localities to request and provide assistance within the state. </w:t>
      </w:r>
      <w:r w:rsidRPr="0071630A">
        <w:rPr>
          <w:rFonts w:eastAsia="Times New Roman" w:cstheme="minorHAnsi"/>
        </w:rPr>
        <w:br/>
      </w:r>
      <w:r w:rsidRPr="0071630A">
        <w:rPr>
          <w:rFonts w:eastAsia="Times New Roman" w:cstheme="minorHAnsi"/>
        </w:rPr>
        <w:lastRenderedPageBreak/>
        <w:br/>
      </w:r>
      <w:r w:rsidRPr="0071630A">
        <w:rPr>
          <w:rFonts w:eastAsia="Times New Roman" w:cstheme="minorHAnsi"/>
          <w:b/>
          <w:bCs/>
          <w:i/>
        </w:rPr>
        <w:t>Reimbursement</w:t>
      </w:r>
    </w:p>
    <w:p w14:paraId="17D60257" w14:textId="7399BFE5" w:rsidR="0071630A" w:rsidRPr="0071630A" w:rsidRDefault="0071630A" w:rsidP="001A3D21">
      <w:pPr>
        <w:shd w:val="clear" w:color="auto" w:fill="FFFFFF"/>
        <w:spacing w:line="480" w:lineRule="auto"/>
        <w:textAlignment w:val="baseline"/>
        <w:rPr>
          <w:rFonts w:eastAsia="Times New Roman" w:cstheme="minorHAnsi"/>
          <w:b/>
          <w:bCs/>
        </w:rPr>
      </w:pPr>
      <w:r w:rsidRPr="0071630A">
        <w:rPr>
          <w:rFonts w:eastAsia="Times New Roman" w:cstheme="minorHAnsi"/>
        </w:rPr>
        <w:t>Once the missions have been completed and resources have returned home, the assisting states prepare formal requests for reimbursement, which are then sent to and processed by the requesting state.</w:t>
      </w:r>
      <w:r w:rsidRPr="0071630A">
        <w:rPr>
          <w:rFonts w:eastAsia="Times New Roman" w:cstheme="minorHAnsi"/>
          <w:bdr w:val="none" w:sz="0" w:space="0" w:color="auto" w:frame="1"/>
          <w:vertAlign w:val="superscript"/>
        </w:rPr>
        <w:t>3</w:t>
      </w:r>
      <w:r w:rsidRPr="0071630A">
        <w:rPr>
          <w:rFonts w:eastAsia="Times New Roman" w:cstheme="minorHAnsi"/>
        </w:rPr>
        <w:t> Costs for resources are agreed to by the requesting and assisting state before deployment, which serves to facilitate the reimbursement process. </w:t>
      </w:r>
      <w:r w:rsidRPr="0071630A">
        <w:rPr>
          <w:rFonts w:eastAsia="Times New Roman" w:cstheme="minorHAnsi"/>
        </w:rPr>
        <w:br/>
      </w:r>
      <w:r w:rsidRPr="0071630A">
        <w:rPr>
          <w:rFonts w:eastAsia="Times New Roman" w:cstheme="minorHAnsi"/>
        </w:rPr>
        <w:br/>
        <w:t>The Federal Emergency Management Agency (FEMA) will reimburse for services provided through mutual aid agreements, like EMAC. FEMA will reimburse mutual aid costs if the aid was requested (i.e., no spontaneous responders), the assistance requested directly related to a disaster eligible for FEMA assistance, and the assistance occurred under a signed, written mutual aid agreement.</w:t>
      </w:r>
      <w:r w:rsidRPr="0071630A">
        <w:rPr>
          <w:rFonts w:eastAsia="Times New Roman" w:cstheme="minorHAnsi"/>
          <w:bdr w:val="none" w:sz="0" w:space="0" w:color="auto" w:frame="1"/>
          <w:vertAlign w:val="superscript"/>
        </w:rPr>
        <w:t>4</w:t>
      </w:r>
      <w:r w:rsidRPr="0071630A">
        <w:rPr>
          <w:rFonts w:eastAsia="Times New Roman" w:cstheme="minorHAnsi"/>
        </w:rPr>
        <w:t> Only the entity requesting mutual aid (the requesting state) is eligible to apply for grant assistance directly from FEMA; entities providing aid (assisting states) must seek reimbursement from the requesting state. </w:t>
      </w:r>
      <w:r w:rsidRPr="0071630A">
        <w:rPr>
          <w:rFonts w:eastAsia="Times New Roman" w:cstheme="minorHAnsi"/>
        </w:rPr>
        <w:br/>
      </w:r>
      <w:r w:rsidRPr="0071630A">
        <w:rPr>
          <w:rFonts w:eastAsia="Times New Roman" w:cstheme="minorHAnsi"/>
        </w:rPr>
        <w:br/>
      </w:r>
      <w:r w:rsidRPr="0071630A">
        <w:rPr>
          <w:rFonts w:eastAsia="Times New Roman" w:cstheme="minorHAnsi"/>
          <w:b/>
          <w:bCs/>
          <w:i/>
        </w:rPr>
        <w:t>Liability and Immunity Issues</w:t>
      </w:r>
    </w:p>
    <w:p w14:paraId="7B57E285" w14:textId="6624892A" w:rsidR="0071630A" w:rsidRPr="0071630A" w:rsidRDefault="0071630A" w:rsidP="001A3D21">
      <w:pPr>
        <w:keepNext/>
        <w:shd w:val="clear" w:color="auto" w:fill="FFFFFF"/>
        <w:spacing w:line="480" w:lineRule="auto"/>
        <w:textAlignment w:val="baseline"/>
        <w:rPr>
          <w:rFonts w:eastAsia="Times New Roman" w:cstheme="minorHAnsi"/>
          <w:b/>
          <w:bCs/>
        </w:rPr>
      </w:pPr>
      <w:r w:rsidRPr="0071630A">
        <w:rPr>
          <w:rFonts w:eastAsia="Times New Roman" w:cstheme="minorHAnsi"/>
        </w:rPr>
        <w:t>Those rendering aid under EMAC are considered agents of the requesting state for tort liability and immunity purposes; no assisting state or its officers or employees rendering aid are liable for an act or omission that occurs in good faith.</w:t>
      </w:r>
      <w:r w:rsidRPr="0071630A">
        <w:rPr>
          <w:rFonts w:eastAsia="Times New Roman" w:cstheme="minorHAnsi"/>
          <w:bdr w:val="none" w:sz="0" w:space="0" w:color="auto" w:frame="1"/>
          <w:vertAlign w:val="superscript"/>
        </w:rPr>
        <w:t>5</w:t>
      </w:r>
      <w:r w:rsidRPr="0071630A">
        <w:rPr>
          <w:rFonts w:eastAsia="Times New Roman" w:cstheme="minorHAnsi"/>
        </w:rPr>
        <w:t> Willful misconduct, gross negligence, or recklessness are excluded from EMAC immunity. Because EMAC only applies to officers and employees of a state, immunity protections and license reciprocity will not automatically extend to volunteers who provide services outside of EMAC. Volunteers would have to be made temporary state government employees to be assured of coverage under EMAC. </w:t>
      </w:r>
      <w:r w:rsidRPr="0071630A">
        <w:rPr>
          <w:rFonts w:eastAsia="Times New Roman" w:cstheme="minorHAnsi"/>
        </w:rPr>
        <w:br/>
      </w:r>
      <w:r w:rsidRPr="0071630A">
        <w:rPr>
          <w:rFonts w:eastAsia="Times New Roman" w:cstheme="minorHAnsi"/>
        </w:rPr>
        <w:lastRenderedPageBreak/>
        <w:br/>
      </w:r>
      <w:r w:rsidRPr="0071630A">
        <w:rPr>
          <w:rFonts w:eastAsia="Times New Roman" w:cstheme="minorHAnsi"/>
          <w:b/>
          <w:bCs/>
          <w:i/>
        </w:rPr>
        <w:t>Compensation Iss</w:t>
      </w:r>
      <w:bookmarkStart w:id="0" w:name="_GoBack"/>
      <w:bookmarkEnd w:id="0"/>
      <w:r w:rsidRPr="0071630A">
        <w:rPr>
          <w:rFonts w:eastAsia="Times New Roman" w:cstheme="minorHAnsi"/>
          <w:b/>
          <w:bCs/>
          <w:i/>
        </w:rPr>
        <w:t>ues</w:t>
      </w:r>
    </w:p>
    <w:p w14:paraId="30992FD3" w14:textId="256B50B9" w:rsidR="0071630A" w:rsidRPr="0071630A" w:rsidRDefault="0071630A" w:rsidP="001A3D21">
      <w:pPr>
        <w:shd w:val="clear" w:color="auto" w:fill="FFFFFF"/>
        <w:spacing w:line="480" w:lineRule="auto"/>
        <w:textAlignment w:val="baseline"/>
        <w:rPr>
          <w:rFonts w:eastAsia="Times New Roman" w:cstheme="minorHAnsi"/>
          <w:b/>
          <w:bCs/>
        </w:rPr>
      </w:pPr>
      <w:r w:rsidRPr="0071630A">
        <w:rPr>
          <w:rFonts w:eastAsia="Times New Roman" w:cstheme="minorHAnsi"/>
        </w:rPr>
        <w:t>EMAC also stipulates that each state is responsible for the payment of compensation and death benefits for members of their own emergency forces in the same manner and terms as if the injury or death were sustained in assisting/home state. Thus, if an emergency responder sent from an assisting state is injured while in the requesting state, the emergency responder would seek compensation from the assisting state. </w:t>
      </w:r>
      <w:r w:rsidRPr="0071630A">
        <w:rPr>
          <w:rFonts w:eastAsia="Times New Roman" w:cstheme="minorHAnsi"/>
        </w:rPr>
        <w:br/>
      </w:r>
      <w:r w:rsidRPr="0071630A">
        <w:rPr>
          <w:rFonts w:eastAsia="Times New Roman" w:cstheme="minorHAnsi"/>
        </w:rPr>
        <w:br/>
      </w:r>
      <w:r w:rsidRPr="0071630A">
        <w:rPr>
          <w:rFonts w:eastAsia="Times New Roman" w:cstheme="minorHAnsi"/>
          <w:b/>
          <w:bCs/>
          <w:i/>
        </w:rPr>
        <w:t>Licensing Issues</w:t>
      </w:r>
    </w:p>
    <w:p w14:paraId="62DCCBCB" w14:textId="7B0B8F54" w:rsidR="0071630A" w:rsidRPr="0071630A" w:rsidRDefault="0071630A" w:rsidP="001A3D21">
      <w:pPr>
        <w:shd w:val="clear" w:color="auto" w:fill="FFFFFF"/>
        <w:spacing w:line="480" w:lineRule="auto"/>
        <w:textAlignment w:val="baseline"/>
        <w:rPr>
          <w:rFonts w:eastAsia="Times New Roman" w:cstheme="minorHAnsi"/>
          <w:b/>
          <w:bCs/>
          <w:color w:val="3C3030"/>
          <w:sz w:val="24"/>
          <w:szCs w:val="24"/>
        </w:rPr>
      </w:pPr>
      <w:r w:rsidRPr="0071630A">
        <w:rPr>
          <w:rFonts w:eastAsia="Times New Roman" w:cstheme="minorHAnsi"/>
        </w:rPr>
        <w:t xml:space="preserve">Under EMAC, a person from an assisting state who </w:t>
      </w:r>
      <w:proofErr w:type="gramStart"/>
      <w:r w:rsidRPr="0071630A">
        <w:rPr>
          <w:rFonts w:eastAsia="Times New Roman" w:cstheme="minorHAnsi"/>
        </w:rPr>
        <w:t>provides assistance</w:t>
      </w:r>
      <w:proofErr w:type="gramEnd"/>
      <w:r w:rsidRPr="0071630A">
        <w:rPr>
          <w:rFonts w:eastAsia="Times New Roman" w:cstheme="minorHAnsi"/>
        </w:rPr>
        <w:t xml:space="preserve"> in the requesting state and who is licensed in a profession or other skilled trade is considered to be licensed to perform those services in the requesting state, subject to any limitations imposed by the requesting state. </w:t>
      </w:r>
      <w:r w:rsidRPr="0071630A">
        <w:rPr>
          <w:rFonts w:eastAsia="Times New Roman" w:cstheme="minorHAnsi"/>
        </w:rPr>
        <w:br/>
      </w:r>
      <w:r w:rsidRPr="0071630A">
        <w:rPr>
          <w:rFonts w:eastAsia="Times New Roman" w:cstheme="minorHAnsi"/>
        </w:rPr>
        <w:br/>
      </w:r>
      <w:r w:rsidRPr="0071630A">
        <w:rPr>
          <w:rFonts w:eastAsia="Times New Roman" w:cstheme="minorHAnsi"/>
          <w:b/>
          <w:bCs/>
          <w:color w:val="3C3030"/>
          <w:sz w:val="24"/>
          <w:szCs w:val="24"/>
        </w:rPr>
        <w:t>How EMAC Affects States</w:t>
      </w:r>
    </w:p>
    <w:p w14:paraId="7C858965" w14:textId="77777777" w:rsidR="002D3692" w:rsidRPr="00251AA3" w:rsidRDefault="0071630A" w:rsidP="001A3D21">
      <w:pPr>
        <w:shd w:val="clear" w:color="auto" w:fill="FFFFFF"/>
        <w:spacing w:after="120" w:line="480" w:lineRule="auto"/>
        <w:textAlignment w:val="baseline"/>
        <w:rPr>
          <w:rFonts w:eastAsia="Times New Roman" w:cstheme="minorHAnsi"/>
        </w:rPr>
      </w:pPr>
      <w:r w:rsidRPr="0071630A">
        <w:rPr>
          <w:rFonts w:eastAsia="Times New Roman" w:cstheme="minorHAnsi"/>
        </w:rPr>
        <w:t>EMAC has a direct and significant impact on states. The operation of this interstate mutual aid compact allows states to efficiently exchange resources during emergency events, reimburse expenses, and allocate liability and compensation obligations. The EMAC organization, as supported by NEMA, also provides states with training, exercises, and direct technical assistance before, during, and after an event. </w:t>
      </w:r>
    </w:p>
    <w:p w14:paraId="4F9D78D2" w14:textId="77777777" w:rsidR="002D3692" w:rsidRPr="00251AA3" w:rsidRDefault="002D3692" w:rsidP="001A3D21">
      <w:pPr>
        <w:shd w:val="clear" w:color="auto" w:fill="FFFFFF"/>
        <w:spacing w:line="480" w:lineRule="auto"/>
        <w:textAlignment w:val="baseline"/>
        <w:rPr>
          <w:rFonts w:eastAsia="Times New Roman" w:cstheme="minorHAnsi"/>
          <w:b/>
          <w:bCs/>
        </w:rPr>
      </w:pPr>
    </w:p>
    <w:p w14:paraId="7C98BD0F" w14:textId="0DA6B5EA" w:rsidR="0071630A" w:rsidRPr="0071630A" w:rsidRDefault="0071630A" w:rsidP="001A3D21">
      <w:pPr>
        <w:shd w:val="clear" w:color="auto" w:fill="FFFFFF"/>
        <w:spacing w:after="120" w:line="480" w:lineRule="auto"/>
        <w:textAlignment w:val="baseline"/>
        <w:rPr>
          <w:rFonts w:eastAsia="Times New Roman" w:cstheme="minorHAnsi"/>
          <w:b/>
          <w:bCs/>
          <w:color w:val="3C3030"/>
          <w:sz w:val="24"/>
          <w:szCs w:val="24"/>
        </w:rPr>
      </w:pPr>
      <w:r w:rsidRPr="0071630A">
        <w:rPr>
          <w:rFonts w:eastAsia="Times New Roman" w:cstheme="minorHAnsi"/>
          <w:b/>
          <w:bCs/>
          <w:color w:val="3C3030"/>
          <w:sz w:val="24"/>
          <w:szCs w:val="24"/>
        </w:rPr>
        <w:t>Practice Notes</w:t>
      </w:r>
    </w:p>
    <w:p w14:paraId="0A99D207" w14:textId="77777777" w:rsidR="0071630A" w:rsidRPr="00251AA3" w:rsidRDefault="0071630A" w:rsidP="001A3D21">
      <w:pPr>
        <w:pStyle w:val="ListParagraph"/>
        <w:numPr>
          <w:ilvl w:val="0"/>
          <w:numId w:val="3"/>
        </w:numPr>
        <w:spacing w:after="120" w:line="480" w:lineRule="auto"/>
        <w:contextualSpacing w:val="0"/>
        <w:textAlignment w:val="baseline"/>
        <w:rPr>
          <w:rFonts w:eastAsia="Times New Roman" w:cstheme="minorHAnsi"/>
          <w:szCs w:val="20"/>
        </w:rPr>
      </w:pPr>
      <w:r w:rsidRPr="00251AA3">
        <w:rPr>
          <w:rFonts w:eastAsia="Times New Roman" w:cstheme="minorHAnsi"/>
          <w:szCs w:val="20"/>
        </w:rPr>
        <w:t>Identify the mechanisms and requirements your state uses to request and supply aid under EMAC.</w:t>
      </w:r>
    </w:p>
    <w:p w14:paraId="4A1B0779" w14:textId="77777777" w:rsidR="0071630A" w:rsidRPr="00251AA3" w:rsidRDefault="0071630A" w:rsidP="001A3D21">
      <w:pPr>
        <w:pStyle w:val="ListParagraph"/>
        <w:numPr>
          <w:ilvl w:val="0"/>
          <w:numId w:val="3"/>
        </w:numPr>
        <w:spacing w:after="120" w:line="480" w:lineRule="auto"/>
        <w:contextualSpacing w:val="0"/>
        <w:textAlignment w:val="baseline"/>
        <w:rPr>
          <w:rFonts w:eastAsia="Times New Roman" w:cstheme="minorHAnsi"/>
          <w:szCs w:val="20"/>
        </w:rPr>
      </w:pPr>
      <w:r w:rsidRPr="00251AA3">
        <w:rPr>
          <w:rFonts w:eastAsia="Times New Roman" w:cstheme="minorHAnsi"/>
          <w:szCs w:val="20"/>
        </w:rPr>
        <w:t>Identify any mechanisms your state might use to send volunteers through EMAC.</w:t>
      </w:r>
    </w:p>
    <w:p w14:paraId="09FA77E4" w14:textId="77777777" w:rsidR="0071630A" w:rsidRPr="00251AA3" w:rsidRDefault="0071630A" w:rsidP="001A3D21">
      <w:pPr>
        <w:pStyle w:val="ListParagraph"/>
        <w:numPr>
          <w:ilvl w:val="0"/>
          <w:numId w:val="3"/>
        </w:numPr>
        <w:spacing w:after="120" w:line="480" w:lineRule="auto"/>
        <w:contextualSpacing w:val="0"/>
        <w:textAlignment w:val="baseline"/>
        <w:rPr>
          <w:rFonts w:eastAsia="Times New Roman" w:cstheme="minorHAnsi"/>
          <w:szCs w:val="20"/>
        </w:rPr>
      </w:pPr>
      <w:r w:rsidRPr="00251AA3">
        <w:rPr>
          <w:rFonts w:eastAsia="Times New Roman" w:cstheme="minorHAnsi"/>
          <w:szCs w:val="20"/>
        </w:rPr>
        <w:lastRenderedPageBreak/>
        <w:t>Identify the mechanisms and requirements for deploying localities in your state under the auspices of EMAC.</w:t>
      </w:r>
    </w:p>
    <w:p w14:paraId="5762F740" w14:textId="3B626269" w:rsidR="002D3692" w:rsidRPr="00251AA3" w:rsidRDefault="0071630A" w:rsidP="001A3D21">
      <w:pPr>
        <w:pStyle w:val="ListParagraph"/>
        <w:numPr>
          <w:ilvl w:val="0"/>
          <w:numId w:val="3"/>
        </w:numPr>
        <w:spacing w:after="120" w:line="480" w:lineRule="auto"/>
        <w:contextualSpacing w:val="0"/>
        <w:textAlignment w:val="baseline"/>
        <w:rPr>
          <w:rFonts w:eastAsia="Times New Roman" w:cstheme="minorHAnsi"/>
          <w:szCs w:val="20"/>
        </w:rPr>
      </w:pPr>
      <w:r w:rsidRPr="00251AA3">
        <w:rPr>
          <w:rFonts w:eastAsia="Times New Roman" w:cstheme="minorHAnsi"/>
          <w:szCs w:val="20"/>
        </w:rPr>
        <w:t>Identify any other mutual aid agreements your state is party to and the specific requirements for requesting and supplying aid under the other agreements.</w:t>
      </w:r>
    </w:p>
    <w:p w14:paraId="48663C7F" w14:textId="152BB2A0" w:rsidR="002D3692" w:rsidRPr="00251AA3" w:rsidRDefault="002D3692" w:rsidP="001A3D21">
      <w:pPr>
        <w:spacing w:line="480" w:lineRule="auto"/>
        <w:textAlignment w:val="baseline"/>
        <w:rPr>
          <w:rFonts w:eastAsia="Times New Roman" w:cstheme="minorHAnsi"/>
          <w:szCs w:val="20"/>
        </w:rPr>
      </w:pPr>
    </w:p>
    <w:p w14:paraId="48705979" w14:textId="42106984" w:rsidR="002D3692" w:rsidRPr="00251AA3" w:rsidRDefault="002D3692" w:rsidP="001A3D21">
      <w:pPr>
        <w:spacing w:line="480" w:lineRule="auto"/>
        <w:textAlignment w:val="baseline"/>
        <w:rPr>
          <w:rFonts w:eastAsia="Times New Roman" w:cstheme="minorHAnsi"/>
          <w:szCs w:val="20"/>
        </w:rPr>
      </w:pPr>
      <w:r w:rsidRPr="00251AA3">
        <w:rPr>
          <w:rFonts w:eastAsia="Times New Roman" w:cstheme="minorHAnsi"/>
          <w:szCs w:val="20"/>
        </w:rPr>
        <w:t>_____________________________________________________________________</w:t>
      </w:r>
    </w:p>
    <w:p w14:paraId="497C5E0E" w14:textId="77777777" w:rsidR="002D3692" w:rsidRPr="0071630A" w:rsidRDefault="002D3692" w:rsidP="001A3D21">
      <w:pPr>
        <w:spacing w:line="480" w:lineRule="auto"/>
        <w:textAlignment w:val="baseline"/>
        <w:rPr>
          <w:rFonts w:eastAsia="Times New Roman" w:cstheme="minorHAnsi"/>
          <w:color w:val="737373"/>
          <w:sz w:val="20"/>
          <w:szCs w:val="20"/>
        </w:rPr>
      </w:pPr>
    </w:p>
    <w:p w14:paraId="7684AECD" w14:textId="77777777" w:rsidR="0071630A" w:rsidRPr="0071630A" w:rsidRDefault="0071630A" w:rsidP="001A3D21">
      <w:pPr>
        <w:spacing w:line="480" w:lineRule="auto"/>
        <w:rPr>
          <w:rFonts w:eastAsia="Times New Roman" w:cstheme="minorHAnsi"/>
          <w:b/>
          <w:bCs/>
          <w:color w:val="3C3030"/>
          <w:sz w:val="24"/>
          <w:szCs w:val="24"/>
        </w:rPr>
      </w:pPr>
      <w:r w:rsidRPr="0071630A">
        <w:rPr>
          <w:rFonts w:eastAsia="Times New Roman" w:cstheme="minorHAnsi"/>
          <w:b/>
          <w:bCs/>
          <w:color w:val="3C3030"/>
          <w:sz w:val="24"/>
          <w:szCs w:val="24"/>
        </w:rPr>
        <w:t>Sources</w:t>
      </w:r>
    </w:p>
    <w:p w14:paraId="5B32E53C" w14:textId="77777777" w:rsidR="0071630A" w:rsidRPr="0071630A" w:rsidRDefault="0071630A" w:rsidP="001A3D21">
      <w:pPr>
        <w:numPr>
          <w:ilvl w:val="0"/>
          <w:numId w:val="2"/>
        </w:numPr>
        <w:spacing w:line="480" w:lineRule="auto"/>
        <w:ind w:left="450"/>
        <w:textAlignment w:val="baseline"/>
        <w:rPr>
          <w:rFonts w:eastAsia="Times New Roman" w:cstheme="minorHAnsi"/>
          <w:szCs w:val="20"/>
        </w:rPr>
      </w:pPr>
      <w:r w:rsidRPr="0071630A">
        <w:rPr>
          <w:rFonts w:eastAsia="Times New Roman" w:cstheme="minorHAnsi"/>
          <w:szCs w:val="20"/>
        </w:rPr>
        <w:t>Emergency Management Assistance Compact, Pub. L. No. 104-321.</w:t>
      </w:r>
    </w:p>
    <w:p w14:paraId="4A9104E4" w14:textId="77777777" w:rsidR="0071630A" w:rsidRPr="0071630A" w:rsidRDefault="0071630A" w:rsidP="001A3D21">
      <w:pPr>
        <w:numPr>
          <w:ilvl w:val="0"/>
          <w:numId w:val="2"/>
        </w:numPr>
        <w:spacing w:line="480" w:lineRule="auto"/>
        <w:ind w:left="450"/>
        <w:textAlignment w:val="baseline"/>
        <w:rPr>
          <w:rFonts w:eastAsia="Times New Roman" w:cstheme="minorHAnsi"/>
          <w:szCs w:val="20"/>
        </w:rPr>
      </w:pPr>
      <w:r w:rsidRPr="0071630A">
        <w:rPr>
          <w:rFonts w:eastAsia="Times New Roman" w:cstheme="minorHAnsi"/>
          <w:szCs w:val="20"/>
        </w:rPr>
        <w:t>Emergency Management Assistance Compact. Articles of Agreement. Available at </w:t>
      </w:r>
      <w:hyperlink r:id="rId9" w:tooltip="www.emacweb.org" w:history="1">
        <w:r w:rsidRPr="0071630A">
          <w:rPr>
            <w:rFonts w:eastAsia="Times New Roman" w:cstheme="minorHAnsi"/>
            <w:color w:val="0F88B8"/>
            <w:szCs w:val="20"/>
            <w:bdr w:val="none" w:sz="0" w:space="0" w:color="auto" w:frame="1"/>
          </w:rPr>
          <w:t>www.emacweb.org</w:t>
        </w:r>
      </w:hyperlink>
      <w:r w:rsidRPr="0071630A">
        <w:rPr>
          <w:rFonts w:eastAsia="Times New Roman" w:cstheme="minorHAnsi"/>
          <w:color w:val="737373"/>
          <w:szCs w:val="20"/>
        </w:rPr>
        <w:t xml:space="preserve">. </w:t>
      </w:r>
      <w:r w:rsidRPr="0071630A">
        <w:rPr>
          <w:rFonts w:eastAsia="Times New Roman" w:cstheme="minorHAnsi"/>
          <w:szCs w:val="20"/>
        </w:rPr>
        <w:t>Accessed January 31, 2012.</w:t>
      </w:r>
    </w:p>
    <w:p w14:paraId="38756D5B" w14:textId="77777777" w:rsidR="0071630A" w:rsidRPr="0071630A" w:rsidRDefault="0071630A" w:rsidP="001A3D21">
      <w:pPr>
        <w:numPr>
          <w:ilvl w:val="0"/>
          <w:numId w:val="2"/>
        </w:numPr>
        <w:spacing w:line="480" w:lineRule="auto"/>
        <w:ind w:left="450"/>
        <w:textAlignment w:val="baseline"/>
        <w:rPr>
          <w:rFonts w:eastAsia="Times New Roman" w:cstheme="minorHAnsi"/>
          <w:szCs w:val="20"/>
        </w:rPr>
      </w:pPr>
      <w:r w:rsidRPr="0071630A">
        <w:rPr>
          <w:rFonts w:eastAsia="Times New Roman" w:cstheme="minorHAnsi"/>
          <w:szCs w:val="20"/>
        </w:rPr>
        <w:t>Emergency Management Assistance Compact website. Available at </w:t>
      </w:r>
      <w:hyperlink r:id="rId10" w:tooltip="www.emacweb.org" w:history="1">
        <w:r w:rsidRPr="0071630A">
          <w:rPr>
            <w:rFonts w:eastAsia="Times New Roman" w:cstheme="minorHAnsi"/>
            <w:color w:val="0F88B8"/>
            <w:szCs w:val="20"/>
            <w:bdr w:val="none" w:sz="0" w:space="0" w:color="auto" w:frame="1"/>
          </w:rPr>
          <w:t>www.emacweb.org</w:t>
        </w:r>
      </w:hyperlink>
      <w:r w:rsidRPr="0071630A">
        <w:rPr>
          <w:rFonts w:eastAsia="Times New Roman" w:cstheme="minorHAnsi"/>
          <w:color w:val="737373"/>
          <w:szCs w:val="20"/>
        </w:rPr>
        <w:t xml:space="preserve">. </w:t>
      </w:r>
      <w:r w:rsidRPr="0071630A">
        <w:rPr>
          <w:rFonts w:eastAsia="Times New Roman" w:cstheme="minorHAnsi"/>
          <w:szCs w:val="20"/>
        </w:rPr>
        <w:t>Accessed January 31, 2012.</w:t>
      </w:r>
    </w:p>
    <w:p w14:paraId="0BF0FD53" w14:textId="77777777" w:rsidR="0071630A" w:rsidRPr="0071630A" w:rsidRDefault="0071630A" w:rsidP="001A3D21">
      <w:pPr>
        <w:numPr>
          <w:ilvl w:val="0"/>
          <w:numId w:val="2"/>
        </w:numPr>
        <w:spacing w:line="480" w:lineRule="auto"/>
        <w:ind w:left="450"/>
        <w:textAlignment w:val="baseline"/>
        <w:rPr>
          <w:rFonts w:eastAsia="Times New Roman" w:cstheme="minorHAnsi"/>
          <w:szCs w:val="20"/>
        </w:rPr>
      </w:pPr>
      <w:r w:rsidRPr="0071630A">
        <w:rPr>
          <w:rFonts w:eastAsia="Times New Roman" w:cstheme="minorHAnsi"/>
          <w:szCs w:val="20"/>
        </w:rPr>
        <w:t>Federal Emergency Management Agency. “Mutual Aid Agreements for Public Assistance and Fire Management Assistance” (Disaster Assistance Policy 9523.6). August 13, 2007. Available at </w:t>
      </w:r>
      <w:hyperlink r:id="rId11" w:tooltip="www.fema.gov/government/grant/pa/9523_6.shtm" w:history="1">
        <w:r w:rsidRPr="0071630A">
          <w:rPr>
            <w:rFonts w:eastAsia="Times New Roman" w:cstheme="minorHAnsi"/>
            <w:color w:val="0F88B8"/>
            <w:szCs w:val="20"/>
            <w:bdr w:val="none" w:sz="0" w:space="0" w:color="auto" w:frame="1"/>
          </w:rPr>
          <w:t>www.fema.gov/government/grant/pa/9523_6.shtm</w:t>
        </w:r>
      </w:hyperlink>
      <w:r w:rsidRPr="0071630A">
        <w:rPr>
          <w:rFonts w:eastAsia="Times New Roman" w:cstheme="minorHAnsi"/>
          <w:color w:val="737373"/>
          <w:szCs w:val="20"/>
        </w:rPr>
        <w:t xml:space="preserve">. </w:t>
      </w:r>
      <w:r w:rsidRPr="0071630A">
        <w:rPr>
          <w:rFonts w:eastAsia="Times New Roman" w:cstheme="minorHAnsi"/>
          <w:szCs w:val="20"/>
        </w:rPr>
        <w:t>Available January 31, 2012.</w:t>
      </w:r>
    </w:p>
    <w:p w14:paraId="373314A5" w14:textId="77777777" w:rsidR="0071630A" w:rsidRPr="0071630A" w:rsidRDefault="0071630A" w:rsidP="001A3D21">
      <w:pPr>
        <w:numPr>
          <w:ilvl w:val="0"/>
          <w:numId w:val="2"/>
        </w:numPr>
        <w:spacing w:line="480" w:lineRule="auto"/>
        <w:ind w:left="450"/>
        <w:textAlignment w:val="baseline"/>
        <w:rPr>
          <w:rFonts w:eastAsia="Times New Roman" w:cstheme="minorHAnsi"/>
          <w:szCs w:val="20"/>
        </w:rPr>
      </w:pPr>
      <w:r w:rsidRPr="0071630A">
        <w:rPr>
          <w:rFonts w:eastAsia="Times New Roman" w:cstheme="minorHAnsi"/>
          <w:szCs w:val="20"/>
        </w:rPr>
        <w:t>Centers for Disease Control and Prevention, Public Health Law Program. “Selected Federal Legal Authorities Pertinent to Public Health Emergencies.” September 2009. Available at</w:t>
      </w:r>
      <w:r w:rsidRPr="0071630A">
        <w:rPr>
          <w:rFonts w:eastAsia="Times New Roman" w:cstheme="minorHAnsi"/>
          <w:color w:val="737373"/>
          <w:szCs w:val="20"/>
        </w:rPr>
        <w:t> </w:t>
      </w:r>
      <w:hyperlink r:id="rId12" w:tooltip="http://www2.cdc.gov/phlp/docs/Selected%20Fed%20Legal%20Authorities%20re%20PH%20Emergencies%20102709%20v2.pdf" w:history="1">
        <w:r w:rsidRPr="0071630A">
          <w:rPr>
            <w:rFonts w:eastAsia="Times New Roman" w:cstheme="minorHAnsi"/>
            <w:color w:val="0F88B8"/>
            <w:szCs w:val="20"/>
            <w:bdr w:val="none" w:sz="0" w:space="0" w:color="auto" w:frame="1"/>
          </w:rPr>
          <w:t>http://www2.cdc.gov/phlp/docs/Selected%20Fed%20Legal%20Authorities%20re%20PH%20Emergencies%20102709%20v2.pdf</w:t>
        </w:r>
      </w:hyperlink>
      <w:r w:rsidRPr="0071630A">
        <w:rPr>
          <w:rFonts w:eastAsia="Times New Roman" w:cstheme="minorHAnsi"/>
          <w:color w:val="737373"/>
          <w:szCs w:val="20"/>
        </w:rPr>
        <w:t xml:space="preserve">. </w:t>
      </w:r>
      <w:r w:rsidRPr="0071630A">
        <w:rPr>
          <w:rFonts w:eastAsia="Times New Roman" w:cstheme="minorHAnsi"/>
          <w:szCs w:val="20"/>
        </w:rPr>
        <w:t>Accessed January 31, 2012.</w:t>
      </w:r>
    </w:p>
    <w:p w14:paraId="3DABE053" w14:textId="77777777" w:rsidR="0071630A" w:rsidRPr="0071630A" w:rsidRDefault="0071630A" w:rsidP="001A3D21">
      <w:pPr>
        <w:numPr>
          <w:ilvl w:val="0"/>
          <w:numId w:val="2"/>
        </w:numPr>
        <w:spacing w:line="480" w:lineRule="auto"/>
        <w:ind w:left="450"/>
        <w:textAlignment w:val="baseline"/>
        <w:rPr>
          <w:rFonts w:eastAsia="Times New Roman" w:cstheme="minorHAnsi"/>
          <w:szCs w:val="20"/>
        </w:rPr>
      </w:pPr>
      <w:r w:rsidRPr="0071630A">
        <w:rPr>
          <w:rFonts w:eastAsia="Times New Roman" w:cstheme="minorHAnsi"/>
          <w:szCs w:val="20"/>
        </w:rPr>
        <w:t>Emergency Management Assistance Compact. </w:t>
      </w:r>
      <w:r w:rsidRPr="0071630A">
        <w:rPr>
          <w:rFonts w:eastAsia="Times New Roman" w:cstheme="minorHAnsi"/>
          <w:i/>
          <w:iCs/>
          <w:szCs w:val="20"/>
          <w:bdr w:val="none" w:sz="0" w:space="0" w:color="auto" w:frame="1"/>
        </w:rPr>
        <w:t>Model Intrastate Mutual Aid Legislation</w:t>
      </w:r>
      <w:r w:rsidRPr="0071630A">
        <w:rPr>
          <w:rFonts w:eastAsia="Times New Roman" w:cstheme="minorHAnsi"/>
          <w:szCs w:val="20"/>
        </w:rPr>
        <w:t>. March 2004. Available at </w:t>
      </w:r>
      <w:hyperlink r:id="rId13" w:tooltip="www.emacweb.org" w:history="1">
        <w:r w:rsidRPr="0071630A">
          <w:rPr>
            <w:rFonts w:eastAsia="Times New Roman" w:cstheme="minorHAnsi"/>
            <w:color w:val="0F88B8"/>
            <w:szCs w:val="20"/>
            <w:bdr w:val="none" w:sz="0" w:space="0" w:color="auto" w:frame="1"/>
          </w:rPr>
          <w:t>www.emacweb.org</w:t>
        </w:r>
      </w:hyperlink>
      <w:r w:rsidRPr="0071630A">
        <w:rPr>
          <w:rFonts w:eastAsia="Times New Roman" w:cstheme="minorHAnsi"/>
          <w:szCs w:val="20"/>
        </w:rPr>
        <w:t>. Accessed January 31, 2012.</w:t>
      </w:r>
    </w:p>
    <w:p w14:paraId="05C99697" w14:textId="77777777" w:rsidR="0071630A" w:rsidRPr="0071630A" w:rsidRDefault="0071630A" w:rsidP="001A3D21">
      <w:pPr>
        <w:numPr>
          <w:ilvl w:val="0"/>
          <w:numId w:val="2"/>
        </w:numPr>
        <w:spacing w:line="480" w:lineRule="auto"/>
        <w:ind w:left="450"/>
        <w:textAlignment w:val="baseline"/>
        <w:rPr>
          <w:rFonts w:eastAsia="Times New Roman" w:cstheme="minorHAnsi"/>
          <w:szCs w:val="20"/>
        </w:rPr>
      </w:pPr>
      <w:r w:rsidRPr="0071630A">
        <w:rPr>
          <w:rFonts w:eastAsia="Times New Roman" w:cstheme="minorHAnsi"/>
          <w:szCs w:val="20"/>
        </w:rPr>
        <w:t>Emergency Management Assistance Compact. “Model State-County Mutual Aid Deployment Contract” webpage. Available at</w:t>
      </w:r>
      <w:r w:rsidRPr="0071630A">
        <w:rPr>
          <w:rFonts w:eastAsia="Times New Roman" w:cstheme="minorHAnsi"/>
          <w:color w:val="737373"/>
          <w:szCs w:val="20"/>
        </w:rPr>
        <w:t> </w:t>
      </w:r>
      <w:hyperlink r:id="rId14" w:tooltip="www.emacweb.org" w:history="1">
        <w:r w:rsidRPr="0071630A">
          <w:rPr>
            <w:rFonts w:eastAsia="Times New Roman" w:cstheme="minorHAnsi"/>
            <w:color w:val="0F88B8"/>
            <w:szCs w:val="20"/>
            <w:bdr w:val="none" w:sz="0" w:space="0" w:color="auto" w:frame="1"/>
          </w:rPr>
          <w:t>www.emacweb.org</w:t>
        </w:r>
      </w:hyperlink>
      <w:r w:rsidRPr="0071630A">
        <w:rPr>
          <w:rFonts w:eastAsia="Times New Roman" w:cstheme="minorHAnsi"/>
          <w:color w:val="737373"/>
          <w:szCs w:val="20"/>
        </w:rPr>
        <w:t xml:space="preserve">. </w:t>
      </w:r>
      <w:r w:rsidRPr="0071630A">
        <w:rPr>
          <w:rFonts w:eastAsia="Times New Roman" w:cstheme="minorHAnsi"/>
          <w:szCs w:val="20"/>
        </w:rPr>
        <w:t>Accessed January 31, 2012.</w:t>
      </w:r>
    </w:p>
    <w:p w14:paraId="21A2C871" w14:textId="77777777" w:rsidR="0071630A" w:rsidRPr="0071630A" w:rsidRDefault="0071630A" w:rsidP="001A3D21">
      <w:pPr>
        <w:numPr>
          <w:ilvl w:val="0"/>
          <w:numId w:val="2"/>
        </w:numPr>
        <w:spacing w:line="480" w:lineRule="auto"/>
        <w:ind w:left="450"/>
        <w:textAlignment w:val="baseline"/>
        <w:rPr>
          <w:rFonts w:eastAsia="Times New Roman" w:cstheme="minorHAnsi"/>
          <w:szCs w:val="20"/>
        </w:rPr>
      </w:pPr>
      <w:r w:rsidRPr="0071630A">
        <w:rPr>
          <w:rFonts w:eastAsia="Times New Roman" w:cstheme="minorHAnsi"/>
          <w:szCs w:val="20"/>
        </w:rPr>
        <w:lastRenderedPageBreak/>
        <w:t>Centers for Disease Control and Prevention, Public Health Law Program. “Inventory of Mutual Aid Agreements and Related Resources” webpage. Available at </w:t>
      </w:r>
      <w:hyperlink r:id="rId15" w:tooltip="http://www2.cdc.gov/phlp/mutualaid/MutualResources.asp" w:history="1">
        <w:r w:rsidRPr="0071630A">
          <w:rPr>
            <w:rFonts w:eastAsia="Times New Roman" w:cstheme="minorHAnsi"/>
            <w:color w:val="0F88B8"/>
            <w:szCs w:val="20"/>
            <w:bdr w:val="none" w:sz="0" w:space="0" w:color="auto" w:frame="1"/>
          </w:rPr>
          <w:t>http://www2.cdc.gov/phlp/mutualaid/MutualResources.asp</w:t>
        </w:r>
      </w:hyperlink>
      <w:r w:rsidRPr="0071630A">
        <w:rPr>
          <w:rFonts w:eastAsia="Times New Roman" w:cstheme="minorHAnsi"/>
          <w:color w:val="737373"/>
          <w:szCs w:val="20"/>
        </w:rPr>
        <w:t xml:space="preserve">. </w:t>
      </w:r>
      <w:r w:rsidRPr="0071630A">
        <w:rPr>
          <w:rFonts w:eastAsia="Times New Roman" w:cstheme="minorHAnsi"/>
          <w:szCs w:val="20"/>
        </w:rPr>
        <w:t>Accessed January 31, 2012.</w:t>
      </w:r>
    </w:p>
    <w:p w14:paraId="7CF0699E" w14:textId="77777777" w:rsidR="0071630A" w:rsidRPr="0071630A" w:rsidRDefault="0071630A" w:rsidP="001A3D21">
      <w:pPr>
        <w:numPr>
          <w:ilvl w:val="0"/>
          <w:numId w:val="2"/>
        </w:numPr>
        <w:spacing w:line="480" w:lineRule="auto"/>
        <w:ind w:left="450"/>
        <w:textAlignment w:val="baseline"/>
        <w:rPr>
          <w:rFonts w:eastAsia="Times New Roman" w:cstheme="minorHAnsi"/>
          <w:szCs w:val="20"/>
        </w:rPr>
      </w:pPr>
      <w:r w:rsidRPr="0071630A">
        <w:rPr>
          <w:rFonts w:eastAsia="Times New Roman" w:cstheme="minorHAnsi"/>
          <w:szCs w:val="20"/>
        </w:rPr>
        <w:t>Lindsay B. Congressional Research Service. </w:t>
      </w:r>
      <w:r w:rsidRPr="0071630A">
        <w:rPr>
          <w:rFonts w:eastAsia="Times New Roman" w:cstheme="minorHAnsi"/>
          <w:i/>
          <w:iCs/>
          <w:szCs w:val="20"/>
          <w:bdr w:val="none" w:sz="0" w:space="0" w:color="auto" w:frame="1"/>
        </w:rPr>
        <w:t>The Emergency Management Assistance Compact (EMAC): An Overview </w:t>
      </w:r>
      <w:r w:rsidRPr="0071630A">
        <w:rPr>
          <w:rFonts w:eastAsia="Times New Roman" w:cstheme="minorHAnsi"/>
          <w:szCs w:val="20"/>
        </w:rPr>
        <w:t>(RL34585). July 21, 2008. Available at </w:t>
      </w:r>
      <w:hyperlink r:id="rId16" w:tooltip="http://opencrs.com/document/RL34585/" w:history="1">
        <w:r w:rsidRPr="0071630A">
          <w:rPr>
            <w:rFonts w:eastAsia="Times New Roman" w:cstheme="minorHAnsi"/>
            <w:color w:val="0F88B8"/>
            <w:szCs w:val="20"/>
            <w:bdr w:val="none" w:sz="0" w:space="0" w:color="auto" w:frame="1"/>
          </w:rPr>
          <w:t>http://opencrs.com/document/RL34585/</w:t>
        </w:r>
      </w:hyperlink>
      <w:r w:rsidRPr="0071630A">
        <w:rPr>
          <w:rFonts w:eastAsia="Times New Roman" w:cstheme="minorHAnsi"/>
          <w:color w:val="737373"/>
          <w:szCs w:val="20"/>
        </w:rPr>
        <w:t xml:space="preserve">. </w:t>
      </w:r>
      <w:r w:rsidRPr="0071630A">
        <w:rPr>
          <w:rFonts w:eastAsia="Times New Roman" w:cstheme="minorHAnsi"/>
          <w:szCs w:val="20"/>
        </w:rPr>
        <w:t>Accessed January 31, 2012.</w:t>
      </w:r>
    </w:p>
    <w:p w14:paraId="2E10D90C" w14:textId="77777777" w:rsidR="0071630A" w:rsidRPr="0071630A" w:rsidRDefault="0071630A" w:rsidP="001A3D21">
      <w:pPr>
        <w:numPr>
          <w:ilvl w:val="0"/>
          <w:numId w:val="2"/>
        </w:numPr>
        <w:spacing w:line="480" w:lineRule="auto"/>
        <w:ind w:left="450"/>
        <w:textAlignment w:val="baseline"/>
        <w:rPr>
          <w:rFonts w:eastAsia="Times New Roman" w:cstheme="minorHAnsi"/>
          <w:szCs w:val="20"/>
        </w:rPr>
      </w:pPr>
      <w:r w:rsidRPr="0071630A">
        <w:rPr>
          <w:rFonts w:eastAsia="Times New Roman" w:cstheme="minorHAnsi"/>
          <w:szCs w:val="20"/>
        </w:rPr>
        <w:t>Government Accountability Office. </w:t>
      </w:r>
      <w:r w:rsidRPr="0071630A">
        <w:rPr>
          <w:rFonts w:eastAsia="Times New Roman" w:cstheme="minorHAnsi"/>
          <w:i/>
          <w:iCs/>
          <w:szCs w:val="20"/>
          <w:bdr w:val="none" w:sz="0" w:space="0" w:color="auto" w:frame="1"/>
        </w:rPr>
        <w:t>Emergency Management Assistance Compact: Enhancing EMAC's Collaborative and Administrative Capacity Should Improve National Disaster Response </w:t>
      </w:r>
      <w:r w:rsidRPr="0071630A">
        <w:rPr>
          <w:rFonts w:eastAsia="Times New Roman" w:cstheme="minorHAnsi"/>
          <w:szCs w:val="20"/>
        </w:rPr>
        <w:t>(GAO-07-854). July 2007. Available at </w:t>
      </w:r>
      <w:hyperlink r:id="rId17" w:tooltip="www.gao.gov/products/GAO-07-854" w:history="1">
        <w:r w:rsidRPr="0071630A">
          <w:rPr>
            <w:rFonts w:eastAsia="Times New Roman" w:cstheme="minorHAnsi"/>
            <w:color w:val="0F88B8"/>
            <w:szCs w:val="20"/>
            <w:bdr w:val="none" w:sz="0" w:space="0" w:color="auto" w:frame="1"/>
          </w:rPr>
          <w:t>www.gao.gov/products/GAO-07-854</w:t>
        </w:r>
      </w:hyperlink>
      <w:r w:rsidRPr="0071630A">
        <w:rPr>
          <w:rFonts w:eastAsia="Times New Roman" w:cstheme="minorHAnsi"/>
          <w:color w:val="737373"/>
          <w:szCs w:val="20"/>
        </w:rPr>
        <w:t xml:space="preserve">. </w:t>
      </w:r>
      <w:r w:rsidRPr="0071630A">
        <w:rPr>
          <w:rFonts w:eastAsia="Times New Roman" w:cstheme="minorHAnsi"/>
          <w:szCs w:val="20"/>
        </w:rPr>
        <w:t>Accessed January 31, 2012.</w:t>
      </w:r>
    </w:p>
    <w:p w14:paraId="3E18AEC3" w14:textId="77777777" w:rsidR="00B75B7F" w:rsidRPr="00251AA3" w:rsidRDefault="00B75B7F" w:rsidP="001A3D21">
      <w:pPr>
        <w:spacing w:line="480" w:lineRule="auto"/>
        <w:rPr>
          <w:rFonts w:cstheme="minorHAnsi"/>
          <w:sz w:val="24"/>
        </w:rPr>
      </w:pPr>
    </w:p>
    <w:sectPr w:rsidR="00B75B7F" w:rsidRPr="00251AA3">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E5CDFD" w14:textId="77777777" w:rsidR="00E04E60" w:rsidRDefault="00E04E60" w:rsidP="00E04E60">
      <w:r>
        <w:separator/>
      </w:r>
    </w:p>
  </w:endnote>
  <w:endnote w:type="continuationSeparator" w:id="0">
    <w:p w14:paraId="2DF9DCC1" w14:textId="77777777" w:rsidR="00E04E60" w:rsidRDefault="00E04E60" w:rsidP="00E04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8865778"/>
      <w:docPartObj>
        <w:docPartGallery w:val="Page Numbers (Bottom of Page)"/>
        <w:docPartUnique/>
      </w:docPartObj>
    </w:sdtPr>
    <w:sdtEndPr>
      <w:rPr>
        <w:noProof/>
      </w:rPr>
    </w:sdtEndPr>
    <w:sdtContent>
      <w:p w14:paraId="7A74FC41" w14:textId="71D271E4" w:rsidR="00E04E60" w:rsidRDefault="00E04E60" w:rsidP="00E04E6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6CF957" w14:textId="77777777" w:rsidR="00E04E60" w:rsidRDefault="00E04E60" w:rsidP="00E04E60">
      <w:r>
        <w:separator/>
      </w:r>
    </w:p>
  </w:footnote>
  <w:footnote w:type="continuationSeparator" w:id="0">
    <w:p w14:paraId="1DB70296" w14:textId="77777777" w:rsidR="00E04E60" w:rsidRDefault="00E04E60" w:rsidP="00E04E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5469D3"/>
    <w:multiLevelType w:val="hybridMultilevel"/>
    <w:tmpl w:val="FEE67B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5917061D"/>
    <w:multiLevelType w:val="multilevel"/>
    <w:tmpl w:val="80A00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AF5C86"/>
    <w:multiLevelType w:val="multilevel"/>
    <w:tmpl w:val="9050C70E"/>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0A"/>
    <w:rsid w:val="00151278"/>
    <w:rsid w:val="001A3D21"/>
    <w:rsid w:val="00251AA3"/>
    <w:rsid w:val="002D3692"/>
    <w:rsid w:val="00476446"/>
    <w:rsid w:val="0071630A"/>
    <w:rsid w:val="007A25CC"/>
    <w:rsid w:val="00B75B7F"/>
    <w:rsid w:val="00C63D63"/>
    <w:rsid w:val="00E04E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3E999"/>
  <w15:chartTrackingRefBased/>
  <w15:docId w15:val="{54F249D9-1D7A-49EA-B49D-F2105F991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1630A"/>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1630A"/>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1630A"/>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630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1630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1630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1630A"/>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1630A"/>
    <w:rPr>
      <w:color w:val="0000FF"/>
      <w:u w:val="single"/>
    </w:rPr>
  </w:style>
  <w:style w:type="character" w:styleId="Emphasis">
    <w:name w:val="Emphasis"/>
    <w:basedOn w:val="DefaultParagraphFont"/>
    <w:uiPriority w:val="20"/>
    <w:qFormat/>
    <w:rsid w:val="0071630A"/>
    <w:rPr>
      <w:i/>
      <w:iCs/>
    </w:rPr>
  </w:style>
  <w:style w:type="paragraph" w:styleId="Header">
    <w:name w:val="header"/>
    <w:basedOn w:val="Normal"/>
    <w:link w:val="HeaderChar"/>
    <w:uiPriority w:val="99"/>
    <w:unhideWhenUsed/>
    <w:rsid w:val="00E04E60"/>
    <w:pPr>
      <w:tabs>
        <w:tab w:val="center" w:pos="4680"/>
        <w:tab w:val="right" w:pos="9360"/>
      </w:tabs>
    </w:pPr>
  </w:style>
  <w:style w:type="character" w:customStyle="1" w:styleId="HeaderChar">
    <w:name w:val="Header Char"/>
    <w:basedOn w:val="DefaultParagraphFont"/>
    <w:link w:val="Header"/>
    <w:uiPriority w:val="99"/>
    <w:rsid w:val="00E04E60"/>
  </w:style>
  <w:style w:type="paragraph" w:styleId="Footer">
    <w:name w:val="footer"/>
    <w:basedOn w:val="Normal"/>
    <w:link w:val="FooterChar"/>
    <w:uiPriority w:val="99"/>
    <w:unhideWhenUsed/>
    <w:rsid w:val="00E04E60"/>
    <w:pPr>
      <w:tabs>
        <w:tab w:val="center" w:pos="4680"/>
        <w:tab w:val="right" w:pos="9360"/>
      </w:tabs>
    </w:pPr>
  </w:style>
  <w:style w:type="character" w:customStyle="1" w:styleId="FooterChar">
    <w:name w:val="Footer Char"/>
    <w:basedOn w:val="DefaultParagraphFont"/>
    <w:link w:val="Footer"/>
    <w:uiPriority w:val="99"/>
    <w:rsid w:val="00E04E60"/>
  </w:style>
  <w:style w:type="paragraph" w:styleId="ListParagraph">
    <w:name w:val="List Paragraph"/>
    <w:basedOn w:val="Normal"/>
    <w:uiPriority w:val="34"/>
    <w:qFormat/>
    <w:rsid w:val="00251A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220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tho.org/Programs/Preparedness/Public-Health-Emergency-Law/Emergency-Authority-and-Immunity-Toolkit/Emergency-Authority-and-Immunity-Toolkit-Supplemental-Materials/" TargetMode="External"/><Relationship Id="rId13" Type="http://schemas.openxmlformats.org/officeDocument/2006/relationships/hyperlink" Target="http://www.emacweb.org/"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astho.org/Programs/Preparedness/Public-Health-Emergency-Law/Emergency-Authority-and-Immunity-Toolkit/Emergency-Authority-and-Immunity-Toolkit-Supplemental-Materials/" TargetMode="External"/><Relationship Id="rId12" Type="http://schemas.openxmlformats.org/officeDocument/2006/relationships/hyperlink" Target="http://www2.cdc.gov/phlp/docs/Selected%20Fed%20Legal%20Authorities%20re%20PH%20Emergencies%20102709%20v2.pdf" TargetMode="External"/><Relationship Id="rId17" Type="http://schemas.openxmlformats.org/officeDocument/2006/relationships/hyperlink" Target="http://www.gao.gov/products/GAO-07-854" TargetMode="External"/><Relationship Id="rId2" Type="http://schemas.openxmlformats.org/officeDocument/2006/relationships/styles" Target="styles.xml"/><Relationship Id="rId16" Type="http://schemas.openxmlformats.org/officeDocument/2006/relationships/hyperlink" Target="http://opencrs.com/document/RL34585/"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ema.gov/government/grant/pa/9523_6.shtm" TargetMode="External"/><Relationship Id="rId5" Type="http://schemas.openxmlformats.org/officeDocument/2006/relationships/footnotes" Target="footnotes.xml"/><Relationship Id="rId15" Type="http://schemas.openxmlformats.org/officeDocument/2006/relationships/hyperlink" Target="http://www2.cdc.gov/phlp/mutualaid/MutualResources.asp" TargetMode="External"/><Relationship Id="rId10" Type="http://schemas.openxmlformats.org/officeDocument/2006/relationships/hyperlink" Target="http://www.emacweb.org/"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emacweb.org/" TargetMode="External"/><Relationship Id="rId14" Type="http://schemas.openxmlformats.org/officeDocument/2006/relationships/hyperlink" Target="http://www.emacweb.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1469</Words>
  <Characters>8376</Characters>
  <Application>Microsoft Office Word</Application>
  <DocSecurity>0</DocSecurity>
  <Lines>69</Lines>
  <Paragraphs>19</Paragraphs>
  <ScaleCrop>false</ScaleCrop>
  <Company/>
  <LinksUpToDate>false</LinksUpToDate>
  <CharactersWithSpaces>9826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7</cp:revision>
  <dcterms:created xsi:type="dcterms:W3CDTF">2019-04-27T20:27:00Z</dcterms:created>
  <dcterms:modified xsi:type="dcterms:W3CDTF">2019-04-27T20:35:00Z</dcterms:modified>
</cp:coreProperties>
</file>