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11B52A" w14:textId="77777777" w:rsidR="008E0074" w:rsidRDefault="008E0074" w:rsidP="008E0074">
      <w:pPr>
        <w:rPr>
          <w:rFonts w:ascii="Arial" w:hAnsi="Arial" w:cs="Arial"/>
          <w:b/>
          <w:color w:val="C00000"/>
          <w:sz w:val="24"/>
        </w:rPr>
      </w:pPr>
      <w:r>
        <w:rPr>
          <w:rFonts w:ascii="Arial" w:hAnsi="Arial" w:cs="Arial"/>
          <w:b/>
          <w:color w:val="C00000"/>
          <w:sz w:val="24"/>
        </w:rPr>
        <w:t>[</w:t>
      </w:r>
      <w:r>
        <w:rPr>
          <w:rFonts w:ascii="Arial" w:hAnsi="Arial" w:cs="Arial"/>
          <w:b/>
          <w:i/>
          <w:color w:val="C00000"/>
          <w:sz w:val="24"/>
        </w:rPr>
        <w:t>4/2019 PE Note:</w:t>
      </w:r>
      <w:r>
        <w:rPr>
          <w:rFonts w:ascii="Arial" w:hAnsi="Arial" w:cs="Arial"/>
          <w:b/>
          <w:color w:val="C00000"/>
          <w:sz w:val="24"/>
        </w:rPr>
        <w:t xml:space="preserve"> Do not plan on updating these documents; please note any comments you may have about content or formatting generally]</w:t>
      </w:r>
    </w:p>
    <w:p w14:paraId="21D49A49" w14:textId="7F5FF2C2" w:rsidR="00B75B7F" w:rsidRDefault="00B75B7F"/>
    <w:p w14:paraId="6D8C1B0E" w14:textId="77777777" w:rsidR="008E0074" w:rsidRPr="008E0074" w:rsidRDefault="008E0074" w:rsidP="008E0074">
      <w:pPr>
        <w:shd w:val="clear" w:color="auto" w:fill="FFFFFF"/>
        <w:spacing w:after="225"/>
        <w:textAlignment w:val="baseline"/>
        <w:outlineLvl w:val="0"/>
        <w:rPr>
          <w:rFonts w:ascii="Helvetica" w:eastAsia="Times New Roman" w:hAnsi="Helvetica" w:cs="Helvetica"/>
          <w:b/>
          <w:bCs/>
          <w:color w:val="333333"/>
          <w:spacing w:val="15"/>
          <w:kern w:val="36"/>
          <w:sz w:val="36"/>
          <w:szCs w:val="36"/>
        </w:rPr>
      </w:pPr>
      <w:r w:rsidRPr="008E0074">
        <w:rPr>
          <w:rFonts w:ascii="Helvetica" w:eastAsia="Times New Roman" w:hAnsi="Helvetica" w:cs="Helvetica"/>
          <w:b/>
          <w:bCs/>
          <w:color w:val="333333"/>
          <w:spacing w:val="15"/>
          <w:kern w:val="36"/>
          <w:sz w:val="36"/>
          <w:szCs w:val="36"/>
        </w:rPr>
        <w:t>Current Issues and Updates</w:t>
      </w:r>
    </w:p>
    <w:p w14:paraId="32F6DFBF" w14:textId="77777777" w:rsidR="008E0074" w:rsidRPr="008E0074" w:rsidRDefault="008E0074" w:rsidP="008E0074">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8E0074">
        <w:rPr>
          <w:rFonts w:ascii="Arial" w:eastAsia="Times New Roman" w:hAnsi="Arial" w:cs="Arial"/>
          <w:b/>
          <w:bCs/>
          <w:color w:val="3C3030"/>
          <w:sz w:val="24"/>
          <w:szCs w:val="24"/>
        </w:rPr>
        <w:t>Summer 2011</w:t>
      </w:r>
    </w:p>
    <w:p w14:paraId="43F27F5F" w14:textId="394EB5D4" w:rsidR="008E0074" w:rsidRPr="008E0074" w:rsidRDefault="008E0074" w:rsidP="008E0074">
      <w:pPr>
        <w:shd w:val="clear" w:color="auto" w:fill="FFFFFF"/>
        <w:spacing w:line="240" w:lineRule="atLeast"/>
        <w:textAlignment w:val="baseline"/>
        <w:rPr>
          <w:rFonts w:ascii="Arial" w:eastAsia="Times New Roman" w:hAnsi="Arial" w:cs="Arial"/>
          <w:color w:val="737373"/>
          <w:sz w:val="20"/>
          <w:szCs w:val="20"/>
        </w:rPr>
      </w:pPr>
      <w:r w:rsidRPr="008E0074">
        <w:rPr>
          <w:rFonts w:ascii="Arial" w:eastAsia="Times New Roman" w:hAnsi="Arial" w:cs="Arial"/>
          <w:i/>
          <w:iCs/>
          <w:color w:val="737373"/>
          <w:sz w:val="20"/>
          <w:szCs w:val="20"/>
          <w:bdr w:val="none" w:sz="0" w:space="0" w:color="auto" w:frame="1"/>
        </w:rPr>
        <w:t>Current Issues and Updates provides periodic updates on new and evolving issues related to the topics covered in the ASTHO Emergency Authority and Immunity Toolkit.</w:t>
      </w:r>
      <w:r w:rsidRPr="008E0074">
        <w:rPr>
          <w:rFonts w:ascii="Arial" w:eastAsia="Times New Roman" w:hAnsi="Arial" w:cs="Arial"/>
          <w:color w:val="737373"/>
          <w:sz w:val="20"/>
          <w:szCs w:val="20"/>
        </w:rPr>
        <w:t> (</w:t>
      </w:r>
      <w:hyperlink r:id="rId6" w:tooltip="Download a printable PDF." w:history="1">
        <w:r w:rsidRPr="008E0074">
          <w:rPr>
            <w:rFonts w:ascii="Arial" w:eastAsia="Times New Roman" w:hAnsi="Arial" w:cs="Arial"/>
            <w:color w:val="0F88B8"/>
            <w:sz w:val="20"/>
            <w:szCs w:val="20"/>
            <w:u w:val="single"/>
            <w:bdr w:val="none" w:sz="0" w:space="0" w:color="auto" w:frame="1"/>
          </w:rPr>
          <w:t>Download a printable PDF.</w:t>
        </w:r>
      </w:hyperlink>
      <w:r w:rsidRPr="008E0074">
        <w:rPr>
          <w:rFonts w:ascii="Arial" w:eastAsia="Times New Roman" w:hAnsi="Arial" w:cs="Arial"/>
          <w:color w:val="737373"/>
          <w:sz w:val="20"/>
          <w:szCs w:val="20"/>
        </w:rPr>
        <w:t>)</w:t>
      </w:r>
      <w:r w:rsidRPr="008E0074">
        <w:rPr>
          <w:rFonts w:ascii="Arial" w:eastAsia="Times New Roman" w:hAnsi="Arial" w:cs="Arial"/>
          <w:color w:val="737373"/>
          <w:sz w:val="20"/>
          <w:szCs w:val="20"/>
        </w:rPr>
        <w:br/>
        <w:t> </w:t>
      </w:r>
    </w:p>
    <w:p w14:paraId="490D494F" w14:textId="77777777" w:rsidR="008E0074" w:rsidRPr="008E0074" w:rsidRDefault="008E0074" w:rsidP="008E0074">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8E0074">
        <w:rPr>
          <w:rFonts w:ascii="Arial" w:eastAsia="Times New Roman" w:hAnsi="Arial" w:cs="Arial"/>
          <w:b/>
          <w:bCs/>
          <w:color w:val="3C3030"/>
          <w:sz w:val="24"/>
          <w:szCs w:val="24"/>
        </w:rPr>
        <w:t>New Presidential Policy Directive Replaces HSPD-8</w:t>
      </w:r>
    </w:p>
    <w:p w14:paraId="1DC247D3" w14:textId="4E4D199D" w:rsidR="008E0074" w:rsidRPr="008E0074" w:rsidRDefault="008E0074" w:rsidP="008E0074">
      <w:pPr>
        <w:shd w:val="clear" w:color="auto" w:fill="FFFFFF"/>
        <w:spacing w:line="240" w:lineRule="atLeast"/>
        <w:textAlignment w:val="baseline"/>
        <w:rPr>
          <w:rFonts w:ascii="Arial" w:eastAsia="Times New Roman" w:hAnsi="Arial" w:cs="Arial"/>
          <w:color w:val="737373"/>
          <w:sz w:val="20"/>
          <w:szCs w:val="20"/>
        </w:rPr>
      </w:pPr>
      <w:r w:rsidRPr="008E0074">
        <w:rPr>
          <w:rFonts w:ascii="Arial" w:eastAsia="Times New Roman" w:hAnsi="Arial" w:cs="Arial"/>
          <w:color w:val="737373"/>
          <w:sz w:val="20"/>
          <w:szCs w:val="20"/>
        </w:rPr>
        <w:t xml:space="preserve">On March 30, 2011, President Obama issued Presidential Policy Directive-8 (PPD-8) on national preparedness, which replaces the prior Homeland Security Policy Directive 8 (HSPD-8, “National Preparedness”). The new national preparedness directive retains an all-hazards, risk-based approach to national preparedness, while establishing four categories of hazards for attention: terrorism, catastrophic natural disasters, </w:t>
      </w:r>
      <w:proofErr w:type="spellStart"/>
      <w:r w:rsidRPr="008E0074">
        <w:rPr>
          <w:rFonts w:ascii="Arial" w:eastAsia="Times New Roman" w:hAnsi="Arial" w:cs="Arial"/>
          <w:color w:val="737373"/>
          <w:sz w:val="20"/>
          <w:szCs w:val="20"/>
        </w:rPr>
        <w:t>cyber attacks</w:t>
      </w:r>
      <w:proofErr w:type="spellEnd"/>
      <w:r w:rsidRPr="008E0074">
        <w:rPr>
          <w:rFonts w:ascii="Arial" w:eastAsia="Times New Roman" w:hAnsi="Arial" w:cs="Arial"/>
          <w:color w:val="737373"/>
          <w:sz w:val="20"/>
          <w:szCs w:val="20"/>
        </w:rPr>
        <w:t>, and pandemics. HSPD-8 was originally issued in 2003 and was followed by Annex 1 to HSPD-8 in 2007. HSPD-8 was issued as a companion directive to HSPD-5 (“Management of Domestic Incidents”) to establish policies strengthening U.S. preparedness to prevent and respond to domestic terrorist attacks, major disasters, and other emergencies.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Presidential directives are orders by the president that are issued under the president’s constitutional or other statutory powers. Presidential directives explain how executive branch agencies implement presidential authority. There are different directive types, such as executive orders and policy directives. The naming and usage of various directive types can change from administration to administration. Homeland Security Presidential Directives were created during the Bush administration in 2001 and are presidential directives that pertain to homeland security issues. The Obama administration uses Presidential Policy Directives for homeland security issues. Like executive orders, presidential directives remain in effect upon a change in administration, unless otherwise specified in the document or until subsequent presidential action is taken.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 xml:space="preserve">PPD-8 replaces HSPD-8 and HSPD-8 Annex 1, </w:t>
      </w:r>
      <w:proofErr w:type="gramStart"/>
      <w:r w:rsidRPr="008E0074">
        <w:rPr>
          <w:rFonts w:ascii="Arial" w:eastAsia="Times New Roman" w:hAnsi="Arial" w:cs="Arial"/>
          <w:color w:val="737373"/>
          <w:sz w:val="20"/>
          <w:szCs w:val="20"/>
        </w:rPr>
        <w:t>with the exception of</w:t>
      </w:r>
      <w:proofErr w:type="gramEnd"/>
      <w:r w:rsidRPr="008E0074">
        <w:rPr>
          <w:rFonts w:ascii="Arial" w:eastAsia="Times New Roman" w:hAnsi="Arial" w:cs="Arial"/>
          <w:color w:val="737373"/>
          <w:sz w:val="20"/>
          <w:szCs w:val="20"/>
        </w:rPr>
        <w:t xml:space="preserve"> paragraph 44 in Annex 1. PPD-8 requires the secretary of Homeland Security to develop and submit a National Preparedness Goal that considers the risk of specific threats and vulnerabilities—</w:t>
      </w:r>
      <w:proofErr w:type="gramStart"/>
      <w:r w:rsidRPr="008E0074">
        <w:rPr>
          <w:rFonts w:ascii="Arial" w:eastAsia="Times New Roman" w:hAnsi="Arial" w:cs="Arial"/>
          <w:color w:val="737373"/>
          <w:sz w:val="20"/>
          <w:szCs w:val="20"/>
        </w:rPr>
        <w:t>taking into account</w:t>
      </w:r>
      <w:proofErr w:type="gramEnd"/>
      <w:r w:rsidRPr="008E0074">
        <w:rPr>
          <w:rFonts w:ascii="Arial" w:eastAsia="Times New Roman" w:hAnsi="Arial" w:cs="Arial"/>
          <w:color w:val="737373"/>
          <w:sz w:val="20"/>
          <w:szCs w:val="20"/>
        </w:rPr>
        <w:t xml:space="preserve"> regional variations—and includes measurable and prioritized objectives to mitigate risk. The National Preparedness Goal will also define core capabilities in five areas necessary to prepare for specific incidents that pose the greatest security risk to the nation: prevention, protection, mitigation, response, and recovery. The National Preparedness Goal should also reflect the policy direction outlined in the National Security Strategy.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PPD-8 further calls for the establishment of a National Preparedness System to help guide domestic efforts at all levels of government and in all sectors to build and sustain the capabilities outlined in the National Preparedness Goal. PPD-8 emphasizes an “all-of-nation” preparedness approach that relies on the integration of effort and resources of “[f]</w:t>
      </w:r>
      <w:proofErr w:type="spellStart"/>
      <w:r w:rsidRPr="008E0074">
        <w:rPr>
          <w:rFonts w:ascii="Arial" w:eastAsia="Times New Roman" w:hAnsi="Arial" w:cs="Arial"/>
          <w:color w:val="737373"/>
          <w:sz w:val="20"/>
          <w:szCs w:val="20"/>
        </w:rPr>
        <w:t>ederal</w:t>
      </w:r>
      <w:proofErr w:type="spellEnd"/>
      <w:r w:rsidRPr="008E0074">
        <w:rPr>
          <w:rFonts w:ascii="Arial" w:eastAsia="Times New Roman" w:hAnsi="Arial" w:cs="Arial"/>
          <w:color w:val="737373"/>
          <w:sz w:val="20"/>
          <w:szCs w:val="20"/>
        </w:rPr>
        <w:t>, state, local, tribal and territorial governments, the private and nonprofit sectors, and the public.”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PPD-8 and other HSPDs are available through the Department of Homeland Security’s website at </w:t>
      </w:r>
      <w:hyperlink r:id="rId7" w:tooltip="www.dhs.gov/xlibrary/assets/presidential-policy-directive-8-national-preparedness.pdf" w:history="1">
        <w:r w:rsidRPr="008E0074">
          <w:rPr>
            <w:rFonts w:ascii="Arial" w:eastAsia="Times New Roman" w:hAnsi="Arial" w:cs="Arial"/>
            <w:color w:val="0F88B8"/>
            <w:sz w:val="20"/>
            <w:szCs w:val="20"/>
            <w:u w:val="single"/>
            <w:bdr w:val="none" w:sz="0" w:space="0" w:color="auto" w:frame="1"/>
          </w:rPr>
          <w:t>www.dhs.gov/xlibrary/assets/presidential-policy-directive-8-national-preparedness.pdf</w:t>
        </w:r>
      </w:hyperlink>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 xml:space="preserve">The text of a White House fact sheet about PPD-8 is available through the Public Health Law Network’s website </w:t>
      </w:r>
      <w:r w:rsidR="00F12890">
        <w:rPr>
          <w:rFonts w:ascii="Arial" w:eastAsia="Times New Roman" w:hAnsi="Arial" w:cs="Arial"/>
          <w:color w:val="737373"/>
          <w:sz w:val="20"/>
          <w:szCs w:val="20"/>
        </w:rPr>
        <w:lastRenderedPageBreak/>
        <w:t>a</w:t>
      </w:r>
      <w:bookmarkStart w:id="0" w:name="_GoBack"/>
      <w:bookmarkEnd w:id="0"/>
      <w:r w:rsidRPr="008E0074">
        <w:rPr>
          <w:rFonts w:ascii="Arial" w:eastAsia="Times New Roman" w:hAnsi="Arial" w:cs="Arial"/>
          <w:color w:val="737373"/>
          <w:sz w:val="20"/>
          <w:szCs w:val="20"/>
        </w:rPr>
        <w:t>t </w:t>
      </w:r>
      <w:hyperlink r:id="rId8" w:tooltip="www.networkforphl.org/network_resources/archived_external_resources/new_presidential_policy_directive_on_national_preparedness/" w:history="1">
        <w:r w:rsidRPr="008E0074">
          <w:rPr>
            <w:rFonts w:ascii="Arial" w:eastAsia="Times New Roman" w:hAnsi="Arial" w:cs="Arial"/>
            <w:color w:val="0F88B8"/>
            <w:sz w:val="20"/>
            <w:szCs w:val="20"/>
            <w:u w:val="single"/>
            <w:bdr w:val="none" w:sz="0" w:space="0" w:color="auto" w:frame="1"/>
          </w:rPr>
          <w:t>www.networkforphl.org/network_resources/archived_external_resources/new_presidential_policy_directive_on_national_preparedness/</w:t>
        </w:r>
      </w:hyperlink>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For more information about presidential directives, see the ASTHO fact sheet </w:t>
      </w:r>
      <w:hyperlink r:id="rId9" w:tooltip="Federal Emergency Directives and Systems" w:history="1">
        <w:r w:rsidRPr="008E0074">
          <w:rPr>
            <w:rFonts w:ascii="Arial" w:eastAsia="Times New Roman" w:hAnsi="Arial" w:cs="Arial"/>
            <w:color w:val="0F88B8"/>
            <w:sz w:val="20"/>
            <w:szCs w:val="20"/>
            <w:u w:val="single"/>
            <w:bdr w:val="none" w:sz="0" w:space="0" w:color="auto" w:frame="1"/>
          </w:rPr>
          <w:t>Federal Emergency Directives and Systems</w:t>
        </w:r>
      </w:hyperlink>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The National Security Strategy document is available on the White House website at </w:t>
      </w:r>
      <w:hyperlink r:id="rId10" w:tooltip="www.whitehouse.gov/sites/default/files/rss_viewer/national_security_strategy.pdf" w:history="1">
        <w:r w:rsidRPr="008E0074">
          <w:rPr>
            <w:rFonts w:ascii="Arial" w:eastAsia="Times New Roman" w:hAnsi="Arial" w:cs="Arial"/>
            <w:color w:val="0F88B8"/>
            <w:sz w:val="20"/>
            <w:szCs w:val="20"/>
            <w:u w:val="single"/>
            <w:bdr w:val="none" w:sz="0" w:space="0" w:color="auto" w:frame="1"/>
          </w:rPr>
          <w:t>www.whitehouse.gov/sites/default/files/rss_viewer/national_security_strategy.pdf</w:t>
        </w:r>
      </w:hyperlink>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r>
      <w:r w:rsidRPr="008E0074">
        <w:rPr>
          <w:rFonts w:ascii="Arial" w:eastAsia="Times New Roman" w:hAnsi="Arial" w:cs="Arial"/>
          <w:color w:val="737373"/>
          <w:sz w:val="20"/>
          <w:szCs w:val="20"/>
        </w:rPr>
        <w:br/>
        <w:t>The National Health Security Strategy document is available on the HHS Office of the Assistant Secretary for Preparedness and Response website at </w:t>
      </w:r>
      <w:hyperlink r:id="rId11" w:tooltip="www.phe.gov/preparedness/planning/authority/nhss/Pages/default.aspx" w:history="1">
        <w:r w:rsidRPr="008E0074">
          <w:rPr>
            <w:rFonts w:ascii="Arial" w:eastAsia="Times New Roman" w:hAnsi="Arial" w:cs="Arial"/>
            <w:color w:val="0F88B8"/>
            <w:sz w:val="20"/>
            <w:szCs w:val="20"/>
            <w:u w:val="single"/>
            <w:bdr w:val="none" w:sz="0" w:space="0" w:color="auto" w:frame="1"/>
          </w:rPr>
          <w:t>www.phe.gov/preparedness/planning/authority/nhss/Pages/default.aspx</w:t>
        </w:r>
      </w:hyperlink>
      <w:r w:rsidRPr="008E0074">
        <w:rPr>
          <w:rFonts w:ascii="Arial" w:eastAsia="Times New Roman" w:hAnsi="Arial" w:cs="Arial"/>
          <w:color w:val="737373"/>
          <w:sz w:val="20"/>
          <w:szCs w:val="20"/>
        </w:rPr>
        <w:t>. </w:t>
      </w:r>
      <w:r w:rsidRPr="008E0074">
        <w:rPr>
          <w:rFonts w:ascii="Arial" w:eastAsia="Times New Roman" w:hAnsi="Arial" w:cs="Arial"/>
          <w:color w:val="737373"/>
          <w:sz w:val="20"/>
          <w:szCs w:val="20"/>
        </w:rPr>
        <w:br/>
        <w:t> </w:t>
      </w:r>
    </w:p>
    <w:p w14:paraId="1EF0E8E6" w14:textId="77777777" w:rsidR="008E0074" w:rsidRDefault="008E0074"/>
    <w:sectPr w:rsidR="008E007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CAFDC" w14:textId="77777777" w:rsidR="00F12890" w:rsidRDefault="00F12890" w:rsidP="00F12890">
      <w:r>
        <w:separator/>
      </w:r>
    </w:p>
  </w:endnote>
  <w:endnote w:type="continuationSeparator" w:id="0">
    <w:p w14:paraId="1EFB826F" w14:textId="77777777" w:rsidR="00F12890" w:rsidRDefault="00F12890" w:rsidP="00F12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2253477"/>
      <w:docPartObj>
        <w:docPartGallery w:val="Page Numbers (Bottom of Page)"/>
        <w:docPartUnique/>
      </w:docPartObj>
    </w:sdtPr>
    <w:sdtEndPr>
      <w:rPr>
        <w:noProof/>
      </w:rPr>
    </w:sdtEndPr>
    <w:sdtContent>
      <w:p w14:paraId="41A7D74F" w14:textId="160D4AE2" w:rsidR="00F12890" w:rsidRDefault="00F12890" w:rsidP="00F128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F3661" w14:textId="77777777" w:rsidR="00F12890" w:rsidRDefault="00F12890" w:rsidP="00F12890">
      <w:r>
        <w:separator/>
      </w:r>
    </w:p>
  </w:footnote>
  <w:footnote w:type="continuationSeparator" w:id="0">
    <w:p w14:paraId="4BEDB6D1" w14:textId="77777777" w:rsidR="00F12890" w:rsidRDefault="00F12890" w:rsidP="00F128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074"/>
    <w:rsid w:val="00151278"/>
    <w:rsid w:val="00476446"/>
    <w:rsid w:val="008E0074"/>
    <w:rsid w:val="00B75B7F"/>
    <w:rsid w:val="00F12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B7408"/>
  <w15:chartTrackingRefBased/>
  <w15:docId w15:val="{007705FD-1AE0-4B5C-82A0-4EEB21408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074"/>
  </w:style>
  <w:style w:type="paragraph" w:styleId="Heading1">
    <w:name w:val="heading 1"/>
    <w:basedOn w:val="Normal"/>
    <w:link w:val="Heading1Char"/>
    <w:uiPriority w:val="9"/>
    <w:qFormat/>
    <w:rsid w:val="008E0074"/>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E0074"/>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07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E007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E0074"/>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8E0074"/>
    <w:rPr>
      <w:i/>
      <w:iCs/>
    </w:rPr>
  </w:style>
  <w:style w:type="character" w:styleId="Hyperlink">
    <w:name w:val="Hyperlink"/>
    <w:basedOn w:val="DefaultParagraphFont"/>
    <w:uiPriority w:val="99"/>
    <w:semiHidden/>
    <w:unhideWhenUsed/>
    <w:rsid w:val="008E0074"/>
    <w:rPr>
      <w:color w:val="0000FF"/>
      <w:u w:val="single"/>
    </w:rPr>
  </w:style>
  <w:style w:type="paragraph" w:styleId="Header">
    <w:name w:val="header"/>
    <w:basedOn w:val="Normal"/>
    <w:link w:val="HeaderChar"/>
    <w:uiPriority w:val="99"/>
    <w:unhideWhenUsed/>
    <w:rsid w:val="00F12890"/>
    <w:pPr>
      <w:tabs>
        <w:tab w:val="center" w:pos="4680"/>
        <w:tab w:val="right" w:pos="9360"/>
      </w:tabs>
    </w:pPr>
  </w:style>
  <w:style w:type="character" w:customStyle="1" w:styleId="HeaderChar">
    <w:name w:val="Header Char"/>
    <w:basedOn w:val="DefaultParagraphFont"/>
    <w:link w:val="Header"/>
    <w:uiPriority w:val="99"/>
    <w:rsid w:val="00F12890"/>
  </w:style>
  <w:style w:type="paragraph" w:styleId="Footer">
    <w:name w:val="footer"/>
    <w:basedOn w:val="Normal"/>
    <w:link w:val="FooterChar"/>
    <w:uiPriority w:val="99"/>
    <w:unhideWhenUsed/>
    <w:rsid w:val="00F12890"/>
    <w:pPr>
      <w:tabs>
        <w:tab w:val="center" w:pos="4680"/>
        <w:tab w:val="right" w:pos="9360"/>
      </w:tabs>
    </w:pPr>
  </w:style>
  <w:style w:type="character" w:customStyle="1" w:styleId="FooterChar">
    <w:name w:val="Footer Char"/>
    <w:basedOn w:val="DefaultParagraphFont"/>
    <w:link w:val="Footer"/>
    <w:uiPriority w:val="99"/>
    <w:rsid w:val="00F12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53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tworkforphl.org/network_resources/archived_external_resources/new_presidential_policy_directive_on_national_preparednes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dhs.gov/xlibrary/assets/presidential-policy-directive-8-national-preparedness.pdf"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tho.org/uploadedFiles/Programs/Preparedness/Public_Health_Emergency_Law/Emergency_Authority_and_Immunity_Toolkit/21-EAI%20Current%20Issues%20Summer%202011%20Final%203-12.pdf" TargetMode="External"/><Relationship Id="rId11" Type="http://schemas.openxmlformats.org/officeDocument/2006/relationships/hyperlink" Target="http://www.phe.gov/preparedness/planning/authority/nhss/Pages/default.aspx" TargetMode="External"/><Relationship Id="rId5" Type="http://schemas.openxmlformats.org/officeDocument/2006/relationships/endnotes" Target="endnotes.xml"/><Relationship Id="rId10" Type="http://schemas.openxmlformats.org/officeDocument/2006/relationships/hyperlink" Target="http://www.whitehouse.gov/sites/default/files/rss_viewer/national_security_strategy.pdf" TargetMode="External"/><Relationship Id="rId4" Type="http://schemas.openxmlformats.org/officeDocument/2006/relationships/footnotes" Target="footnotes.xml"/><Relationship Id="rId9" Type="http://schemas.openxmlformats.org/officeDocument/2006/relationships/hyperlink" Target="http://www.astho.org/Programs/Preparedness/Public-Health-Emergency-Law/Emergency-Authority-and-Immunity-Toolkit/Federal-Emergency-Preparedness-Directives-and-Systems-Fact-She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818</Words>
  <Characters>4667</Characters>
  <Application>Microsoft Office Word</Application>
  <DocSecurity>0</DocSecurity>
  <Lines>38</Lines>
  <Paragraphs>10</Paragraphs>
  <ScaleCrop>false</ScaleCrop>
  <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cp:revision>
  <dcterms:created xsi:type="dcterms:W3CDTF">2019-05-01T16:57:00Z</dcterms:created>
  <dcterms:modified xsi:type="dcterms:W3CDTF">2019-05-01T17:00:00Z</dcterms:modified>
</cp:coreProperties>
</file>