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FFEEB" w14:textId="05D1A606" w:rsidR="00663E93" w:rsidRPr="002C6FA0" w:rsidRDefault="00663E93" w:rsidP="00E03C10">
      <w:pPr>
        <w:rPr>
          <w:rFonts w:ascii="Calibri" w:eastAsia="Times New Roman" w:hAnsi="Calibri" w:cs="Helvetica"/>
          <w:b/>
          <w:bCs/>
          <w:color w:val="333333"/>
          <w:spacing w:val="15"/>
          <w:kern w:val="36"/>
          <w:sz w:val="36"/>
          <w:szCs w:val="36"/>
        </w:rPr>
      </w:pPr>
      <w:r w:rsidRPr="002C6FA0">
        <w:rPr>
          <w:rFonts w:ascii="Calibri" w:eastAsia="Times New Roman" w:hAnsi="Calibri" w:cs="Helvetica"/>
          <w:b/>
          <w:bCs/>
          <w:color w:val="333333"/>
          <w:spacing w:val="15"/>
          <w:kern w:val="36"/>
          <w:sz w:val="36"/>
          <w:szCs w:val="36"/>
        </w:rPr>
        <w:t>Supplemental Materials</w:t>
      </w:r>
    </w:p>
    <w:p w14:paraId="37E356E9"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szCs w:val="20"/>
        </w:rPr>
      </w:pPr>
      <w:r w:rsidRPr="002C6FA0">
        <w:rPr>
          <w:rFonts w:ascii="Calibri" w:eastAsia="Times New Roman" w:hAnsi="Calibri" w:cs="Arial"/>
          <w:color w:val="000000" w:themeColor="text1"/>
          <w:szCs w:val="20"/>
        </w:rPr>
        <w:t>The Supplemental Materials compilation lists key documents and additional resources related to the issues raised in the Emergency Authority &amp; Immunity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 report broken links to ASTHO at </w:t>
      </w:r>
      <w:hyperlink r:id="rId6" w:history="1">
        <w:r w:rsidRPr="002C6FA0">
          <w:rPr>
            <w:rFonts w:ascii="Calibri" w:eastAsia="Times New Roman" w:hAnsi="Calibri" w:cs="Arial"/>
            <w:color w:val="000000" w:themeColor="text1"/>
            <w:szCs w:val="20"/>
            <w:u w:val="single"/>
            <w:bdr w:val="none" w:sz="0" w:space="0" w:color="auto" w:frame="1"/>
          </w:rPr>
          <w:t>communications@astho.org</w:t>
        </w:r>
      </w:hyperlink>
      <w:r w:rsidRPr="002C6FA0">
        <w:rPr>
          <w:rFonts w:ascii="Calibri" w:eastAsia="Times New Roman" w:hAnsi="Calibri" w:cs="Arial"/>
          <w:color w:val="000000" w:themeColor="text1"/>
          <w:szCs w:val="20"/>
        </w:rPr>
        <w:t>.</w:t>
      </w:r>
    </w:p>
    <w:p w14:paraId="59BD3404" w14:textId="77777777" w:rsidR="002C6FA0" w:rsidRPr="002C6FA0" w:rsidRDefault="002C6FA0" w:rsidP="00E03C10">
      <w:pPr>
        <w:rPr>
          <w:rFonts w:ascii="Calibri" w:eastAsia="Times New Roman" w:hAnsi="Calibri" w:cs="Arial"/>
          <w:b/>
          <w:bCs/>
          <w:color w:val="000000" w:themeColor="text1"/>
          <w:sz w:val="28"/>
          <w:szCs w:val="24"/>
        </w:rPr>
      </w:pPr>
    </w:p>
    <w:p w14:paraId="278A04CF" w14:textId="3DD9707D" w:rsidR="00663E93" w:rsidRPr="002C6FA0" w:rsidRDefault="00663E93" w:rsidP="00E03C10">
      <w:pPr>
        <w:rPr>
          <w:rFonts w:ascii="Calibri" w:eastAsia="Times New Roman" w:hAnsi="Calibri" w:cs="Arial"/>
          <w:b/>
          <w:bCs/>
          <w:color w:val="3C3030"/>
          <w:sz w:val="24"/>
          <w:szCs w:val="24"/>
        </w:rPr>
      </w:pPr>
      <w:r w:rsidRPr="002C6FA0">
        <w:rPr>
          <w:rFonts w:ascii="Calibri" w:eastAsia="Times New Roman" w:hAnsi="Calibri" w:cs="Arial"/>
          <w:b/>
          <w:bCs/>
          <w:color w:val="3C3030"/>
          <w:sz w:val="24"/>
          <w:szCs w:val="24"/>
        </w:rPr>
        <w:t>Index</w:t>
      </w:r>
    </w:p>
    <w:p w14:paraId="360FF4C6" w14:textId="77777777" w:rsidR="002C6FA0" w:rsidRPr="002C6FA0" w:rsidRDefault="002C6FA0" w:rsidP="00E03C10">
      <w:pPr>
        <w:rPr>
          <w:rFonts w:ascii="Calibri" w:eastAsia="Times New Roman" w:hAnsi="Calibri" w:cs="Arial"/>
          <w:b/>
          <w:bCs/>
          <w:color w:val="000000" w:themeColor="text1"/>
        </w:rPr>
      </w:pPr>
    </w:p>
    <w:p w14:paraId="6610DED7" w14:textId="5E351914"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General Resources and Compilations</w:t>
      </w:r>
    </w:p>
    <w:p w14:paraId="69FA4E5E" w14:textId="12F5C0F7" w:rsidR="00663E93" w:rsidRPr="002C6FA0" w:rsidRDefault="00663E93" w:rsidP="002C6FA0">
      <w:pPr>
        <w:shd w:val="clear" w:color="auto" w:fill="FFFFFF"/>
        <w:spacing w:after="240" w:line="240" w:lineRule="atLeast"/>
        <w:textAlignment w:val="baseline"/>
        <w:rPr>
          <w:rFonts w:ascii="Calibri" w:eastAsia="Times New Roman" w:hAnsi="Calibri" w:cs="Arial"/>
          <w:b/>
          <w:bCs/>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A—E </w:t>
      </w:r>
      <w:r w:rsidRPr="002C6FA0">
        <w:rPr>
          <w:rFonts w:ascii="Calibri" w:eastAsia="Times New Roman" w:hAnsi="Calibri" w:cs="Arial"/>
          <w:b/>
          <w:bCs/>
          <w:color w:val="000000" w:themeColor="text1"/>
          <w:bdr w:val="none" w:sz="0" w:space="0" w:color="auto" w:frame="1"/>
        </w:rPr>
        <w:br/>
      </w:r>
      <w:hyperlink r:id="rId7" w:anchor="At-Risk" w:history="1">
        <w:r w:rsidRPr="002C6FA0">
          <w:rPr>
            <w:rFonts w:ascii="Calibri" w:eastAsia="Times New Roman" w:hAnsi="Calibri" w:cs="Arial"/>
            <w:color w:val="0F88B8"/>
            <w:u w:val="single"/>
            <w:bdr w:val="none" w:sz="0" w:space="0" w:color="auto" w:frame="1"/>
          </w:rPr>
          <w:t>At-Risk Individuals and Communities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8" w:anchor="Americans-with" w:history="1">
        <w:r w:rsidRPr="002C6FA0">
          <w:rPr>
            <w:rFonts w:ascii="Calibri" w:eastAsia="Times New Roman" w:hAnsi="Calibri" w:cs="Arial"/>
            <w:color w:val="0F88B8"/>
            <w:u w:val="single"/>
            <w:bdr w:val="none" w:sz="0" w:space="0" w:color="auto" w:frame="1"/>
          </w:rPr>
          <w:t>Americans with Disabilities Act (ADA)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9" w:anchor="Biomedical-Advanced" w:history="1">
        <w:r w:rsidRPr="002C6FA0">
          <w:rPr>
            <w:rFonts w:ascii="Calibri" w:eastAsia="Times New Roman" w:hAnsi="Calibri" w:cs="Arial"/>
            <w:color w:val="0F88B8"/>
            <w:u w:val="single"/>
            <w:bdr w:val="none" w:sz="0" w:space="0" w:color="auto" w:frame="1"/>
          </w:rPr>
          <w:t>Biomedical Advanced Research and Development Authority (BARDA)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0" w:anchor="Civil-Rights" w:history="1">
        <w:r w:rsidRPr="002C6FA0">
          <w:rPr>
            <w:rFonts w:ascii="Calibri" w:eastAsia="Times New Roman" w:hAnsi="Calibri" w:cs="Arial"/>
            <w:color w:val="0F88B8"/>
            <w:u w:val="single"/>
            <w:bdr w:val="none" w:sz="0" w:space="0" w:color="auto" w:frame="1"/>
          </w:rPr>
          <w:t>Civil Rights Act, Section 1983</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1" w:anchor="Countermeasures-Injury" w:history="1">
        <w:r w:rsidRPr="002C6FA0">
          <w:rPr>
            <w:rFonts w:ascii="Calibri" w:eastAsia="Times New Roman" w:hAnsi="Calibri" w:cs="Arial"/>
            <w:color w:val="0F88B8"/>
            <w:u w:val="single"/>
            <w:bdr w:val="none" w:sz="0" w:space="0" w:color="auto" w:frame="1"/>
          </w:rPr>
          <w:t>Countermeasures Injury Compensation Program (CICP)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2" w:anchor="Emergency-Management" w:history="1">
        <w:r w:rsidRPr="002C6FA0">
          <w:rPr>
            <w:rFonts w:ascii="Calibri" w:eastAsia="Times New Roman" w:hAnsi="Calibri" w:cs="Arial"/>
            <w:color w:val="0F88B8"/>
            <w:u w:val="single"/>
            <w:bdr w:val="none" w:sz="0" w:space="0" w:color="auto" w:frame="1"/>
          </w:rPr>
          <w:t>Emergency Management Assistance Compact (EMAC)</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3" w:anchor="Emergency-Medical" w:history="1">
        <w:r w:rsidRPr="002C6FA0">
          <w:rPr>
            <w:rFonts w:ascii="Calibri" w:eastAsia="Times New Roman" w:hAnsi="Calibri" w:cs="Arial"/>
            <w:color w:val="0F88B8"/>
            <w:u w:val="single"/>
            <w:bdr w:val="none" w:sz="0" w:space="0" w:color="auto" w:frame="1"/>
          </w:rPr>
          <w:t>Emergency Medical Treatment and Labor Act (EMTALA)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4" w:anchor="Emergency-Support-Function-(ESF)" w:history="1">
        <w:r w:rsidRPr="002C6FA0">
          <w:rPr>
            <w:rFonts w:ascii="Calibri" w:eastAsia="Times New Roman" w:hAnsi="Calibri" w:cs="Arial"/>
            <w:color w:val="0F88B8"/>
            <w:u w:val="single"/>
            <w:bdr w:val="none" w:sz="0" w:space="0" w:color="auto" w:frame="1"/>
          </w:rPr>
          <w:t>Emergency Support Function (ESF)</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5" w:anchor="Emergency-System" w:history="1">
        <w:r w:rsidRPr="002C6FA0">
          <w:rPr>
            <w:rFonts w:ascii="Calibri" w:eastAsia="Times New Roman" w:hAnsi="Calibri" w:cs="Arial"/>
            <w:color w:val="0F88B8"/>
            <w:u w:val="single"/>
            <w:bdr w:val="none" w:sz="0" w:space="0" w:color="auto" w:frame="1"/>
          </w:rPr>
          <w:t>Emergency System for Advance Registration of Volunteer Health Professionals (ESAR-VHP)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6" w:anchor="Emergency-Use-Authorization-(EUA)" w:history="1">
        <w:r w:rsidRPr="002C6FA0">
          <w:rPr>
            <w:rFonts w:ascii="Calibri" w:eastAsia="Times New Roman" w:hAnsi="Calibri" w:cs="Arial"/>
            <w:color w:val="0F88B8"/>
            <w:u w:val="single"/>
            <w:bdr w:val="none" w:sz="0" w:space="0" w:color="auto" w:frame="1"/>
          </w:rPr>
          <w:t>Emergency Use Authorization (EUA)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7" w:anchor="Entity-Liability" w:history="1">
        <w:r w:rsidRPr="002C6FA0">
          <w:rPr>
            <w:rFonts w:ascii="Calibri" w:eastAsia="Times New Roman" w:hAnsi="Calibri" w:cs="Arial"/>
            <w:color w:val="0F88B8"/>
            <w:u w:val="single"/>
            <w:bdr w:val="none" w:sz="0" w:space="0" w:color="auto" w:frame="1"/>
          </w:rPr>
          <w:t>Entity Liability</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F—J </w:t>
      </w:r>
      <w:r w:rsidRPr="002C6FA0">
        <w:rPr>
          <w:rFonts w:ascii="Calibri" w:eastAsia="Times New Roman" w:hAnsi="Calibri" w:cs="Arial"/>
          <w:b/>
          <w:bCs/>
          <w:color w:val="000000" w:themeColor="text1"/>
          <w:bdr w:val="none" w:sz="0" w:space="0" w:color="auto" w:frame="1"/>
        </w:rPr>
        <w:br/>
      </w:r>
      <w:hyperlink r:id="rId18" w:anchor="Family-Educational-Rights-and-Privacy-Act-(FERPA)" w:history="1">
        <w:r w:rsidRPr="002C6FA0">
          <w:rPr>
            <w:rFonts w:ascii="Calibri" w:eastAsia="Times New Roman" w:hAnsi="Calibri" w:cs="Arial"/>
            <w:color w:val="0F88B8"/>
            <w:u w:val="single"/>
            <w:bdr w:val="none" w:sz="0" w:space="0" w:color="auto" w:frame="1"/>
          </w:rPr>
          <w:t>Family Educational Rights and Privacy Act (FERPA)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19" w:anchor="Federal-Employees-Compensation-Act-(FECA)" w:history="1">
        <w:r w:rsidRPr="002C6FA0">
          <w:rPr>
            <w:rFonts w:ascii="Calibri" w:eastAsia="Times New Roman" w:hAnsi="Calibri" w:cs="Arial"/>
            <w:color w:val="0F88B8"/>
            <w:u w:val="single"/>
            <w:bdr w:val="none" w:sz="0" w:space="0" w:color="auto" w:frame="1"/>
          </w:rPr>
          <w:t>Federal Employees Compensation Act (FECA)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0" w:anchor="Federal-Tort-Claims-Act-(FTCA)" w:history="1">
        <w:r w:rsidRPr="002C6FA0">
          <w:rPr>
            <w:rFonts w:ascii="Calibri" w:eastAsia="Times New Roman" w:hAnsi="Calibri" w:cs="Arial"/>
            <w:color w:val="0F88B8"/>
            <w:u w:val="single"/>
            <w:bdr w:val="none" w:sz="0" w:space="0" w:color="auto" w:frame="1"/>
          </w:rPr>
          <w:t>Federal Tort Claims Act (FTCA)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1" w:anchor="HHS-Office-of-the-Assistant-Secretary-for-Preparedness-and-Response-(ASPR)" w:history="1">
        <w:r w:rsidRPr="002C6FA0">
          <w:rPr>
            <w:rFonts w:ascii="Calibri" w:eastAsia="Times New Roman" w:hAnsi="Calibri" w:cs="Arial"/>
            <w:color w:val="0F88B8"/>
            <w:u w:val="single"/>
            <w:bdr w:val="none" w:sz="0" w:space="0" w:color="auto" w:frame="1"/>
          </w:rPr>
          <w:t>HHS Office of the Assistant Secretary for Preparedness and Response (ASPR)</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2" w:anchor="Health-Insurance-Portability-and-Accountability-Act-(HIPAA)" w:history="1">
        <w:r w:rsidRPr="002C6FA0">
          <w:rPr>
            <w:rFonts w:ascii="Calibri" w:eastAsia="Times New Roman" w:hAnsi="Calibri" w:cs="Arial"/>
            <w:color w:val="0F88B8"/>
            <w:u w:val="single"/>
            <w:bdr w:val="none" w:sz="0" w:space="0" w:color="auto" w:frame="1"/>
          </w:rPr>
          <w:t>Health Insurance Portability and Accountability Act (HIPAA)</w:t>
        </w:r>
      </w:hyperlink>
      <w:r w:rsidRPr="002C6FA0">
        <w:rPr>
          <w:rFonts w:ascii="Calibri" w:eastAsia="Times New Roman" w:hAnsi="Calibri" w:cs="Arial"/>
          <w:color w:val="737373"/>
        </w:rPr>
        <w:br/>
      </w:r>
      <w:hyperlink r:id="rId23" w:anchor="Homeland-Security-Policy-Directives-(HSPD)" w:history="1">
        <w:r w:rsidRPr="002C6FA0">
          <w:rPr>
            <w:rFonts w:ascii="Calibri" w:eastAsia="Times New Roman" w:hAnsi="Calibri" w:cs="Arial"/>
            <w:color w:val="0F88B8"/>
            <w:u w:val="single"/>
            <w:bdr w:val="none" w:sz="0" w:space="0" w:color="auto" w:frame="1"/>
          </w:rPr>
          <w:t>Homeland Security Policy Directives (HSPD)</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K—O </w:t>
      </w:r>
      <w:r w:rsidRPr="002C6FA0">
        <w:rPr>
          <w:rFonts w:ascii="Calibri" w:eastAsia="Times New Roman" w:hAnsi="Calibri" w:cs="Arial"/>
          <w:b/>
          <w:bCs/>
          <w:color w:val="000000" w:themeColor="text1"/>
          <w:bdr w:val="none" w:sz="0" w:space="0" w:color="auto" w:frame="1"/>
        </w:rPr>
        <w:br/>
      </w:r>
      <w:hyperlink r:id="rId24" w:anchor="Medical-Reserve-Corps-(MRC)" w:history="1">
        <w:r w:rsidRPr="002C6FA0">
          <w:rPr>
            <w:rFonts w:ascii="Calibri" w:eastAsia="Times New Roman" w:hAnsi="Calibri" w:cs="Arial"/>
            <w:color w:val="0F88B8"/>
            <w:u w:val="single"/>
            <w:bdr w:val="none" w:sz="0" w:space="0" w:color="auto" w:frame="1"/>
          </w:rPr>
          <w:t>Medical Reserve Corps (MRC)</w:t>
        </w:r>
      </w:hyperlink>
      <w:r w:rsidRPr="002C6FA0">
        <w:rPr>
          <w:rFonts w:ascii="Calibri" w:eastAsia="Times New Roman" w:hAnsi="Calibri" w:cs="Arial"/>
          <w:color w:val="737373"/>
        </w:rPr>
        <w:br/>
      </w:r>
      <w:hyperlink r:id="rId25" w:anchor="Mutual-Aid-Agreements-(MAA)" w:history="1">
        <w:r w:rsidRPr="002C6FA0">
          <w:rPr>
            <w:rFonts w:ascii="Calibri" w:eastAsia="Times New Roman" w:hAnsi="Calibri" w:cs="Arial"/>
            <w:color w:val="0F88B8"/>
            <w:u w:val="single"/>
            <w:bdr w:val="none" w:sz="0" w:space="0" w:color="auto" w:frame="1"/>
          </w:rPr>
          <w:t>Mutual Aid Agreements (MAA)</w:t>
        </w:r>
      </w:hyperlink>
      <w:r w:rsidRPr="002C6FA0">
        <w:rPr>
          <w:rFonts w:ascii="Calibri" w:eastAsia="Times New Roman" w:hAnsi="Calibri" w:cs="Arial"/>
          <w:color w:val="737373"/>
        </w:rPr>
        <w:br/>
      </w:r>
      <w:hyperlink r:id="rId26" w:anchor="National-Disaster-Medical-System-(NDMS)" w:history="1">
        <w:r w:rsidRPr="002C6FA0">
          <w:rPr>
            <w:rFonts w:ascii="Calibri" w:eastAsia="Times New Roman" w:hAnsi="Calibri" w:cs="Arial"/>
            <w:color w:val="0F88B8"/>
            <w:u w:val="single"/>
            <w:bdr w:val="none" w:sz="0" w:space="0" w:color="auto" w:frame="1"/>
          </w:rPr>
          <w:t>National Disaster Medical System (NDMS)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7" w:anchor="National-Emergencies-Act-(NEA),-Section-201-and-301" w:history="1">
        <w:r w:rsidRPr="002C6FA0">
          <w:rPr>
            <w:rFonts w:ascii="Calibri" w:eastAsia="Times New Roman" w:hAnsi="Calibri" w:cs="Arial"/>
            <w:color w:val="0F88B8"/>
            <w:u w:val="single"/>
            <w:bdr w:val="none" w:sz="0" w:space="0" w:color="auto" w:frame="1"/>
          </w:rPr>
          <w:t>National Emergencies Act (NEA), Section 201 and 301</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8" w:anchor="National-Health-Security-Strategy" w:history="1">
        <w:r w:rsidRPr="002C6FA0">
          <w:rPr>
            <w:rFonts w:ascii="Calibri" w:eastAsia="Times New Roman" w:hAnsi="Calibri" w:cs="Arial"/>
            <w:color w:val="0F88B8"/>
            <w:u w:val="single"/>
            <w:bdr w:val="none" w:sz="0" w:space="0" w:color="auto" w:frame="1"/>
          </w:rPr>
          <w:t>National Health Security Strategy</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29" w:anchor="National-Strategy-for-Homeland-Security" w:history="1">
        <w:r w:rsidRPr="002C6FA0">
          <w:rPr>
            <w:rFonts w:ascii="Calibri" w:eastAsia="Times New Roman" w:hAnsi="Calibri" w:cs="Arial"/>
            <w:color w:val="0F88B8"/>
            <w:u w:val="single"/>
            <w:bdr w:val="none" w:sz="0" w:space="0" w:color="auto" w:frame="1"/>
          </w:rPr>
          <w:t>National Strategy for Homeland Security</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0" w:anchor="National-Strategy-for-Pandemic-Influenza" w:history="1">
        <w:r w:rsidRPr="002C6FA0">
          <w:rPr>
            <w:rFonts w:ascii="Calibri" w:eastAsia="Times New Roman" w:hAnsi="Calibri" w:cs="Arial"/>
            <w:color w:val="0F88B8"/>
            <w:u w:val="single"/>
            <w:bdr w:val="none" w:sz="0" w:space="0" w:color="auto" w:frame="1"/>
          </w:rPr>
          <w:t>National Strategy for Pandemic Influenza</w:t>
        </w:r>
      </w:hyperlink>
      <w:r w:rsidRPr="002C6FA0">
        <w:rPr>
          <w:rFonts w:ascii="Calibri" w:eastAsia="Times New Roman" w:hAnsi="Calibri" w:cs="Arial"/>
          <w:color w:val="737373"/>
        </w:rPr>
        <w:br/>
      </w:r>
      <w:hyperlink r:id="rId31" w:anchor="National-Incident-Management-System-(NIMS)" w:history="1">
        <w:r w:rsidRPr="002C6FA0">
          <w:rPr>
            <w:rFonts w:ascii="Calibri" w:eastAsia="Times New Roman" w:hAnsi="Calibri" w:cs="Arial"/>
            <w:color w:val="0F88B8"/>
            <w:u w:val="single"/>
            <w:bdr w:val="none" w:sz="0" w:space="0" w:color="auto" w:frame="1"/>
          </w:rPr>
          <w:t>National Incident Management System (NIMS)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2" w:anchor="National-Response-Framework-(NRF)" w:history="1">
        <w:r w:rsidRPr="002C6FA0">
          <w:rPr>
            <w:rFonts w:ascii="Calibri" w:eastAsia="Times New Roman" w:hAnsi="Calibri" w:cs="Arial"/>
            <w:color w:val="0F88B8"/>
            <w:u w:val="single"/>
            <w:bdr w:val="none" w:sz="0" w:space="0" w:color="auto" w:frame="1"/>
          </w:rPr>
          <w:t>National Response Framework (NRF)</w:t>
        </w:r>
      </w:hyperlink>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P—T </w:t>
      </w:r>
      <w:r w:rsidRPr="002C6FA0">
        <w:rPr>
          <w:rFonts w:ascii="Calibri" w:eastAsia="Times New Roman" w:hAnsi="Calibri" w:cs="Arial"/>
          <w:b/>
          <w:bCs/>
          <w:color w:val="000000" w:themeColor="text1"/>
          <w:bdr w:val="none" w:sz="0" w:space="0" w:color="auto" w:frame="1"/>
        </w:rPr>
        <w:br/>
      </w:r>
      <w:hyperlink r:id="rId33" w:anchor="Pandemic-and-All-Hazards-Preparedness-Act-(PAHPA)" w:history="1">
        <w:r w:rsidRPr="002C6FA0">
          <w:rPr>
            <w:rFonts w:ascii="Calibri" w:eastAsia="Times New Roman" w:hAnsi="Calibri" w:cs="Arial"/>
            <w:color w:val="0F88B8"/>
            <w:u w:val="single"/>
            <w:bdr w:val="none" w:sz="0" w:space="0" w:color="auto" w:frame="1"/>
          </w:rPr>
          <w:t>Pandemic and All-Hazards Preparedness Act (PAHPA)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4" w:anchor="Pandemic-Strategies-and-Plans" w:history="1">
        <w:r w:rsidRPr="002C6FA0">
          <w:rPr>
            <w:rFonts w:ascii="Calibri" w:eastAsia="Times New Roman" w:hAnsi="Calibri" w:cs="Arial"/>
            <w:color w:val="0F88B8"/>
            <w:u w:val="single"/>
            <w:bdr w:val="none" w:sz="0" w:space="0" w:color="auto" w:frame="1"/>
          </w:rPr>
          <w:t>Pandemic Strategies and Plans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5" w:anchor="Presidential-Directives" w:history="1">
        <w:r w:rsidRPr="002C6FA0">
          <w:rPr>
            <w:rFonts w:ascii="Calibri" w:eastAsia="Times New Roman" w:hAnsi="Calibri" w:cs="Arial"/>
            <w:color w:val="0F88B8"/>
            <w:u w:val="single"/>
            <w:bdr w:val="none" w:sz="0" w:space="0" w:color="auto" w:frame="1"/>
          </w:rPr>
          <w:t>Presidential Directives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6" w:anchor="Presidential-Policy-Directives-(PPD)" w:history="1">
        <w:r w:rsidRPr="002C6FA0">
          <w:rPr>
            <w:rFonts w:ascii="Calibri" w:eastAsia="Times New Roman" w:hAnsi="Calibri" w:cs="Arial"/>
            <w:color w:val="0F88B8"/>
            <w:u w:val="single"/>
            <w:bdr w:val="none" w:sz="0" w:space="0" w:color="auto" w:frame="1"/>
          </w:rPr>
          <w:t>Presidential Policy Directives (PPD)</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7" w:anchor="Public-Health-Service-Act,-Section-319" w:history="1">
        <w:r w:rsidRPr="002C6FA0">
          <w:rPr>
            <w:rFonts w:ascii="Calibri" w:eastAsia="Times New Roman" w:hAnsi="Calibri" w:cs="Arial"/>
            <w:color w:val="0F88B8"/>
            <w:u w:val="single"/>
            <w:bdr w:val="none" w:sz="0" w:space="0" w:color="auto" w:frame="1"/>
          </w:rPr>
          <w:t>Public Health Service Act, Section 319—Authorities Related to Public Health Emergencies</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8" w:anchor="Public-Readiness-and-Emergency-Preparedness-Act" w:history="1">
        <w:r w:rsidRPr="002C6FA0">
          <w:rPr>
            <w:rFonts w:ascii="Calibri" w:eastAsia="Times New Roman" w:hAnsi="Calibri" w:cs="Arial"/>
            <w:color w:val="0F88B8"/>
            <w:u w:val="single"/>
            <w:bdr w:val="none" w:sz="0" w:space="0" w:color="auto" w:frame="1"/>
          </w:rPr>
          <w:t>Public Readiness and Emergency Preparedness Act (PREP Act)</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39" w:anchor="Social-Security-Act,-Section-1135" w:history="1">
        <w:r w:rsidRPr="002C6FA0">
          <w:rPr>
            <w:rFonts w:ascii="Calibri" w:eastAsia="Times New Roman" w:hAnsi="Calibri" w:cs="Arial"/>
            <w:color w:val="0F88B8"/>
            <w:u w:val="single"/>
            <w:bdr w:val="none" w:sz="0" w:space="0" w:color="auto" w:frame="1"/>
          </w:rPr>
          <w:t>Social Security Act, Section 1135</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40" w:anchor="Stafford-Act" w:history="1">
        <w:r w:rsidRPr="002C6FA0">
          <w:rPr>
            <w:rFonts w:ascii="Calibri" w:eastAsia="Times New Roman" w:hAnsi="Calibri" w:cs="Arial"/>
            <w:color w:val="0F88B8"/>
            <w:u w:val="single"/>
            <w:bdr w:val="none" w:sz="0" w:space="0" w:color="auto" w:frame="1"/>
          </w:rPr>
          <w:t>Stafford Act</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41" w:anchor="Strategic-National-Stockpile" w:history="1">
        <w:r w:rsidRPr="002C6FA0">
          <w:rPr>
            <w:rFonts w:ascii="Calibri" w:eastAsia="Times New Roman" w:hAnsi="Calibri" w:cs="Arial"/>
            <w:color w:val="0F88B8"/>
            <w:u w:val="single"/>
            <w:bdr w:val="none" w:sz="0" w:space="0" w:color="auto" w:frame="1"/>
          </w:rPr>
          <w:t>Strategic National Stockpile (SNS)</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U—Z </w:t>
      </w:r>
      <w:r w:rsidRPr="002C6FA0">
        <w:rPr>
          <w:rFonts w:ascii="Calibri" w:eastAsia="Times New Roman" w:hAnsi="Calibri" w:cs="Arial"/>
          <w:b/>
          <w:bCs/>
          <w:color w:val="000000" w:themeColor="text1"/>
          <w:bdr w:val="none" w:sz="0" w:space="0" w:color="auto" w:frame="1"/>
        </w:rPr>
        <w:br/>
      </w:r>
      <w:hyperlink r:id="rId42" w:anchor="Uniform-Emergency-Volunteer-Health-Practitioners-Act" w:history="1">
        <w:r w:rsidRPr="002C6FA0">
          <w:rPr>
            <w:rFonts w:ascii="Calibri" w:eastAsia="Times New Roman" w:hAnsi="Calibri" w:cs="Arial"/>
            <w:color w:val="0F88B8"/>
            <w:u w:val="single"/>
            <w:bdr w:val="none" w:sz="0" w:space="0" w:color="auto" w:frame="1"/>
          </w:rPr>
          <w:t>Uniform Emergency Volunteer Health Practitioners Act (UEVHPA)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43" w:anchor="Vaccine-Injury-Compensation-Program" w:history="1">
        <w:r w:rsidRPr="002C6FA0">
          <w:rPr>
            <w:rFonts w:ascii="Calibri" w:eastAsia="Times New Roman" w:hAnsi="Calibri" w:cs="Arial"/>
            <w:color w:val="0F88B8"/>
            <w:u w:val="single"/>
            <w:bdr w:val="none" w:sz="0" w:space="0" w:color="auto" w:frame="1"/>
          </w:rPr>
          <w:t>Vaccine Injury Compensation Program (VICP)</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44" w:anchor="Volunteer-Protection-Act" w:history="1">
        <w:r w:rsidRPr="002C6FA0">
          <w:rPr>
            <w:rFonts w:ascii="Calibri" w:eastAsia="Times New Roman" w:hAnsi="Calibri" w:cs="Arial"/>
            <w:color w:val="0F88B8"/>
            <w:u w:val="single"/>
            <w:bdr w:val="none" w:sz="0" w:space="0" w:color="auto" w:frame="1"/>
          </w:rPr>
          <w:t>Volunteer Protection Act (VPA)</w:t>
        </w:r>
      </w:hyperlink>
      <w:r w:rsidRPr="002C6FA0">
        <w:rPr>
          <w:rFonts w:ascii="Calibri" w:eastAsia="Times New Roman" w:hAnsi="Calibri" w:cs="Arial"/>
          <w:color w:val="737373"/>
        </w:rPr>
        <w:t> </w:t>
      </w:r>
      <w:r w:rsidRPr="002C6FA0">
        <w:rPr>
          <w:rFonts w:ascii="Calibri" w:eastAsia="Times New Roman" w:hAnsi="Calibri" w:cs="Arial"/>
          <w:color w:val="737373"/>
        </w:rPr>
        <w:br/>
      </w:r>
      <w:hyperlink r:id="rId45" w:anchor="Workers%E2%80%99-Compensation-and-Disability" w:history="1">
        <w:r w:rsidRPr="002C6FA0">
          <w:rPr>
            <w:rFonts w:ascii="Calibri" w:eastAsia="Times New Roman" w:hAnsi="Calibri" w:cs="Arial"/>
            <w:color w:val="0F88B8"/>
            <w:u w:val="single"/>
            <w:bdr w:val="none" w:sz="0" w:space="0" w:color="auto" w:frame="1"/>
          </w:rPr>
          <w:t>Workers’ Compensation and Disability</w:t>
        </w:r>
      </w:hyperlink>
      <w:r w:rsidRPr="002C6FA0">
        <w:rPr>
          <w:rFonts w:ascii="Calibri" w:eastAsia="Times New Roman" w:hAnsi="Calibri" w:cs="Arial"/>
          <w:color w:val="737373"/>
        </w:rPr>
        <w:t> </w:t>
      </w:r>
      <w:r w:rsidRPr="002C6FA0">
        <w:rPr>
          <w:rFonts w:ascii="Calibri" w:eastAsia="Times New Roman" w:hAnsi="Calibri" w:cs="Arial"/>
          <w:color w:val="737373"/>
        </w:rPr>
        <w:br/>
      </w:r>
      <w:r w:rsidRPr="002C6FA0">
        <w:rPr>
          <w:rFonts w:ascii="Calibri" w:eastAsia="Times New Roman" w:hAnsi="Calibri" w:cs="Arial"/>
          <w:color w:val="000000" w:themeColor="text1"/>
        </w:rPr>
        <w:br/>
        <w:t>_____________________________________________________________________________________</w:t>
      </w:r>
      <w:r w:rsidRPr="002C6FA0">
        <w:rPr>
          <w:rFonts w:ascii="Calibri" w:eastAsia="Times New Roman" w:hAnsi="Calibri" w:cs="Arial"/>
          <w:b/>
          <w:bCs/>
          <w:color w:val="000000" w:themeColor="text1"/>
        </w:rPr>
        <w:t>General Resources and Compilations</w:t>
      </w:r>
    </w:p>
    <w:p w14:paraId="429D6BE7" w14:textId="78F88D28"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Governmental </w:t>
      </w:r>
      <w:r w:rsidRPr="002C6FA0">
        <w:rPr>
          <w:rFonts w:ascii="Calibri" w:eastAsia="Times New Roman" w:hAnsi="Calibri" w:cs="Arial"/>
          <w:color w:val="000000" w:themeColor="text1"/>
        </w:rPr>
        <w:br/>
        <w:t>Centers for Disease Control and Prevention. Public Health Law Program. “Federal Public Health Emergency Law: Implications for State and Local Preparedness and Response.” Facilitated Teleconference. April 28, 2009. Available at </w:t>
      </w:r>
      <w:hyperlink r:id="rId46" w:tgtFrame="_blank" w:tooltip="http://www2a.cdc.gov/phlp/webinar_04_29_2009.asp" w:history="1">
        <w:r w:rsidRPr="002C6FA0">
          <w:rPr>
            <w:rFonts w:ascii="Calibri" w:eastAsia="Times New Roman" w:hAnsi="Calibri" w:cs="Arial"/>
            <w:color w:val="000000" w:themeColor="text1"/>
            <w:u w:val="single"/>
            <w:bdr w:val="none" w:sz="0" w:space="0" w:color="auto" w:frame="1"/>
          </w:rPr>
          <w:t>http://www2a.cdc.gov/phlp/webinar_04_29_2009.asp</w:t>
        </w:r>
      </w:hyperlink>
      <w:r w:rsidRPr="002C6FA0">
        <w:rPr>
          <w:rFonts w:ascii="Calibri" w:eastAsia="Times New Roman" w:hAnsi="Calibri" w:cs="Arial"/>
          <w:color w:val="000000" w:themeColor="text1"/>
        </w:rPr>
        <w:t>.</w:t>
      </w:r>
    </w:p>
    <w:p w14:paraId="710E7886" w14:textId="77777777" w:rsid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2C414B25" w14:textId="724C3808"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Centers for Disease Control and Prevention. Public Health Law Program. “Selected Federal Legal Authorities Pertinent to Public Health Emergencies.” September 2009. Available at </w:t>
      </w:r>
      <w:hyperlink r:id="rId47" w:tgtFrame="_blank" w:tooltip="http://www.cdc.gov/phlp/docs/ph-emergencies.pdf" w:history="1">
        <w:r w:rsidRPr="002C6FA0">
          <w:rPr>
            <w:rFonts w:ascii="Calibri" w:eastAsia="Times New Roman" w:hAnsi="Calibri" w:cs="Arial"/>
            <w:color w:val="000000" w:themeColor="text1"/>
            <w:u w:val="single"/>
            <w:bdr w:val="none" w:sz="0" w:space="0" w:color="auto" w:frame="1"/>
          </w:rPr>
          <w:t>http://www.cdc.gov/phlp/docs/ph-emergencies.pdf</w:t>
        </w:r>
      </w:hyperlink>
    </w:p>
    <w:p w14:paraId="5FEC9631" w14:textId="7777777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t>HHS Office of the Assistant Secretary for Preparedness and Response. “Legal Authority and Related Guidance” webpage. Available at </w:t>
      </w:r>
      <w:hyperlink r:id="rId48" w:tgtFrame="_blank" w:tooltip="http://www.phe.gov/Preparedness/planning/authority/Pages/default.aspx" w:history="1">
        <w:r w:rsidRPr="002C6FA0">
          <w:rPr>
            <w:rFonts w:ascii="Calibri" w:eastAsia="Times New Roman" w:hAnsi="Calibri" w:cs="Arial"/>
            <w:color w:val="000000" w:themeColor="text1"/>
            <w:u w:val="single"/>
            <w:bdr w:val="none" w:sz="0" w:space="0" w:color="auto" w:frame="1"/>
          </w:rPr>
          <w:t>http://www.phe.gov/Preparedness/planning/authority/Pages/default.aspx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Office of the Assistant Secretary for Preparedness and Response. “Legal Authority of the Secretary” webpage. Available at </w:t>
      </w:r>
      <w:hyperlink r:id="rId49" w:tgtFrame="_blank" w:tooltip="http://www.phe.gov/preparedness/support/secauthority/Pages/default.aspx" w:history="1">
        <w:r w:rsidRPr="002C6FA0">
          <w:rPr>
            <w:rFonts w:ascii="Calibri" w:eastAsia="Times New Roman" w:hAnsi="Calibri" w:cs="Arial"/>
            <w:color w:val="000000" w:themeColor="text1"/>
            <w:u w:val="single"/>
            <w:bdr w:val="none" w:sz="0" w:space="0" w:color="auto" w:frame="1"/>
          </w:rPr>
          <w:t>http://www.phe.gov/preparedness/support/secauthority/Pages/default.aspx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Lister SA. Congressional Research Service. </w:t>
      </w:r>
      <w:r w:rsidRPr="002C6FA0">
        <w:rPr>
          <w:rFonts w:ascii="Calibri" w:eastAsia="Times New Roman" w:hAnsi="Calibri" w:cs="Arial"/>
          <w:i/>
          <w:iCs/>
          <w:color w:val="000000" w:themeColor="text1"/>
          <w:bdr w:val="none" w:sz="0" w:space="0" w:color="auto" w:frame="1"/>
        </w:rPr>
        <w:t>The Public Health and Medical Response to Disasters: Federal Authority and Funding</w:t>
      </w:r>
      <w:r w:rsidRPr="002C6FA0">
        <w:rPr>
          <w:rFonts w:ascii="Calibri" w:eastAsia="Times New Roman" w:hAnsi="Calibri" w:cs="Arial"/>
          <w:color w:val="000000" w:themeColor="text1"/>
        </w:rPr>
        <w:t> (RL33579). August 1, 2008. Available at </w:t>
      </w:r>
      <w:hyperlink r:id="rId50" w:tgtFrame="_blank" w:tooltip="http://digital.library.unt.edu/ark:/67531/metacrs9495/m1/1/high_res_d/RL33579_2006Jul28.pdf" w:history="1">
        <w:r w:rsidRPr="002C6FA0">
          <w:rPr>
            <w:rFonts w:ascii="Calibri" w:eastAsia="Times New Roman" w:hAnsi="Calibri" w:cs="Arial"/>
            <w:color w:val="000000" w:themeColor="text1"/>
            <w:u w:val="single"/>
            <w:bdr w:val="none" w:sz="0" w:space="0" w:color="auto" w:frame="1"/>
          </w:rPr>
          <w:t>http://digital.library.unt.edu/ark:/67531/metacrs9495/m1/1/high_res_d/RL33579_2006Jul28.pdf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roofErr w:type="spellStart"/>
      <w:r w:rsidRPr="002C6FA0">
        <w:rPr>
          <w:rFonts w:ascii="Calibri" w:eastAsia="Times New Roman" w:hAnsi="Calibri" w:cs="Arial"/>
          <w:color w:val="000000" w:themeColor="text1"/>
        </w:rPr>
        <w:t>Swendiman</w:t>
      </w:r>
      <w:proofErr w:type="spellEnd"/>
      <w:r w:rsidRPr="002C6FA0">
        <w:rPr>
          <w:rFonts w:ascii="Calibri" w:eastAsia="Times New Roman" w:hAnsi="Calibri" w:cs="Arial"/>
          <w:color w:val="000000" w:themeColor="text1"/>
        </w:rPr>
        <w:t xml:space="preserve"> KS and Jones NL. Congressional Research Service. </w:t>
      </w:r>
      <w:r w:rsidRPr="002C6FA0">
        <w:rPr>
          <w:rFonts w:ascii="Calibri" w:eastAsia="Times New Roman" w:hAnsi="Calibri" w:cs="Arial"/>
          <w:i/>
          <w:iCs/>
          <w:color w:val="000000" w:themeColor="text1"/>
          <w:bdr w:val="none" w:sz="0" w:space="0" w:color="auto" w:frame="1"/>
        </w:rPr>
        <w:t>The 2009 Influenza Pandemic: Selected Legal Issues</w:t>
      </w:r>
      <w:r w:rsidRPr="002C6FA0">
        <w:rPr>
          <w:rFonts w:ascii="Calibri" w:eastAsia="Times New Roman" w:hAnsi="Calibri" w:cs="Arial"/>
          <w:color w:val="000000" w:themeColor="text1"/>
        </w:rPr>
        <w:t> (R40560). June 15, 2009. Available at </w:t>
      </w:r>
      <w:hyperlink r:id="rId51" w:tgtFrame="_blank" w:tooltip="http://digital.library.unt.edu/ark:/67531/metadc26152/m1/1/high_res_d/R40560_2009Jun15.pdf" w:history="1">
        <w:r w:rsidRPr="002C6FA0">
          <w:rPr>
            <w:rFonts w:ascii="Calibri" w:eastAsia="Times New Roman" w:hAnsi="Calibri" w:cs="Arial"/>
            <w:color w:val="000000" w:themeColor="text1"/>
            <w:u w:val="single"/>
            <w:bdr w:val="none" w:sz="0" w:space="0" w:color="auto" w:frame="1"/>
          </w:rPr>
          <w:t>http://digital.library.unt.edu/ark:/67531/metadc26152/m1/1/high_res_d/R40560_2009Jun15.pdf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American Health Lawyers Association. </w:t>
      </w:r>
      <w:r w:rsidRPr="002C6FA0">
        <w:rPr>
          <w:rFonts w:ascii="Calibri" w:eastAsia="Times New Roman" w:hAnsi="Calibri" w:cs="Arial"/>
          <w:i/>
          <w:iCs/>
          <w:color w:val="000000" w:themeColor="text1"/>
          <w:bdr w:val="none" w:sz="0" w:space="0" w:color="auto" w:frame="1"/>
        </w:rPr>
        <w:t>Emergency Preparedness Toolkit</w:t>
      </w:r>
      <w:r w:rsidRPr="002C6FA0">
        <w:rPr>
          <w:rFonts w:ascii="Calibri" w:eastAsia="Times New Roman" w:hAnsi="Calibri" w:cs="Arial"/>
          <w:color w:val="000000" w:themeColor="text1"/>
        </w:rPr>
        <w:t>. May 4, 2010. Available at </w:t>
      </w:r>
      <w:hyperlink r:id="rId52" w:tgtFrame="_blank" w:tooltip="http://www.healthlawyers.org/Members/PracticeGroups/THAMC/EmergencyPreparednessToolkit/Pages/default.aspx" w:history="1">
        <w:r w:rsidRPr="002C6FA0">
          <w:rPr>
            <w:rFonts w:ascii="Calibri" w:eastAsia="Times New Roman" w:hAnsi="Calibri" w:cs="Arial"/>
            <w:color w:val="000000" w:themeColor="text1"/>
            <w:u w:val="single"/>
            <w:bdr w:val="none" w:sz="0" w:space="0" w:color="auto" w:frame="1"/>
          </w:rPr>
          <w:t>http://www.healthlawyers.org/Members/PracticeGroups/THAMC/EmergencyPreparednessToolkit/Pages/default.aspx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
    <w:p w14:paraId="124AC825"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At-Risk Individuals and Communities</w:t>
      </w:r>
    </w:p>
    <w:p w14:paraId="59ECEDF6" w14:textId="58A3BCEB"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HHS Office of the Assistant Secretary for Preparedness and Response. “At Risk Individuals, Behavioral Health, and Human Services Coordination” webpage. Available at </w:t>
      </w:r>
      <w:hyperlink r:id="rId53" w:tgtFrame="_blank" w:tooltip="http://www.phe.gov/Preparedness/planning/abc/Pages/default.aspx" w:history="1">
        <w:r w:rsidRPr="002C6FA0">
          <w:rPr>
            <w:rFonts w:ascii="Calibri" w:eastAsia="Times New Roman" w:hAnsi="Calibri" w:cs="Arial"/>
            <w:color w:val="000000" w:themeColor="text1"/>
            <w:u w:val="single"/>
            <w:bdr w:val="none" w:sz="0" w:space="0" w:color="auto" w:frame="1"/>
          </w:rPr>
          <w:t>http://www.phe.gov/Preparedness/planning/abc/Pages/default.aspx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Association of State and Territorial Health Officials. “At Risk Populations Project” webpage. Available at </w:t>
      </w:r>
      <w:hyperlink r:id="rId54" w:tgtFrame="_blank" w:tooltip="http://www.astho.org/Programs/Infectious-Disease/At-Risk-Populations/" w:history="1">
        <w:r w:rsidRPr="002C6FA0">
          <w:rPr>
            <w:rFonts w:ascii="Calibri" w:eastAsia="Times New Roman" w:hAnsi="Calibri" w:cs="Arial"/>
            <w:color w:val="000000" w:themeColor="text1"/>
            <w:u w:val="single"/>
            <w:bdr w:val="none" w:sz="0" w:space="0" w:color="auto" w:frame="1"/>
          </w:rPr>
          <w:t>http://www.astho.org/Programs/Infectious-Disease/At-Risk-Populations/t-Risk-Populations/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7171CAE2"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Americans with Disabilities Act</w:t>
      </w:r>
    </w:p>
    <w:p w14:paraId="5E6E3B23" w14:textId="77777777" w:rsidR="002C6FA0" w:rsidRDefault="002C6FA0" w:rsidP="00663E93">
      <w:pPr>
        <w:shd w:val="clear" w:color="auto" w:fill="FFFFFF"/>
        <w:spacing w:after="240" w:line="240" w:lineRule="atLeast"/>
        <w:textAlignment w:val="baseline"/>
        <w:rPr>
          <w:rFonts w:ascii="Calibri" w:eastAsia="Times New Roman" w:hAnsi="Calibri" w:cs="Arial"/>
          <w:b/>
          <w:bCs/>
          <w:color w:val="000000" w:themeColor="text1"/>
          <w:bdr w:val="none" w:sz="0" w:space="0" w:color="auto" w:frame="1"/>
        </w:rPr>
      </w:pPr>
    </w:p>
    <w:p w14:paraId="35813C1C" w14:textId="2FBE51F4"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American with Disabilities Act, as amended. Titles II and III, Pub. L. No. 110-325. Codified at 42 U.S.C. §126. Available at </w:t>
      </w:r>
      <w:hyperlink r:id="rId55" w:tgtFrame="_blank" w:tooltip="http://www.gpo.gov/fdsys/pkg/USCODE-2005-title42/pdf/USCODE-2005-title42-chap126.pdf" w:history="1">
        <w:r w:rsidRPr="002C6FA0">
          <w:rPr>
            <w:rFonts w:ascii="Calibri" w:eastAsia="Times New Roman" w:hAnsi="Calibri" w:cs="Arial"/>
            <w:color w:val="000000" w:themeColor="text1"/>
            <w:u w:val="single"/>
            <w:bdr w:val="none" w:sz="0" w:space="0" w:color="auto" w:frame="1"/>
          </w:rPr>
          <w:t>http://www.gpo.gov/fdsys/pkg/USCODE-2005-title42/pdf/USCODE-2005-title42-chap126.pdf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U.S. Department of Justice. Americans with Disabilities Act. “ADA Home Page” webpage. Available at </w:t>
      </w:r>
      <w:hyperlink r:id="rId56" w:tgtFrame="_blank" w:tooltip="http://www.ada.gov" w:history="1">
        <w:r w:rsidRPr="002C6FA0">
          <w:rPr>
            <w:rFonts w:ascii="Calibri" w:eastAsia="Times New Roman" w:hAnsi="Calibri" w:cs="Arial"/>
            <w:color w:val="000000" w:themeColor="text1"/>
            <w:u w:val="single"/>
            <w:bdr w:val="none" w:sz="0" w:space="0" w:color="auto" w:frame="1"/>
          </w:rPr>
          <w:t>http://www.ada.gov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9EBC953"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Biomedical Advanced Research and Development Authority (BARDA)</w:t>
      </w:r>
    </w:p>
    <w:p w14:paraId="2597561D" w14:textId="36835E2B"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57" w:anchor="Countermeasures-Injury" w:history="1">
        <w:r w:rsidRPr="002C6FA0">
          <w:rPr>
            <w:rFonts w:ascii="Calibri" w:eastAsia="Times New Roman" w:hAnsi="Calibri" w:cs="Arial"/>
            <w:i/>
            <w:iCs/>
            <w:color w:val="000000" w:themeColor="text1"/>
            <w:u w:val="single"/>
            <w:bdr w:val="none" w:sz="0" w:space="0" w:color="auto" w:frame="1"/>
          </w:rPr>
          <w:t>“Countermeasures Injury Compensation Program”</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“Biomedical Advanced Research and Development Authority (BARDA)” webpage. Available at </w:t>
      </w:r>
      <w:hyperlink r:id="rId58" w:tgtFrame="_blank" w:tooltip="http://www.phe.gov/about/barda/Pages/default.aspxx" w:history="1">
        <w:r w:rsidRPr="002C6FA0">
          <w:rPr>
            <w:rFonts w:ascii="Calibri" w:eastAsia="Times New Roman" w:hAnsi="Calibri" w:cs="Arial"/>
            <w:color w:val="000000" w:themeColor="text1"/>
            <w:u w:val="single"/>
            <w:bdr w:val="none" w:sz="0" w:space="0" w:color="auto" w:frame="1"/>
          </w:rPr>
          <w:t>http://www.phe.gov/about/barda/Pages/default.aspx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MedicalCountermeasures.gov webpage. Available at </w:t>
      </w:r>
      <w:hyperlink r:id="rId59" w:tgtFrame="_blank" w:tooltip="http://www.medicalcountermeasures.gov/default.aspx" w:history="1">
        <w:r w:rsidRPr="002C6FA0">
          <w:rPr>
            <w:rFonts w:ascii="Calibri" w:eastAsia="Times New Roman" w:hAnsi="Calibri" w:cs="Arial"/>
            <w:color w:val="000000" w:themeColor="text1"/>
            <w:u w:val="single"/>
            <w:bdr w:val="none" w:sz="0" w:space="0" w:color="auto" w:frame="1"/>
          </w:rPr>
          <w:t>http://www.medicalcountermeasures.gov/default.aspx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proofErr w:type="spellStart"/>
      <w:r w:rsidRPr="002C6FA0">
        <w:rPr>
          <w:rFonts w:ascii="Calibri" w:eastAsia="Times New Roman" w:hAnsi="Calibri" w:cs="Arial"/>
          <w:color w:val="000000" w:themeColor="text1"/>
        </w:rPr>
        <w:t>Gottron</w:t>
      </w:r>
      <w:proofErr w:type="spellEnd"/>
      <w:r w:rsidRPr="002C6FA0">
        <w:rPr>
          <w:rFonts w:ascii="Calibri" w:eastAsia="Times New Roman" w:hAnsi="Calibri" w:cs="Arial"/>
          <w:color w:val="000000" w:themeColor="text1"/>
        </w:rPr>
        <w:t xml:space="preserve"> F. Congressional Research Service. </w:t>
      </w:r>
      <w:r w:rsidRPr="002C6FA0">
        <w:rPr>
          <w:rFonts w:ascii="Calibri" w:eastAsia="Times New Roman" w:hAnsi="Calibri" w:cs="Arial"/>
          <w:i/>
          <w:iCs/>
          <w:color w:val="000000" w:themeColor="text1"/>
          <w:bdr w:val="none" w:sz="0" w:space="0" w:color="auto" w:frame="1"/>
        </w:rPr>
        <w:t xml:space="preserve">Project </w:t>
      </w:r>
      <w:proofErr w:type="spellStart"/>
      <w:r w:rsidRPr="002C6FA0">
        <w:rPr>
          <w:rFonts w:ascii="Calibri" w:eastAsia="Times New Roman" w:hAnsi="Calibri" w:cs="Arial"/>
          <w:i/>
          <w:iCs/>
          <w:color w:val="000000" w:themeColor="text1"/>
          <w:bdr w:val="none" w:sz="0" w:space="0" w:color="auto" w:frame="1"/>
        </w:rPr>
        <w:t>BioShield</w:t>
      </w:r>
      <w:proofErr w:type="spellEnd"/>
      <w:r w:rsidRPr="002C6FA0">
        <w:rPr>
          <w:rFonts w:ascii="Calibri" w:eastAsia="Times New Roman" w:hAnsi="Calibri" w:cs="Arial"/>
          <w:i/>
          <w:iCs/>
          <w:color w:val="000000" w:themeColor="text1"/>
          <w:bdr w:val="none" w:sz="0" w:space="0" w:color="auto" w:frame="1"/>
        </w:rPr>
        <w:t>: Authorities, Appropriations, Acquisitions, and Issues for Congress</w:t>
      </w:r>
      <w:r w:rsidRPr="002C6FA0">
        <w:rPr>
          <w:rFonts w:ascii="Calibri" w:eastAsia="Times New Roman" w:hAnsi="Calibri" w:cs="Arial"/>
          <w:color w:val="000000" w:themeColor="text1"/>
        </w:rPr>
        <w:t> (R41033). March 3, 2011. Available at </w:t>
      </w:r>
      <w:hyperlink r:id="rId60" w:tgtFrame="_blank" w:tooltip="http://assets.opencrs.com/rpts/R41033_20110303.pdf" w:history="1">
        <w:r w:rsidRPr="002C6FA0">
          <w:rPr>
            <w:rFonts w:ascii="Calibri" w:eastAsia="Times New Roman" w:hAnsi="Calibri" w:cs="Arial"/>
            <w:color w:val="000000" w:themeColor="text1"/>
            <w:u w:val="single"/>
            <w:bdr w:val="none" w:sz="0" w:space="0" w:color="auto" w:frame="1"/>
          </w:rPr>
          <w:t>http://assets.opencrs.com/rpts/R41033_20110303.pdf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9CF4BA9"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Civil Rights Act, Section 1983</w:t>
      </w:r>
    </w:p>
    <w:p w14:paraId="609663EA" w14:textId="3818A133"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Civil Rights Act, as amended, Section 1983. Codified at 42 U.S.C. §1983. Available at </w:t>
      </w:r>
      <w:hyperlink r:id="rId61" w:tgtFrame="_blank" w:tooltip="https://www.law.cornell.edu/uscode/text/42/1983" w:history="1">
        <w:r w:rsidRPr="002C6FA0">
          <w:rPr>
            <w:rFonts w:ascii="Calibri" w:eastAsia="Times New Roman" w:hAnsi="Calibri" w:cs="Arial"/>
            <w:color w:val="000000" w:themeColor="text1"/>
            <w:u w:val="single"/>
            <w:bdr w:val="none" w:sz="0" w:space="0" w:color="auto" w:frame="1"/>
          </w:rPr>
          <w:t>https://www.law.cornell.edu/uscode/text/42/1983</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483F9D4"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Countermeasures Injury Compensation Program (CICP)</w:t>
      </w:r>
    </w:p>
    <w:p w14:paraId="5613EA1E" w14:textId="51860415"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HRSA. “Countermeasures Injury Compensation Program” webpage. Available at </w:t>
      </w:r>
      <w:hyperlink r:id="rId62" w:tgtFrame="_blank" w:tooltip="http://www.hrsa.gov/cicp/" w:history="1">
        <w:r w:rsidRPr="002C6FA0">
          <w:rPr>
            <w:rFonts w:ascii="Calibri" w:eastAsia="Times New Roman" w:hAnsi="Calibri" w:cs="Arial"/>
            <w:color w:val="000000" w:themeColor="text1"/>
            <w:u w:val="single"/>
            <w:bdr w:val="none" w:sz="0" w:space="0" w:color="auto" w:frame="1"/>
          </w:rPr>
          <w:t>http://www.hrsa.gov/cicp/</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Rules and Regulations </w:t>
      </w:r>
      <w:r w:rsidRPr="002C6FA0">
        <w:rPr>
          <w:rFonts w:ascii="Calibri" w:eastAsia="Times New Roman" w:hAnsi="Calibri" w:cs="Arial"/>
          <w:b/>
          <w:bCs/>
          <w:color w:val="000000" w:themeColor="text1"/>
          <w:bdr w:val="none" w:sz="0" w:space="0" w:color="auto" w:frame="1"/>
        </w:rPr>
        <w:br/>
        <w:t>CICP Administrative Rules </w:t>
      </w:r>
      <w:r w:rsidRPr="002C6FA0">
        <w:rPr>
          <w:rFonts w:ascii="Calibri" w:eastAsia="Times New Roman" w:hAnsi="Calibri" w:cs="Arial"/>
          <w:color w:val="000000" w:themeColor="text1"/>
        </w:rPr>
        <w:br/>
        <w:t>A correction to the Interim Final Rules was published on Thursday, October 21, 2010. Available at </w:t>
      </w:r>
      <w:hyperlink r:id="rId63" w:tgtFrame="_blank" w:tooltip="http://www.hrsa.gov/gethealthcare/conditions/countermeasurescomp/cicp_final_rule_correction.pdf" w:history="1">
        <w:r w:rsidRPr="002C6FA0">
          <w:rPr>
            <w:rFonts w:ascii="Calibri" w:eastAsia="Times New Roman" w:hAnsi="Calibri" w:cs="Arial"/>
            <w:color w:val="000000" w:themeColor="text1"/>
            <w:u w:val="single"/>
            <w:bdr w:val="none" w:sz="0" w:space="0" w:color="auto" w:frame="1"/>
          </w:rPr>
          <w:t>http://www.hrsa.gov/gethealthcare/conditions/countermeasurescomp/cicp_final_rule_correction.pdf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The CICP Administrative Implementation Interim Final Rule was published in the </w:t>
      </w:r>
      <w:r w:rsidRPr="002C6FA0">
        <w:rPr>
          <w:rFonts w:ascii="Calibri" w:eastAsia="Times New Roman" w:hAnsi="Calibri" w:cs="Arial"/>
          <w:i/>
          <w:iCs/>
          <w:color w:val="000000" w:themeColor="text1"/>
          <w:bdr w:val="none" w:sz="0" w:space="0" w:color="auto" w:frame="1"/>
        </w:rPr>
        <w:t>Federal Register</w:t>
      </w:r>
      <w:r w:rsidRPr="002C6FA0">
        <w:rPr>
          <w:rFonts w:ascii="Calibri" w:eastAsia="Times New Roman" w:hAnsi="Calibri" w:cs="Arial"/>
          <w:color w:val="000000" w:themeColor="text1"/>
        </w:rPr>
        <w:t> on Friday, October 15, 2010. Available at </w:t>
      </w:r>
      <w:hyperlink r:id="rId64" w:tgtFrame="_blank" w:tooltip="http://www.hrsa.gov/gethealthcare/conditions/countermeasurescomp/cicp_admin_final_rule.pdf" w:history="1">
        <w:r w:rsidRPr="002C6FA0">
          <w:rPr>
            <w:rFonts w:ascii="Calibri" w:eastAsia="Times New Roman" w:hAnsi="Calibri" w:cs="Arial"/>
            <w:color w:val="000000" w:themeColor="text1"/>
            <w:u w:val="single"/>
            <w:bdr w:val="none" w:sz="0" w:space="0" w:color="auto" w:frame="1"/>
          </w:rPr>
          <w:t>http://www.hrsa.gov/gethealthcare/conditions/countermeasurescomp/cicp_admin_final_rule.pdf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5097244"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Management Assistance Compact (EMAC)</w:t>
      </w:r>
    </w:p>
    <w:p w14:paraId="66716DB9" w14:textId="4253ED78"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color w:val="000000" w:themeColor="text1"/>
        </w:rPr>
        <w:br/>
        <w:t>Emergency Management Assistance Compact. Pub. L. No. 104-321. Available at </w:t>
      </w:r>
      <w:hyperlink r:id="rId65" w:tgtFrame="_blank" w:tooltip="http://www.gpo.gov/fdsys/pkg/PLAW-104publ321/pdf/PLAW-104publ321.pdf" w:history="1">
        <w:r w:rsidRPr="002C6FA0">
          <w:rPr>
            <w:rFonts w:ascii="Calibri" w:eastAsia="Times New Roman" w:hAnsi="Calibri" w:cs="Arial"/>
            <w:color w:val="000000" w:themeColor="text1"/>
            <w:u w:val="single"/>
            <w:bdr w:val="none" w:sz="0" w:space="0" w:color="auto" w:frame="1"/>
          </w:rPr>
          <w:t>http://www.gpo.gov/fdsys/pkg/PLAW-104publ321/pdf/PLAW-104publ321.pdf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color w:val="000000" w:themeColor="text1"/>
        </w:rPr>
        <w:br/>
        <w:t>Emergency Management Assistance Compact. Articles of Agreement. Available at </w:t>
      </w:r>
      <w:hyperlink r:id="rId66"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Government Accountability Office. </w:t>
      </w:r>
      <w:r w:rsidRPr="002C6FA0">
        <w:rPr>
          <w:rFonts w:ascii="Calibri" w:eastAsia="Times New Roman" w:hAnsi="Calibri" w:cs="Arial"/>
          <w:i/>
          <w:iCs/>
          <w:color w:val="000000" w:themeColor="text1"/>
          <w:bdr w:val="none" w:sz="0" w:space="0" w:color="auto" w:frame="1"/>
        </w:rPr>
        <w:t>Emergency Management Assistance Compact: Enhancing EMAC's Collaborative and Administrative Capacity Should Improve National Disaster Response</w:t>
      </w:r>
      <w:r w:rsidRPr="002C6FA0">
        <w:rPr>
          <w:rFonts w:ascii="Calibri" w:eastAsia="Times New Roman" w:hAnsi="Calibri" w:cs="Arial"/>
          <w:color w:val="000000" w:themeColor="text1"/>
        </w:rPr>
        <w:t> (GAO-07-854). June 2007. Available at </w:t>
      </w:r>
      <w:hyperlink r:id="rId67" w:tgtFrame="_blank" w:tooltip="http://www.gao.gov/new.items/d07854.pdf" w:history="1">
        <w:r w:rsidRPr="002C6FA0">
          <w:rPr>
            <w:rFonts w:ascii="Calibri" w:eastAsia="Times New Roman" w:hAnsi="Calibri" w:cs="Arial"/>
            <w:color w:val="000000" w:themeColor="text1"/>
            <w:u w:val="single"/>
            <w:bdr w:val="none" w:sz="0" w:space="0" w:color="auto" w:frame="1"/>
          </w:rPr>
          <w:t>http://www.gao.gov/new.items/d07854.pdf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Lindsay B. Congressional Research Service. </w:t>
      </w:r>
      <w:r w:rsidRPr="002C6FA0">
        <w:rPr>
          <w:rFonts w:ascii="Calibri" w:eastAsia="Times New Roman" w:hAnsi="Calibri" w:cs="Arial"/>
          <w:i/>
          <w:iCs/>
          <w:color w:val="000000" w:themeColor="text1"/>
          <w:bdr w:val="none" w:sz="0" w:space="0" w:color="auto" w:frame="1"/>
        </w:rPr>
        <w:t>The Emergency Management Assistance Compact (EMAC): An Overview</w:t>
      </w:r>
      <w:r w:rsidRPr="002C6FA0">
        <w:rPr>
          <w:rFonts w:ascii="Calibri" w:eastAsia="Times New Roman" w:hAnsi="Calibri" w:cs="Arial"/>
          <w:color w:val="000000" w:themeColor="text1"/>
        </w:rPr>
        <w:t> (RL34585). July 21, 2008. Available at </w:t>
      </w:r>
      <w:hyperlink r:id="rId68" w:tgtFrame="_blank" w:tooltip="http://www.policyarchive.org/handle/10207/bitstreams/20206.pdf" w:history="1">
        <w:r w:rsidRPr="002C6FA0">
          <w:rPr>
            <w:rFonts w:ascii="Calibri" w:eastAsia="Times New Roman" w:hAnsi="Calibri" w:cs="Arial"/>
            <w:color w:val="000000" w:themeColor="text1"/>
            <w:u w:val="single"/>
            <w:bdr w:val="none" w:sz="0" w:space="0" w:color="auto" w:frame="1"/>
          </w:rPr>
          <w:t>http://www.policyarchive.org/handle/10207/bitstreams/20206.pdf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Emergency Management Assistance Compact website. Available at </w:t>
      </w:r>
      <w:hyperlink r:id="rId69"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CDC Public Health Law Program. “Mutual Aid” webpage. Available at </w:t>
      </w:r>
      <w:hyperlink r:id="rId70" w:tgtFrame="_blank" w:tooltip="http://www.cdc.gov/phlp/publications/topic/mutual_aid.html" w:history="1">
        <w:r w:rsidRPr="002C6FA0">
          <w:rPr>
            <w:rFonts w:ascii="Calibri" w:eastAsia="Times New Roman" w:hAnsi="Calibri" w:cs="Arial"/>
            <w:color w:val="000000" w:themeColor="text1"/>
            <w:u w:val="single"/>
            <w:bdr w:val="none" w:sz="0" w:space="0" w:color="auto" w:frame="1"/>
          </w:rPr>
          <w:t>http://www.cdc.gov/phlp/publications/topic/mutual_aid.html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Emergency Management Assistance Compact. Model Intrastate Mutual Aid Legislation (March 2004). Available at </w:t>
      </w:r>
      <w:hyperlink r:id="rId71"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Federal Emergency Management Agency. “Mutual Aid Agreements for Public Assistance and Fire Management Assistance” (Disaster Assistance Policy 9523.6). August 13, 2007. Available </w:t>
      </w:r>
      <w:r w:rsidRPr="002C6FA0">
        <w:rPr>
          <w:rFonts w:ascii="Calibri" w:eastAsia="Times New Roman" w:hAnsi="Calibri" w:cs="Arial"/>
          <w:color w:val="000000" w:themeColor="text1"/>
        </w:rPr>
        <w:lastRenderedPageBreak/>
        <w:t>at </w:t>
      </w:r>
      <w:hyperlink r:id="rId72"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Hodge J et al. Model Memorandum of Understanding Between Hospitals During Declared Emergencies. June 15, 2009. Available at </w:t>
      </w:r>
      <w:hyperlink r:id="rId73" w:tgtFrame="_blank" w:tooltip="http://www.bt.cdc.gov/planning/emac/pdf/PACER_Model_MOU.pdf" w:history="1">
        <w:r w:rsidRPr="002C6FA0">
          <w:rPr>
            <w:rFonts w:ascii="Calibri" w:eastAsia="Times New Roman" w:hAnsi="Calibri" w:cs="Arial"/>
            <w:color w:val="000000" w:themeColor="text1"/>
            <w:u w:val="single"/>
            <w:bdr w:val="none" w:sz="0" w:space="0" w:color="auto" w:frame="1"/>
          </w:rPr>
          <w:t>http://www.bt.cdc.gov/planning/emac/pdf/PACER_Model_MOU.pdf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EPA. “Mutual Aid and Assistance” webpage. Available at </w:t>
      </w:r>
      <w:hyperlink r:id="rId74" w:tgtFrame="_blank" w:tooltip="http://water.epa.gov/infrastructure/watersecurity/mutualaid/index.cfm" w:history="1">
        <w:r w:rsidRPr="002C6FA0">
          <w:rPr>
            <w:rFonts w:ascii="Calibri" w:eastAsia="Times New Roman" w:hAnsi="Calibri" w:cs="Arial"/>
            <w:color w:val="000000" w:themeColor="text1"/>
            <w:u w:val="single"/>
            <w:bdr w:val="none" w:sz="0" w:space="0" w:color="auto" w:frame="1"/>
          </w:rPr>
          <w:t>http://water.epa.gov/infrastructure/watersecurity/mutualaid/index.cfm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88B35F0"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Medical Treatment and Active Labor Act (EMTALA)</w:t>
      </w:r>
    </w:p>
    <w:p w14:paraId="7FA108F5" w14:textId="0B846309"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Emergency Medical Treatment and Active Labor Act, as amended. Codified at 42 U.S.C. §1395dd. Available at </w:t>
      </w:r>
      <w:hyperlink r:id="rId75" w:tgtFrame="_blank" w:tooltip="http://www.gpo.gov/fdsys/pkg/USCODE-2008-title42/pdf/USCODE-2008-title42-chap7-subchapXVIII-partE-sec1395dd.pdf" w:history="1">
        <w:r w:rsidRPr="002C6FA0">
          <w:rPr>
            <w:rFonts w:ascii="Calibri" w:eastAsia="Times New Roman" w:hAnsi="Calibri" w:cs="Arial"/>
            <w:color w:val="000000" w:themeColor="text1"/>
            <w:u w:val="single"/>
            <w:bdr w:val="none" w:sz="0" w:space="0" w:color="auto" w:frame="1"/>
          </w:rPr>
          <w:t>http://www.gpo.gov/fdsys/pkg/USCODE-2008-title42/pdf/USCODE-2008-title42-chap7-subchapXVIII-partE-sec1395dd.pdf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FE197DD"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Support Function (ESF)</w:t>
      </w:r>
    </w:p>
    <w:p w14:paraId="6C8BD2AC" w14:textId="73D4BFA6"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76" w:anchor="National-Response-Framework-(NRF)" w:history="1">
        <w:r w:rsidRPr="002C6FA0">
          <w:rPr>
            <w:rFonts w:ascii="Calibri" w:eastAsia="Times New Roman" w:hAnsi="Calibri" w:cs="Arial"/>
            <w:i/>
            <w:iCs/>
            <w:color w:val="000000" w:themeColor="text1"/>
            <w:u w:val="single"/>
            <w:bdr w:val="none" w:sz="0" w:space="0" w:color="auto" w:frame="1"/>
          </w:rPr>
          <w:t>"National Response Framework"</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59B575A7"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System for Advance Registration of Volunteer Health Professionals (ESAR-VHP)</w:t>
      </w:r>
    </w:p>
    <w:p w14:paraId="216F7A03" w14:textId="09F84CCB"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“About ESAR-VHP” webpage. Available at </w:t>
      </w:r>
      <w:hyperlink r:id="rId77" w:tgtFrame="_blank" w:tooltip="http://www.phe.gov/esarvhp/pages/about.aspx" w:history="1">
        <w:r w:rsidRPr="002C6FA0">
          <w:rPr>
            <w:rFonts w:ascii="Calibri" w:eastAsia="Times New Roman" w:hAnsi="Calibri" w:cs="Arial"/>
            <w:color w:val="000000" w:themeColor="text1"/>
            <w:u w:val="single"/>
            <w:bdr w:val="none" w:sz="0" w:space="0" w:color="auto" w:frame="1"/>
          </w:rPr>
          <w:t>http://www.phe.gov/esarvhp/pages/about.aspx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Health Resources and Services Administration. </w:t>
      </w:r>
      <w:r w:rsidRPr="002C6FA0">
        <w:rPr>
          <w:rFonts w:ascii="Calibri" w:eastAsia="Times New Roman" w:hAnsi="Calibri" w:cs="Arial"/>
          <w:i/>
          <w:iCs/>
          <w:color w:val="000000" w:themeColor="text1"/>
          <w:bdr w:val="none" w:sz="0" w:space="0" w:color="auto" w:frame="1"/>
        </w:rPr>
        <w:t>Emergency System for Advance Registration of Volunteer Health Professionals (ESAR-VHP)—Legal and Regulatory Issues</w:t>
      </w:r>
      <w:r w:rsidRPr="002C6FA0">
        <w:rPr>
          <w:rFonts w:ascii="Calibri" w:eastAsia="Times New Roman" w:hAnsi="Calibri" w:cs="Arial"/>
          <w:color w:val="000000" w:themeColor="text1"/>
        </w:rPr>
        <w:t>. Draft Report—May 2006. Available at </w:t>
      </w:r>
      <w:hyperlink r:id="rId78" w:tgtFrame="_blank" w:tooltip="http://www.publichealthlaw.net/Research/PDF/ESAR%20VHP%20Report.pdf" w:history="1">
        <w:r w:rsidRPr="002C6FA0">
          <w:rPr>
            <w:rFonts w:ascii="Calibri" w:eastAsia="Times New Roman" w:hAnsi="Calibri" w:cs="Arial"/>
            <w:color w:val="000000" w:themeColor="text1"/>
            <w:u w:val="single"/>
            <w:bdr w:val="none" w:sz="0" w:space="0" w:color="auto" w:frame="1"/>
          </w:rPr>
          <w:t>http://www.publichealthlaw.net/Research/PDF/ESAR%20VHP%20Report.pdf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Hodges JG and Arias JJ. “Liability Risks and Protections for Volunteer Health Practitioners in Emergencies.” Presentation to the Public Health Law Network-Western Region. November 2010. Available at </w:t>
      </w:r>
      <w:hyperlink r:id="rId79" w:tgtFrame="_blank" w:tooltip="https://www.networkforphl.org/_asset/5ywvc8/Western-Region---VHP-Liability-Webinar-12-2.pdf" w:history="1">
        <w:r w:rsidRPr="002C6FA0">
          <w:rPr>
            <w:rFonts w:ascii="Calibri" w:eastAsia="Times New Roman" w:hAnsi="Calibri" w:cs="Arial"/>
            <w:color w:val="000000" w:themeColor="text1"/>
            <w:u w:val="single"/>
            <w:bdr w:val="none" w:sz="0" w:space="0" w:color="auto" w:frame="1"/>
          </w:rPr>
          <w:t>https://www.networkforphl.org/_asset/5ywvc8/Western-Region---VHP-Liability-Webinar-12-2.pdf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CA87F9C"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Emergency Use Authorization (EUA)</w:t>
      </w:r>
    </w:p>
    <w:p w14:paraId="77345830"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i/>
          <w:iCs/>
          <w:color w:val="000000" w:themeColor="text1"/>
          <w:bdr w:val="none" w:sz="0" w:space="0" w:color="auto" w:frame="1"/>
        </w:rPr>
        <w:t>See also </w:t>
      </w:r>
      <w:hyperlink r:id="rId80" w:history="1">
        <w:r w:rsidRPr="002C6FA0">
          <w:rPr>
            <w:rFonts w:ascii="Calibri" w:eastAsia="Times New Roman" w:hAnsi="Calibri" w:cs="Arial"/>
            <w:i/>
            <w:iCs/>
            <w:color w:val="000000" w:themeColor="text1"/>
            <w:u w:val="single"/>
            <w:bdr w:val="none" w:sz="0" w:space="0" w:color="auto" w:frame="1"/>
          </w:rPr>
          <w:t>“ASTHO Emergency Use Authorization Toolkit”</w:t>
        </w:r>
      </w:hyperlink>
      <w:r w:rsidRPr="002C6FA0">
        <w:rPr>
          <w:rFonts w:ascii="Calibri" w:eastAsia="Times New Roman" w:hAnsi="Calibri" w:cs="Arial"/>
          <w:i/>
          <w:iCs/>
          <w:color w:val="000000" w:themeColor="text1"/>
          <w:bdr w:val="none" w:sz="0" w:space="0" w:color="auto" w:frame="1"/>
        </w:rPr>
        <w:t> </w:t>
      </w:r>
    </w:p>
    <w:p w14:paraId="2E282572" w14:textId="77777777" w:rsidR="00663E93" w:rsidRPr="002C6FA0" w:rsidRDefault="00663E93"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Federal Food, Drug, and Cosmetic Act 564, as amended. Codified at 21 U.S.C. 564.</w:t>
      </w:r>
    </w:p>
    <w:p w14:paraId="55315191"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Pandemic and All-Hazards Preparedness Reauthorization Act of 2013. Pub. L. No. 113-5. (127 STAT. 161). Available at  </w:t>
      </w:r>
      <w:hyperlink r:id="rId81" w:tgtFrame="_blank" w:tooltip="http://www.gpo.gov/fdsys/pkg/BILLS-113hr307enr/pdf/BILLS-113hr307enr.pdf" w:history="1">
        <w:r w:rsidRPr="002C6FA0">
          <w:rPr>
            <w:rFonts w:ascii="Calibri" w:eastAsia="Times New Roman" w:hAnsi="Calibri" w:cs="Arial"/>
            <w:color w:val="000000" w:themeColor="text1"/>
            <w:u w:val="single"/>
            <w:bdr w:val="none" w:sz="0" w:space="0" w:color="auto" w:frame="1"/>
          </w:rPr>
          <w:t>http://www.gpo.gov/fdsys/pkg/BILLS-113hr307enr/pdf/BILLS-113hr307enr.pdf</w:t>
        </w:r>
      </w:hyperlink>
      <w:r w:rsidRPr="002C6FA0">
        <w:rPr>
          <w:rFonts w:ascii="Calibri" w:eastAsia="Times New Roman" w:hAnsi="Calibri" w:cs="Arial"/>
          <w:color w:val="000000" w:themeColor="text1"/>
        </w:rPr>
        <w:t>  </w:t>
      </w:r>
    </w:p>
    <w:p w14:paraId="20691DED" w14:textId="77777777" w:rsid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601308A2" w14:textId="6FC9810F" w:rsidR="00663E93" w:rsidRDefault="00663E93" w:rsidP="00663E93">
      <w:pPr>
        <w:shd w:val="clear" w:color="auto" w:fill="FFFFFF"/>
        <w:spacing w:line="240" w:lineRule="atLeast"/>
        <w:textAlignment w:val="baseline"/>
        <w:rPr>
          <w:rFonts w:ascii="Calibri" w:eastAsia="Times New Roman" w:hAnsi="Calibri" w:cs="Arial"/>
          <w:color w:val="000000" w:themeColor="text1"/>
          <w:u w:val="single"/>
          <w:bdr w:val="none" w:sz="0" w:space="0" w:color="auto" w:frame="1"/>
        </w:rPr>
      </w:pPr>
      <w:r w:rsidRPr="002C6FA0">
        <w:rPr>
          <w:rFonts w:ascii="Calibri" w:eastAsia="Times New Roman" w:hAnsi="Calibri" w:cs="Arial"/>
          <w:color w:val="000000" w:themeColor="text1"/>
        </w:rPr>
        <w:lastRenderedPageBreak/>
        <w:t>U.S. Food and Drug Administration. Emergency Use Authorization of Medical Products Guidance. July 2007. Available at </w:t>
      </w:r>
      <w:hyperlink r:id="rId82" w:tgtFrame="_blank" w:tooltip="http://www.fda.gov/RegulatoryInformation/Guidances/ucm125127.htm" w:history="1">
        <w:r w:rsidRPr="002C6FA0">
          <w:rPr>
            <w:rFonts w:ascii="Calibri" w:eastAsia="Times New Roman" w:hAnsi="Calibri" w:cs="Arial"/>
            <w:color w:val="000000" w:themeColor="text1"/>
            <w:u w:val="single"/>
            <w:bdr w:val="none" w:sz="0" w:space="0" w:color="auto" w:frame="1"/>
          </w:rPr>
          <w:t>http://www.fda.gov/RegulatoryInformation/Guidances/ucm125127.htm</w:t>
        </w:r>
      </w:hyperlink>
    </w:p>
    <w:p w14:paraId="37A5D42D" w14:textId="77777777" w:rsidR="002C6FA0" w:rsidRP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553F0A57"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"Emergency Use Authorization" webpage. Available at </w:t>
      </w:r>
      <w:hyperlink r:id="rId83" w:tgtFrame="_blank" w:tooltip="http://www.fda.gov/emergencypreparedness/counterterrorism/ucm182568.htm" w:history="1">
        <w:r w:rsidRPr="002C6FA0">
          <w:rPr>
            <w:rFonts w:ascii="Calibri" w:eastAsia="Times New Roman" w:hAnsi="Calibri" w:cs="Arial"/>
            <w:color w:val="000000" w:themeColor="text1"/>
            <w:u w:val="single"/>
            <w:bdr w:val="none" w:sz="0" w:space="0" w:color="auto" w:frame="1"/>
          </w:rPr>
          <w:t>http://www.fda.gov/emergencypreparedness/counterterrorism/ucm182568.htm</w:t>
        </w:r>
      </w:hyperlink>
    </w:p>
    <w:p w14:paraId="58C95F23" w14:textId="77777777" w:rsid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6E7C7D20" w14:textId="7BADE223"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"Pandemic and All Hazards Preparedness Reauthorization Act of 2013. (PAHPRA FDA Medical Countermeasure Authorities)" webpage. Available at </w:t>
      </w:r>
      <w:hyperlink r:id="rId84" w:tgtFrame="_blank" w:tooltip="http://www.fda.gov/EmergencyPreparedness/Counterterrorism/MedicalCountermeasures/MCMLegalRegulatoryandPolicyFramework/ucm359581.htm" w:history="1">
        <w:r w:rsidRPr="002C6FA0">
          <w:rPr>
            <w:rFonts w:ascii="Calibri" w:eastAsia="Times New Roman" w:hAnsi="Calibri" w:cs="Arial"/>
            <w:color w:val="000000" w:themeColor="text1"/>
            <w:u w:val="single"/>
            <w:bdr w:val="none" w:sz="0" w:space="0" w:color="auto" w:frame="1"/>
          </w:rPr>
          <w:t>http://www.fda.gov/EmergencyPreparedness/Counterterrorism/MedicalCountermeasures/MCMLegalRegulatoryandPolicyFramework/ucm359581.htm</w:t>
        </w:r>
      </w:hyperlink>
      <w:r w:rsidRPr="002C6FA0">
        <w:rPr>
          <w:rFonts w:ascii="Calibri" w:eastAsia="Times New Roman" w:hAnsi="Calibri" w:cs="Arial"/>
          <w:color w:val="000000" w:themeColor="text1"/>
        </w:rPr>
        <w:t>.</w:t>
      </w:r>
    </w:p>
    <w:p w14:paraId="61BFF10D" w14:textId="77777777" w:rsid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38D92671" w14:textId="40539676"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and the U.S. Centers for Disease Control and Prevention. "Emergency Use Authorization" online course. Available at </w:t>
      </w:r>
      <w:hyperlink r:id="rId85" w:tgtFrame="_blank" w:tooltip="http://www.bt.cdc.gov/training/eua/index.html" w:history="1">
        <w:r w:rsidRPr="002C6FA0">
          <w:rPr>
            <w:rFonts w:ascii="Calibri" w:eastAsia="Times New Roman" w:hAnsi="Calibri" w:cs="Arial"/>
            <w:color w:val="000000" w:themeColor="text1"/>
            <w:u w:val="single"/>
            <w:bdr w:val="none" w:sz="0" w:space="0" w:color="auto" w:frame="1"/>
          </w:rPr>
          <w:t>http://www.bt.cdc.gov/training/eua/index.html</w:t>
        </w:r>
      </w:hyperlink>
    </w:p>
    <w:p w14:paraId="7C01DC45" w14:textId="77777777" w:rsidR="005719F7" w:rsidRDefault="005719F7" w:rsidP="00663E93">
      <w:pPr>
        <w:shd w:val="clear" w:color="auto" w:fill="FFFFFF"/>
        <w:spacing w:line="240" w:lineRule="atLeast"/>
        <w:textAlignment w:val="baseline"/>
        <w:rPr>
          <w:rFonts w:ascii="Calibri" w:eastAsia="Times New Roman" w:hAnsi="Calibri" w:cs="Arial"/>
          <w:color w:val="000000" w:themeColor="text1"/>
        </w:rPr>
      </w:pPr>
    </w:p>
    <w:p w14:paraId="7DA49397" w14:textId="5D255384"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Sherman S. Department of Health and Human Services. "Public Health Emergencies Authorities: Determinations and Declarations." Presentation at Federal, State, and Local Public Health Preparedness meeting. Baltimore, Maryland. December 14-15, 2010. Available at </w:t>
      </w:r>
      <w:hyperlink r:id="rId86" w:tgtFrame="_blank" w:tooltip="http://www.fda.gov/emergencypreparedness/counterterrorism/ucm247676.htm" w:history="1">
        <w:r w:rsidRPr="002C6FA0">
          <w:rPr>
            <w:rFonts w:ascii="Calibri" w:eastAsia="Times New Roman" w:hAnsi="Calibri" w:cs="Arial"/>
            <w:color w:val="000000" w:themeColor="text1"/>
            <w:u w:val="single"/>
            <w:bdr w:val="none" w:sz="0" w:space="0" w:color="auto" w:frame="1"/>
          </w:rPr>
          <w:t>http://www.fda.gov/emergencypreparedness/counterterrorism/ucm247676.htm</w:t>
        </w:r>
      </w:hyperlink>
    </w:p>
    <w:p w14:paraId="671AE795" w14:textId="77777777" w:rsidR="002C6FA0" w:rsidRDefault="002C6FA0" w:rsidP="00663E93">
      <w:pPr>
        <w:shd w:val="clear" w:color="auto" w:fill="FFFFFF"/>
        <w:spacing w:line="240" w:lineRule="atLeast"/>
        <w:textAlignment w:val="baseline"/>
        <w:rPr>
          <w:rFonts w:ascii="Calibri" w:eastAsia="Times New Roman" w:hAnsi="Calibri" w:cs="Arial"/>
          <w:color w:val="000000" w:themeColor="text1"/>
        </w:rPr>
      </w:pPr>
    </w:p>
    <w:p w14:paraId="2DBF0031" w14:textId="1B8F64CE"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Medical Countermeasures Dispensing: Emergency Use Authorization and the Postal Model. Workshop Summary. Institute of Medicine (US). Forum on Medical and Public Health Preparedness for Catastrophic Events. Washington (DC). National Academies Press (US). 2010. Available at </w:t>
      </w:r>
      <w:hyperlink r:id="rId87" w:tgtFrame="_blank" w:tooltip="http://books.nap.edu/openbook.php?record_id=12952" w:history="1">
        <w:r w:rsidRPr="002C6FA0">
          <w:rPr>
            <w:rFonts w:ascii="Calibri" w:eastAsia="Times New Roman" w:hAnsi="Calibri" w:cs="Arial"/>
            <w:color w:val="000000" w:themeColor="text1"/>
            <w:u w:val="single"/>
            <w:bdr w:val="none" w:sz="0" w:space="0" w:color="auto" w:frame="1"/>
          </w:rPr>
          <w:t>http://books.nap.edu/openbook.php?record_id=12952</w:t>
        </w:r>
      </w:hyperlink>
      <w:r w:rsidRPr="002C6FA0">
        <w:rPr>
          <w:rFonts w:ascii="Calibri" w:eastAsia="Times New Roman" w:hAnsi="Calibri" w:cs="Arial"/>
          <w:color w:val="000000" w:themeColor="text1"/>
        </w:rPr>
        <w:t>.</w:t>
      </w:r>
    </w:p>
    <w:p w14:paraId="5D1A44DF" w14:textId="77777777" w:rsidR="00663E93" w:rsidRPr="002C6FA0" w:rsidRDefault="00663E93"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 </w:t>
      </w:r>
    </w:p>
    <w:p w14:paraId="53D10A62" w14:textId="77777777" w:rsidR="00663E93" w:rsidRPr="002C6FA0" w:rsidRDefault="00663E93" w:rsidP="00E03C1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Entity Liability</w:t>
      </w:r>
    </w:p>
    <w:p w14:paraId="1588369C" w14:textId="623CBB2B"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w:t>
      </w:r>
      <w:r w:rsidRPr="002C6FA0">
        <w:rPr>
          <w:rFonts w:ascii="Calibri" w:eastAsia="Times New Roman" w:hAnsi="Calibri" w:cs="Arial"/>
          <w:color w:val="000000" w:themeColor="text1"/>
        </w:rPr>
        <w:br/>
        <w:t>Public/Private Legal Preparedness Initiative. North Carolina Institute for Public Health. “Good Samaritan Entity Liability Protection Initiative” webpage. Available at </w:t>
      </w:r>
      <w:hyperlink r:id="rId88" w:tooltip="http://nciph.sph.unc.edu/law/good_sam.htm" w:history="1">
        <w:r w:rsidRPr="002C6FA0">
          <w:rPr>
            <w:rFonts w:ascii="Calibri" w:eastAsia="Times New Roman" w:hAnsi="Calibri" w:cs="Arial"/>
            <w:color w:val="000000" w:themeColor="text1"/>
            <w:u w:val="single"/>
            <w:bdr w:val="none" w:sz="0" w:space="0" w:color="auto" w:frame="1"/>
          </w:rPr>
          <w:t>http://nciph.sph.unc.edu/law/good_sam.htm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Nonprofit Risk Management Center. </w:t>
      </w:r>
      <w:r w:rsidRPr="002C6FA0">
        <w:rPr>
          <w:rFonts w:ascii="Calibri" w:eastAsia="Times New Roman" w:hAnsi="Calibri" w:cs="Arial"/>
          <w:i/>
          <w:iCs/>
          <w:color w:val="000000" w:themeColor="text1"/>
          <w:bdr w:val="none" w:sz="0" w:space="0" w:color="auto" w:frame="1"/>
        </w:rPr>
        <w:t>State Liability Laws for Charitable Organizations and Volunteers</w:t>
      </w:r>
      <w:r w:rsidRPr="002C6FA0">
        <w:rPr>
          <w:rFonts w:ascii="Calibri" w:eastAsia="Times New Roman" w:hAnsi="Calibri" w:cs="Arial"/>
          <w:color w:val="000000" w:themeColor="text1"/>
        </w:rPr>
        <w:t>. Updated as of December 2009. Available at </w:t>
      </w:r>
      <w:hyperlink r:id="rId89" w:history="1">
        <w:r w:rsidRPr="002C6FA0">
          <w:rPr>
            <w:rFonts w:ascii="Calibri" w:eastAsia="Times New Roman" w:hAnsi="Calibri" w:cs="Arial"/>
            <w:color w:val="000000" w:themeColor="text1"/>
            <w:u w:val="single"/>
            <w:bdr w:val="none" w:sz="0" w:space="0" w:color="auto" w:frame="1"/>
          </w:rPr>
          <w:t>www.probonopartner.org/FileLib/Documents/nonprofitriskmgmtstateliability.pdf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Uniform Emergency Volunteer Health Practitioners Act (UEVHPA). Uniform Law Commission. “Emergency Volunteer Health Practitioners” website. Available at </w:t>
      </w:r>
      <w:hyperlink r:id="rId90"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5A3AC74"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Family Educational Rights and Privacy Act (FERPA)</w:t>
      </w:r>
    </w:p>
    <w:p w14:paraId="131BB74F" w14:textId="4D117ABE"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Family Educational Rights and Privacy Act, as amended. Codified at 20 U.S.C. § 1232g. Available at </w:t>
      </w:r>
      <w:hyperlink r:id="rId91" w:history="1">
        <w:r w:rsidRPr="002C6FA0">
          <w:rPr>
            <w:rFonts w:ascii="Calibri" w:eastAsia="Times New Roman" w:hAnsi="Calibri" w:cs="Arial"/>
            <w:color w:val="000000" w:themeColor="text1"/>
            <w:u w:val="single"/>
            <w:bdr w:val="none" w:sz="0" w:space="0" w:color="auto" w:frame="1"/>
          </w:rPr>
          <w:t>www.gpo.gov/fdsys/pkg/USCODE-2009-title20/pdf/USCODE-2009-title20-chap31-subchapIII-part4-sec1232g.pdf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lastRenderedPageBreak/>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Department of Education. “Family Educational Rights and Privacy Act (FERPA)” website. Available at </w:t>
      </w:r>
      <w:hyperlink r:id="rId92" w:history="1">
        <w:r w:rsidRPr="002C6FA0">
          <w:rPr>
            <w:rFonts w:ascii="Calibri" w:eastAsia="Times New Roman" w:hAnsi="Calibri" w:cs="Arial"/>
            <w:color w:val="000000" w:themeColor="text1"/>
            <w:u w:val="single"/>
            <w:bdr w:val="none" w:sz="0" w:space="0" w:color="auto" w:frame="1"/>
          </w:rPr>
          <w:t>www.ed.gov/policy/gen/guid/fpco/ferpa/index.html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p>
    <w:p w14:paraId="29540B05"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Federal Employees Compensation Act (FECA)</w:t>
      </w:r>
    </w:p>
    <w:p w14:paraId="183796EF" w14:textId="0C6F3538"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Federal Employees Compensation Act of 1993. Pub. L. No. 103-5. Codified at 5 U.S.C. 8101 et seq. Available at </w:t>
      </w:r>
      <w:hyperlink r:id="rId93" w:tgtFrame="_blank" w:tooltip="http://www.dol.gov/compliance/laws/comp-feca.htm" w:history="1">
        <w:r w:rsidRPr="002C6FA0">
          <w:rPr>
            <w:rFonts w:ascii="Calibri" w:eastAsia="Times New Roman" w:hAnsi="Calibri" w:cs="Arial"/>
            <w:color w:val="000000" w:themeColor="text1"/>
            <w:u w:val="single"/>
            <w:bdr w:val="none" w:sz="0" w:space="0" w:color="auto" w:frame="1"/>
          </w:rPr>
          <w:t>http://www.dol.gov/compliance/laws/comp-feca.htm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7A619AE"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Federal Tort Claims Act (FTCA)</w:t>
      </w:r>
    </w:p>
    <w:p w14:paraId="2A33ED4C" w14:textId="7A35D30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Federal Tort Claims Act, as amended. Codified at 28 U.S.C. §§1346(b), 2671-2680. Available at </w:t>
      </w:r>
      <w:hyperlink r:id="rId94" w:tgtFrame="_blank" w:tooltip="http://origin.www.gpo.gov/fdsys/pkg/USCODE-2009-title28/pdf/USCODE-2009-title28-partIV-chap85-sec1346.pdf" w:history="1">
        <w:r w:rsidRPr="002C6FA0">
          <w:rPr>
            <w:rFonts w:ascii="Calibri" w:eastAsia="Times New Roman" w:hAnsi="Calibri" w:cs="Arial"/>
            <w:color w:val="000000" w:themeColor="text1"/>
            <w:u w:val="single"/>
            <w:bdr w:val="none" w:sz="0" w:space="0" w:color="auto" w:frame="1"/>
          </w:rPr>
          <w:t>http://origin.www.gpo.gov/fdsys/pkg/USCODE-2009-title28/pdf/USCODE-2009-title28-partIV-chap85-sec1346.pdf</w:t>
        </w:r>
      </w:hyperlink>
      <w:r w:rsidRPr="002C6FA0">
        <w:rPr>
          <w:rFonts w:ascii="Calibri" w:eastAsia="Times New Roman" w:hAnsi="Calibri" w:cs="Arial"/>
          <w:color w:val="000000" w:themeColor="text1"/>
        </w:rPr>
        <w:t> and </w:t>
      </w:r>
      <w:hyperlink r:id="rId95" w:tgtFrame="_blank" w:tooltip="http://uscode.house.gov/download/pls/28C171.txt" w:history="1">
        <w:r w:rsidRPr="002C6FA0">
          <w:rPr>
            <w:rFonts w:ascii="Calibri" w:eastAsia="Times New Roman" w:hAnsi="Calibri" w:cs="Arial"/>
            <w:color w:val="000000" w:themeColor="text1"/>
            <w:u w:val="single"/>
            <w:bdr w:val="none" w:sz="0" w:space="0" w:color="auto" w:frame="1"/>
          </w:rPr>
          <w:t>http://uscode.house.gov/download/pls/28C171.txt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5234238"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HHS Office of the Assistant Secretary for Preparedness and Response (ASPR)</w:t>
      </w:r>
    </w:p>
    <w:p w14:paraId="54B02E5E" w14:textId="7DEDBA30"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HHS Office of the Assistant Secretary for Preparedness and Response website. Available at </w:t>
      </w:r>
      <w:hyperlink r:id="rId96" w:tgtFrame="_blank" w:tooltip="www.phe.gov/preparedness/support/secauthority/Pages/default.aspx" w:history="1">
        <w:r w:rsidRPr="002C6FA0">
          <w:rPr>
            <w:rFonts w:ascii="Calibri" w:eastAsia="Times New Roman" w:hAnsi="Calibri" w:cs="Arial"/>
            <w:color w:val="000000" w:themeColor="text1"/>
            <w:u w:val="single"/>
            <w:bdr w:val="none" w:sz="0" w:space="0" w:color="auto" w:frame="1"/>
          </w:rPr>
          <w:t>www.phe.gov/preparedness/support/secauthority/Pages/default.aspx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5EFA5B1"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Health Insurance Portability and Accountability Act (HIPAA)</w:t>
      </w:r>
    </w:p>
    <w:p w14:paraId="55B42D19" w14:textId="1E52370D"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color w:val="000000" w:themeColor="text1"/>
        </w:rPr>
        <w:br/>
        <w:t>Health Insurance Portability and Accountability Act of 1996. Pub. L. No. 104-191. Codified at 42 U.S.C. §1320d et seq. and §300gg; and 29 U.S.C §1181 et seq. Available at </w:t>
      </w:r>
      <w:hyperlink r:id="rId97" w:tgtFrame="_blank" w:tooltip="http://frwebgate.access.gpo.gov/cgi-bin/getdoc.cgi?dbname=104_cong_public_laws&amp;amp;docid=f:publ191.104" w:history="1">
        <w:r w:rsidRPr="002C6FA0">
          <w:rPr>
            <w:rFonts w:ascii="Calibri" w:eastAsia="Times New Roman" w:hAnsi="Calibri" w:cs="Arial"/>
            <w:color w:val="000000" w:themeColor="text1"/>
            <w:u w:val="single"/>
            <w:bdr w:val="none" w:sz="0" w:space="0" w:color="auto" w:frame="1"/>
          </w:rPr>
          <w:t>http://frwebgate.access.gpo.gov/cgi-bin/getdoc.cgi?dbname=104_cong_public_laws&amp;docid=f:publ191.104</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Civil Rights. “Understanding Health Information Privacy” website. Available at </w:t>
      </w:r>
      <w:hyperlink r:id="rId98" w:tgtFrame="_blank" w:tooltip="www.hhs.gov/ocr/privacy/hipaa/understanding/index.html" w:history="1">
        <w:r w:rsidRPr="002C6FA0">
          <w:rPr>
            <w:rFonts w:ascii="Calibri" w:eastAsia="Times New Roman" w:hAnsi="Calibri" w:cs="Arial"/>
            <w:color w:val="000000" w:themeColor="text1"/>
            <w:u w:val="single"/>
            <w:bdr w:val="none" w:sz="0" w:space="0" w:color="auto" w:frame="1"/>
          </w:rPr>
          <w:t>www.hhs.gov/ocr/privacy/hipaa/understanding/index.html</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7C3301F4"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Homeland Security Policy Directives (HSPD)</w:t>
      </w:r>
    </w:p>
    <w:p w14:paraId="40603FC6" w14:textId="2EDB8D1E" w:rsidR="00663E93" w:rsidRPr="002C6FA0" w:rsidRDefault="00663E93" w:rsidP="00B31683">
      <w:pPr>
        <w:shd w:val="clear" w:color="auto" w:fill="FFFFFF"/>
        <w:spacing w:after="240" w:line="240" w:lineRule="atLeast"/>
        <w:textAlignment w:val="baseline"/>
        <w:rPr>
          <w:rFonts w:ascii="Calibri" w:eastAsia="Times New Roman" w:hAnsi="Calibri" w:cs="Arial"/>
          <w:b/>
          <w:bCs/>
          <w:color w:val="000000" w:themeColor="text1"/>
        </w:rPr>
      </w:pPr>
      <w:r w:rsidRPr="002C6FA0">
        <w:rPr>
          <w:rFonts w:ascii="Calibri" w:eastAsia="Times New Roman" w:hAnsi="Calibri" w:cs="Arial"/>
          <w:i/>
          <w:iCs/>
          <w:color w:val="000000" w:themeColor="text1"/>
          <w:bdr w:val="none" w:sz="0" w:space="0" w:color="auto" w:frame="1"/>
        </w:rPr>
        <w:t>See </w:t>
      </w:r>
      <w:hyperlink r:id="rId99" w:anchor="Presidential-Directives" w:history="1">
        <w:r w:rsidRPr="002C6FA0">
          <w:rPr>
            <w:rFonts w:ascii="Calibri" w:eastAsia="Times New Roman" w:hAnsi="Calibri" w:cs="Arial"/>
            <w:i/>
            <w:iCs/>
            <w:color w:val="000000" w:themeColor="text1"/>
            <w:u w:val="single"/>
            <w:bdr w:val="none" w:sz="0" w:space="0" w:color="auto" w:frame="1"/>
          </w:rPr>
          <w:t>“Presidential Directives”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rPr>
        <w:t>Medical Reserve Corps (MRC)</w:t>
      </w:r>
    </w:p>
    <w:p w14:paraId="477B609A" w14:textId="18628CF0"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Medical Reserve Corps webpage. Available at </w:t>
      </w:r>
      <w:hyperlink r:id="rId100" w:tgtFrame="_blank" w:tooltip="http://www.medicalreservecorps.gov/HomePage" w:history="1">
        <w:r w:rsidRPr="002C6FA0">
          <w:rPr>
            <w:rFonts w:ascii="Calibri" w:eastAsia="Times New Roman" w:hAnsi="Calibri" w:cs="Arial"/>
            <w:color w:val="000000" w:themeColor="text1"/>
            <w:u w:val="single"/>
            <w:bdr w:val="none" w:sz="0" w:space="0" w:color="auto" w:frame="1"/>
          </w:rPr>
          <w:t>http://www.medicalreservecorps.gov/HomePage</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335CD55"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Mutual Aid Agreements (MAA)</w:t>
      </w:r>
    </w:p>
    <w:p w14:paraId="22132A78" w14:textId="17C5938E"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101" w:anchor="Emergency-Management" w:history="1">
        <w:r w:rsidRPr="002C6FA0">
          <w:rPr>
            <w:rFonts w:ascii="Calibri" w:eastAsia="Times New Roman" w:hAnsi="Calibri" w:cs="Arial"/>
            <w:i/>
            <w:iCs/>
            <w:color w:val="000000" w:themeColor="text1"/>
            <w:u w:val="single"/>
            <w:bdr w:val="none" w:sz="0" w:space="0" w:color="auto" w:frame="1"/>
          </w:rPr>
          <w:t>“Emergency Management Assistance Compact”</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CDC Public Health Law Program. “Mutual Aid” webpage. Available at </w:t>
      </w:r>
      <w:hyperlink r:id="rId102" w:tgtFrame="_blank" w:tooltip="http://www.cdc.gov/phlp/publications/topic/mutual_aid.html" w:history="1">
        <w:r w:rsidRPr="002C6FA0">
          <w:rPr>
            <w:rFonts w:ascii="Calibri" w:eastAsia="Times New Roman" w:hAnsi="Calibri" w:cs="Arial"/>
            <w:color w:val="000000" w:themeColor="text1"/>
            <w:u w:val="single"/>
            <w:bdr w:val="none" w:sz="0" w:space="0" w:color="auto" w:frame="1"/>
          </w:rPr>
          <w:t>http://www.cdc.gov/phlp/publications/topic/mutual_aid.html</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Emergency Management Assistance Compact. Model Intrastate Mutual Aid Legislation. March 2004. Available at </w:t>
      </w:r>
      <w:hyperlink r:id="rId103" w:tgtFrame="_blank" w:tooltip="http://www.emacweb.org" w:history="1">
        <w:r w:rsidRPr="002C6FA0">
          <w:rPr>
            <w:rFonts w:ascii="Calibri" w:eastAsia="Times New Roman" w:hAnsi="Calibri" w:cs="Arial"/>
            <w:color w:val="000000" w:themeColor="text1"/>
            <w:u w:val="single"/>
            <w:bdr w:val="none" w:sz="0" w:space="0" w:color="auto" w:frame="1"/>
          </w:rPr>
          <w:t>http://www.emacweb.org</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“Mutual Aid Agreements for Public Assistance and Fire Management Assistance” (Disaster Assistance Policy 9523.6). August 13, 2007. Available at </w:t>
      </w:r>
      <w:hyperlink r:id="rId104"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p>
    <w:p w14:paraId="367BEF8C" w14:textId="77777777" w:rsidR="00B31683" w:rsidRDefault="00B31683" w:rsidP="00663E93">
      <w:pPr>
        <w:shd w:val="clear" w:color="auto" w:fill="FFFFFF"/>
        <w:spacing w:after="240" w:line="240" w:lineRule="atLeast"/>
        <w:textAlignment w:val="baseline"/>
        <w:rPr>
          <w:rFonts w:ascii="Calibri" w:eastAsia="Times New Roman" w:hAnsi="Calibri" w:cs="Arial"/>
          <w:color w:val="000000" w:themeColor="text1"/>
        </w:rPr>
      </w:pPr>
    </w:p>
    <w:p w14:paraId="54510958" w14:textId="101658F5"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Hodge J et al. Model Memorandum of Understanding Between Hospitals During Declared Emergencies. June 15, 2009). Available at </w:t>
      </w:r>
      <w:hyperlink r:id="rId105" w:tgtFrame="_blank" w:tooltip="http://www.bt.cdc.gov/planning/emac/pdf/PACER_Model_MOU.pdf" w:history="1">
        <w:r w:rsidRPr="002C6FA0">
          <w:rPr>
            <w:rFonts w:ascii="Calibri" w:eastAsia="Times New Roman" w:hAnsi="Calibri" w:cs="Arial"/>
            <w:color w:val="000000" w:themeColor="text1"/>
            <w:u w:val="single"/>
            <w:bdr w:val="none" w:sz="0" w:space="0" w:color="auto" w:frame="1"/>
          </w:rPr>
          <w:t>http://www.bt.cdc.gov/planning/emac/pdf/PACER_Model_MOU.pdf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EPA. “Mutual Aid and Assistance” webpage. Available at </w:t>
      </w:r>
      <w:hyperlink r:id="rId106" w:tgtFrame="_blank" w:tooltip="http://water.epa.gov/infrastructure/watersecurity/mutualaid/index.cfm" w:history="1">
        <w:r w:rsidRPr="002C6FA0">
          <w:rPr>
            <w:rFonts w:ascii="Calibri" w:eastAsia="Times New Roman" w:hAnsi="Calibri" w:cs="Arial"/>
            <w:color w:val="000000" w:themeColor="text1"/>
            <w:u w:val="single"/>
            <w:bdr w:val="none" w:sz="0" w:space="0" w:color="auto" w:frame="1"/>
          </w:rPr>
          <w:t>http://water.epa.gov/infrastructure/watersecurity/mutualaid/index.cfm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43E0674F"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Disaster Medical System (NDMS)</w:t>
      </w:r>
    </w:p>
    <w:p w14:paraId="12E82296" w14:textId="1BCA696B"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color w:val="000000" w:themeColor="text1"/>
        </w:rPr>
        <w:br/>
        <w:t>HHS Office of the Assistant Secretary for Preparedness and Response, “National Disaster Medical System” webpage. Available at </w:t>
      </w:r>
      <w:hyperlink r:id="rId107" w:tgtFrame="_blank" w:tooltip="http://www.phe.gov/preparedness/responders/ndms/Pages/default.aspx" w:history="1">
        <w:r w:rsidRPr="002C6FA0">
          <w:rPr>
            <w:rFonts w:ascii="Calibri" w:eastAsia="Times New Roman" w:hAnsi="Calibri" w:cs="Arial"/>
            <w:color w:val="000000" w:themeColor="text1"/>
            <w:u w:val="single"/>
            <w:bdr w:val="none" w:sz="0" w:space="0" w:color="auto" w:frame="1"/>
          </w:rPr>
          <w:t>http://www.phe.gov/preparedness/responders/ndms/Pages/default.aspx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E8382A5"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Emergencies Act (NEA), Section 201 and 301</w:t>
      </w:r>
    </w:p>
    <w:p w14:paraId="4637EFF3" w14:textId="50684A90"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National Emergencies Act. Pub. L. No. 94-412. Codified at 50 U.S.C. §§ 1621, 1631. Available at </w:t>
      </w:r>
      <w:hyperlink r:id="rId108" w:tgtFrame="_blank" w:tooltip="http://www.gpo.gov/fdsys/pkg/USCODE-2009-title50/html/USCODE-2009-title50-chap34.htm" w:history="1">
        <w:r w:rsidRPr="002C6FA0">
          <w:rPr>
            <w:rFonts w:ascii="Calibri" w:eastAsia="Times New Roman" w:hAnsi="Calibri" w:cs="Arial"/>
            <w:color w:val="000000" w:themeColor="text1"/>
            <w:u w:val="single"/>
            <w:bdr w:val="none" w:sz="0" w:space="0" w:color="auto" w:frame="1"/>
          </w:rPr>
          <w:t>http://www.gpo.gov/fdsys/pkg/USCODE-2009-title50/html/USCODE-2009-title50-chap34.htm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Presidential Declaration of National Emergency for H1N1. October 24, 2009. Available at </w:t>
      </w:r>
      <w:hyperlink r:id="rId109" w:tgtFrame="_blank" w:tooltip="http://www.whitehouse.gov/the-press-office/declaration-a-national-emergency-with-respect-2009-h1n1-influenza-pandemic-0" w:history="1">
        <w:r w:rsidRPr="002C6FA0">
          <w:rPr>
            <w:rFonts w:ascii="Calibri" w:eastAsia="Times New Roman" w:hAnsi="Calibri" w:cs="Arial"/>
            <w:color w:val="000000" w:themeColor="text1"/>
            <w:u w:val="single"/>
            <w:bdr w:val="none" w:sz="0" w:space="0" w:color="auto" w:frame="1"/>
          </w:rPr>
          <w:t>http://www.whitehouse.gov/the-press-office/declaration-a-national-emergency-with-respect-2009-h1n1-influenza-pandemic-0</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Relyea HC. Congressional Research Service. National Emergency Powers (98-505). August 30, 2007. Available at </w:t>
      </w:r>
      <w:hyperlink r:id="rId110" w:tgtFrame="_blank" w:tooltip="http://www.fas.org/sgp/crs/natsec/98-505.pdf" w:history="1">
        <w:r w:rsidRPr="002C6FA0">
          <w:rPr>
            <w:rFonts w:ascii="Calibri" w:eastAsia="Times New Roman" w:hAnsi="Calibri" w:cs="Arial"/>
            <w:color w:val="000000" w:themeColor="text1"/>
            <w:u w:val="single"/>
            <w:bdr w:val="none" w:sz="0" w:space="0" w:color="auto" w:frame="1"/>
          </w:rPr>
          <w:t>http://www.fas.org/sgp/crs/natsec/98-505.pdf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AFD086E" w14:textId="77777777" w:rsidR="00663E93" w:rsidRPr="002C6FA0" w:rsidRDefault="00663E93" w:rsidP="00B31683">
      <w:pPr>
        <w:keepNext/>
        <w:rPr>
          <w:rFonts w:ascii="Calibri" w:eastAsia="Times New Roman" w:hAnsi="Calibri" w:cs="Arial"/>
          <w:b/>
          <w:bCs/>
          <w:color w:val="000000" w:themeColor="text1"/>
        </w:rPr>
      </w:pPr>
      <w:r w:rsidRPr="002C6FA0">
        <w:rPr>
          <w:rFonts w:ascii="Calibri" w:eastAsia="Times New Roman" w:hAnsi="Calibri" w:cs="Arial"/>
          <w:b/>
          <w:bCs/>
          <w:color w:val="000000" w:themeColor="text1"/>
        </w:rPr>
        <w:lastRenderedPageBreak/>
        <w:t>National Health Security Strategy</w:t>
      </w:r>
    </w:p>
    <w:p w14:paraId="083944EC" w14:textId="072D2C05"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Strategy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Department of Health and Human Services. National Health Security Strategy of the United States of America. December 2009. Available at </w:t>
      </w:r>
      <w:hyperlink r:id="rId111" w:tgtFrame="_blank" w:tooltip="http://www.phe.gov/Preparedness/planning/authority/nhss/strategy/Documents/nhss-final.pdf" w:history="1">
        <w:r w:rsidRPr="002C6FA0">
          <w:rPr>
            <w:rFonts w:ascii="Calibri" w:eastAsia="Times New Roman" w:hAnsi="Calibri" w:cs="Arial"/>
            <w:color w:val="000000" w:themeColor="text1"/>
            <w:u w:val="single"/>
            <w:bdr w:val="none" w:sz="0" w:space="0" w:color="auto" w:frame="1"/>
          </w:rPr>
          <w:t>http://www.phe.gov/Preparedness/planning/authority/nhss/strategy/Documents/nhss-final.pdf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Office of the Assistant Secretary for Preparedness and Response. “National Health Security Strategy” webpage. Available at </w:t>
      </w:r>
      <w:hyperlink r:id="rId112" w:tgtFrame="_blank" w:tooltip="http://www.phe.gov/Preparedness/planning/authority/nhss/Pages/default.aspx" w:history="1">
        <w:r w:rsidRPr="002C6FA0">
          <w:rPr>
            <w:rFonts w:ascii="Calibri" w:eastAsia="Times New Roman" w:hAnsi="Calibri" w:cs="Arial"/>
            <w:color w:val="000000" w:themeColor="text1"/>
            <w:u w:val="single"/>
            <w:bdr w:val="none" w:sz="0" w:space="0" w:color="auto" w:frame="1"/>
          </w:rPr>
          <w:t>http://www.phe.gov/Preparedness/planning/authority/nhss/Pages/default.aspx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815C703"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Strategy for Homeland Security</w:t>
      </w:r>
    </w:p>
    <w:p w14:paraId="16807730" w14:textId="7777777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Strategy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Homeland Security Council. “National Strategy for Homeland Security.” October 2007. Available at </w:t>
      </w:r>
      <w:hyperlink r:id="rId113" w:tgtFrame="_blank" w:tooltip="http://www.hsdl.org/?view&amp;did=479633" w:history="1">
        <w:r w:rsidRPr="002C6FA0">
          <w:rPr>
            <w:rFonts w:ascii="Calibri" w:eastAsia="Times New Roman" w:hAnsi="Calibri" w:cs="Arial"/>
            <w:color w:val="000000" w:themeColor="text1"/>
            <w:u w:val="single"/>
            <w:bdr w:val="none" w:sz="0" w:space="0" w:color="auto" w:frame="1"/>
          </w:rPr>
          <w:t>http://www.hsdl.org/?view&amp;did=479633</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U.S. Office of Homeland Security. “National Strategy for Homeland Security.” July 2002. Available at </w:t>
      </w:r>
      <w:hyperlink r:id="rId114" w:tgtFrame="_blank" w:tooltip="http://www.dhs.gov/sites/default/files/publications/nat-strat-hls-2002.pdf" w:history="1">
        <w:r w:rsidRPr="002C6FA0">
          <w:rPr>
            <w:rFonts w:ascii="Calibri" w:eastAsia="Times New Roman" w:hAnsi="Calibri" w:cs="Arial"/>
            <w:color w:val="000000" w:themeColor="text1"/>
            <w:u w:val="single"/>
            <w:bdr w:val="none" w:sz="0" w:space="0" w:color="auto" w:frame="1"/>
          </w:rPr>
          <w:t>http://www.dhs.gov/sites/default/files/publications/nat-strat-hls-2002.pdf.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59692FA6"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Strategy for Pandemic Influenza</w:t>
      </w:r>
    </w:p>
    <w:p w14:paraId="3355CA86" w14:textId="3EC3F01E"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115" w:anchor="Pandemic-Strategies-and-Plans" w:history="1">
        <w:r w:rsidRPr="002C6FA0">
          <w:rPr>
            <w:rFonts w:ascii="Calibri" w:eastAsia="Times New Roman" w:hAnsi="Calibri" w:cs="Arial"/>
            <w:i/>
            <w:iCs/>
            <w:color w:val="000000" w:themeColor="text1"/>
            <w:u w:val="single"/>
            <w:bdr w:val="none" w:sz="0" w:space="0" w:color="auto" w:frame="1"/>
          </w:rPr>
          <w:t>“Pandemic Strategies”</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7D473AA3"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Incident Management System (NIMS)</w:t>
      </w:r>
    </w:p>
    <w:p w14:paraId="30A175C1" w14:textId="03D848F9"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color w:val="000000" w:themeColor="text1"/>
        </w:rPr>
        <w:br/>
        <w:t>Department of Homeland Security. National Incident Management System. December 2008. Available at </w:t>
      </w:r>
      <w:hyperlink r:id="rId116" w:tgtFrame="_blank" w:tooltip="http://www.fema.gov/pdf/emergency/nims/NIMS_core.pdf" w:history="1">
        <w:r w:rsidRPr="002C6FA0">
          <w:rPr>
            <w:rFonts w:ascii="Calibri" w:eastAsia="Times New Roman" w:hAnsi="Calibri" w:cs="Arial"/>
            <w:color w:val="000000" w:themeColor="text1"/>
            <w:u w:val="single"/>
            <w:bdr w:val="none" w:sz="0" w:space="0" w:color="auto" w:frame="1"/>
          </w:rPr>
          <w:t>http://www.fema.gov/pdf/emergency/nims/NIMS_core.pdf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“NIMS Resource Center” webpage. Available at </w:t>
      </w:r>
      <w:hyperlink r:id="rId117" w:tgtFrame="_blank" w:tooltip="http://www.fema.gov/national-incident-management-system" w:history="1">
        <w:r w:rsidRPr="002C6FA0">
          <w:rPr>
            <w:rFonts w:ascii="Calibri" w:eastAsia="Times New Roman" w:hAnsi="Calibri" w:cs="Arial"/>
            <w:color w:val="000000" w:themeColor="text1"/>
            <w:u w:val="single"/>
            <w:bdr w:val="none" w:sz="0" w:space="0" w:color="auto" w:frame="1"/>
          </w:rPr>
          <w:t>http://www.fema.gov/national-incident-management-system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D2F2E60"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National Response Framework (NRF)</w:t>
      </w:r>
    </w:p>
    <w:p w14:paraId="5612FABB" w14:textId="1B74336E"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(formerly National Response Plan)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National Response Framework. January 2008. Available at </w:t>
      </w:r>
      <w:hyperlink r:id="rId118" w:history="1">
        <w:r w:rsidRPr="002C6FA0">
          <w:rPr>
            <w:rFonts w:ascii="Calibri" w:eastAsia="Times New Roman" w:hAnsi="Calibri" w:cs="Arial"/>
            <w:color w:val="000000" w:themeColor="text1"/>
            <w:u w:val="single"/>
            <w:bdr w:val="none" w:sz="0" w:space="0" w:color="auto" w:frame="1"/>
          </w:rPr>
          <w:t>www.fema.gov/pdf/emergency/nrf/nrf-core.pdf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Emergency Support Function #8—Public Health and Medical Services Annex. May 2013. Available at </w:t>
      </w:r>
      <w:hyperlink r:id="rId119" w:history="1">
        <w:r w:rsidRPr="002C6FA0">
          <w:rPr>
            <w:rFonts w:ascii="Calibri" w:eastAsia="Times New Roman" w:hAnsi="Calibri" w:cs="Arial"/>
            <w:color w:val="000000" w:themeColor="text1"/>
            <w:u w:val="single"/>
            <w:bdr w:val="none" w:sz="0" w:space="0" w:color="auto" w:frame="1"/>
          </w:rPr>
          <w:t>www.fema.gov/library/viewrecord.do?id=7359.</w:t>
        </w:r>
      </w:hyperlink>
      <w:r w:rsidRPr="002C6FA0">
        <w:rPr>
          <w:rFonts w:ascii="Calibri" w:eastAsia="Times New Roman" w:hAnsi="Calibri" w:cs="Arial"/>
          <w:color w:val="000000" w:themeColor="text1"/>
        </w:rPr>
        <w:t>  </w:t>
      </w:r>
    </w:p>
    <w:p w14:paraId="3129BA51"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t xml:space="preserve">Federal Emergency Management Agency. Emergency Support Function #6—Mass Care, Emergency </w:t>
      </w:r>
      <w:r w:rsidRPr="002C6FA0">
        <w:rPr>
          <w:rFonts w:ascii="Calibri" w:eastAsia="Times New Roman" w:hAnsi="Calibri" w:cs="Arial"/>
          <w:color w:val="000000" w:themeColor="text1"/>
        </w:rPr>
        <w:lastRenderedPageBreak/>
        <w:t>Assistance, Housing, and Human Services. May 2013. Available at </w:t>
      </w:r>
      <w:hyperlink r:id="rId120" w:history="1">
        <w:r w:rsidRPr="002C6FA0">
          <w:rPr>
            <w:rFonts w:ascii="Calibri" w:eastAsia="Times New Roman" w:hAnsi="Calibri" w:cs="Arial"/>
            <w:color w:val="000000" w:themeColor="text1"/>
            <w:u w:val="single"/>
            <w:bdr w:val="none" w:sz="0" w:space="0" w:color="auto" w:frame="1"/>
          </w:rPr>
          <w:t>www.fema.gov/library/viewrecord.do?id=7355</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p>
    <w:p w14:paraId="28DD7BDC"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Federal Emergency Management Agency. "National Planning Frameworks" webpage. Available at </w:t>
      </w:r>
      <w:hyperlink r:id="rId121" w:tgtFrame="_blank" w:tooltip="http://www.fema.gov/national-planning-frameworks" w:history="1">
        <w:r w:rsidRPr="002C6FA0">
          <w:rPr>
            <w:rFonts w:ascii="Calibri" w:eastAsia="Times New Roman" w:hAnsi="Calibri" w:cs="Arial"/>
            <w:color w:val="000000" w:themeColor="text1"/>
            <w:u w:val="single"/>
            <w:bdr w:val="none" w:sz="0" w:space="0" w:color="auto" w:frame="1"/>
          </w:rPr>
          <w:t>http://www.fema.gov/national-planning-frameworks</w:t>
        </w:r>
      </w:hyperlink>
      <w:r w:rsidRPr="002C6FA0">
        <w:rPr>
          <w:rFonts w:ascii="Calibri" w:eastAsia="Times New Roman" w:hAnsi="Calibri" w:cs="Arial"/>
          <w:color w:val="000000" w:themeColor="text1"/>
        </w:rPr>
        <w:t>.</w:t>
      </w:r>
    </w:p>
    <w:p w14:paraId="2E4CDB98" w14:textId="77777777" w:rsidR="00B31683" w:rsidRDefault="00B31683" w:rsidP="00663E93">
      <w:pPr>
        <w:shd w:val="clear" w:color="auto" w:fill="FFFFFF"/>
        <w:spacing w:after="240" w:line="240" w:lineRule="atLeast"/>
        <w:textAlignment w:val="baseline"/>
        <w:rPr>
          <w:rFonts w:ascii="Calibri" w:eastAsia="Times New Roman" w:hAnsi="Calibri" w:cs="Arial"/>
          <w:color w:val="000000" w:themeColor="text1"/>
        </w:rPr>
      </w:pPr>
    </w:p>
    <w:p w14:paraId="53E576DF" w14:textId="3C0D76B8"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Lister SA. Congressional Research Service. </w:t>
      </w:r>
      <w:r w:rsidRPr="002C6FA0">
        <w:rPr>
          <w:rFonts w:ascii="Calibri" w:eastAsia="Times New Roman" w:hAnsi="Calibri" w:cs="Arial"/>
          <w:i/>
          <w:iCs/>
          <w:color w:val="000000" w:themeColor="text1"/>
          <w:bdr w:val="none" w:sz="0" w:space="0" w:color="auto" w:frame="1"/>
        </w:rPr>
        <w:t>The Public Health and Medical Response to Disasters: Federal Authority and Funding</w:t>
      </w:r>
      <w:r w:rsidRPr="002C6FA0">
        <w:rPr>
          <w:rFonts w:ascii="Calibri" w:eastAsia="Times New Roman" w:hAnsi="Calibri" w:cs="Arial"/>
          <w:color w:val="000000" w:themeColor="text1"/>
        </w:rPr>
        <w:t> (RL33579). August 1, 2008. Available at </w:t>
      </w:r>
      <w:hyperlink r:id="rId122" w:tgtFrame="_blank" w:tooltip="https://www.fas.org/sgp/crs/misc/RL33579.pdf" w:history="1">
        <w:r w:rsidRPr="002C6FA0">
          <w:rPr>
            <w:rFonts w:ascii="Calibri" w:eastAsia="Times New Roman" w:hAnsi="Calibri" w:cs="Arial"/>
            <w:color w:val="000000" w:themeColor="text1"/>
            <w:u w:val="single"/>
            <w:bdr w:val="none" w:sz="0" w:space="0" w:color="auto" w:frame="1"/>
          </w:rPr>
          <w:t>https://www.fas.org/sgp/crs/misc/RL33579.pdf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50E1B96"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Pandemic and All-Hazards Preparedness Act (PAHPA)</w:t>
      </w:r>
    </w:p>
    <w:p w14:paraId="2945036A"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Pandemic and All-Hazards Preparedness Act of 2006. Pub. L. No. 109-417. (120 STAT. 2831). Available at </w:t>
      </w:r>
      <w:hyperlink r:id="rId123" w:tgtFrame="_blank" w:tooltip="http://www.gpo.gov/fdsys/pkg/PLAW-109publ417/pdf/PLAW-109publ417.pdf" w:history="1">
        <w:r w:rsidRPr="002C6FA0">
          <w:rPr>
            <w:rFonts w:ascii="Calibri" w:eastAsia="Times New Roman" w:hAnsi="Calibri" w:cs="Arial"/>
            <w:color w:val="000000" w:themeColor="text1"/>
            <w:u w:val="single"/>
            <w:bdr w:val="none" w:sz="0" w:space="0" w:color="auto" w:frame="1"/>
          </w:rPr>
          <w:t>http://www.gpo.gov/fdsys/pkg/PLAW-109publ417/pdf/PLAW-109publ417.pdf</w:t>
        </w:r>
      </w:hyperlink>
      <w:r w:rsidRPr="002C6FA0">
        <w:rPr>
          <w:rFonts w:ascii="Calibri" w:eastAsia="Times New Roman" w:hAnsi="Calibri" w:cs="Arial"/>
          <w:color w:val="000000" w:themeColor="text1"/>
        </w:rPr>
        <w:t>.</w:t>
      </w:r>
    </w:p>
    <w:p w14:paraId="19239209" w14:textId="77777777" w:rsidR="00B31683" w:rsidRDefault="00B31683" w:rsidP="00663E93">
      <w:pPr>
        <w:shd w:val="clear" w:color="auto" w:fill="FFFFFF"/>
        <w:spacing w:line="240" w:lineRule="atLeast"/>
        <w:textAlignment w:val="baseline"/>
        <w:rPr>
          <w:rFonts w:ascii="Calibri" w:eastAsia="Times New Roman" w:hAnsi="Calibri" w:cs="Arial"/>
          <w:color w:val="000000" w:themeColor="text1"/>
        </w:rPr>
      </w:pPr>
    </w:p>
    <w:p w14:paraId="57A0BCA4" w14:textId="6B9047E8"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Pandemic and All-Hazards Preparedness Reauthorization Act of 2013. Pub. L. No. 113-5. (127 STAT. 161). Available at </w:t>
      </w:r>
      <w:hyperlink r:id="rId124" w:tgtFrame="_blank" w:tooltip="http://www.gpo.gov/fdsys/pkg/BILLS-113hr307enr/pdf/BILLS-113hr307enr.pdf" w:history="1">
        <w:r w:rsidRPr="002C6FA0">
          <w:rPr>
            <w:rFonts w:ascii="Calibri" w:eastAsia="Times New Roman" w:hAnsi="Calibri" w:cs="Arial"/>
            <w:color w:val="000000" w:themeColor="text1"/>
            <w:u w:val="single"/>
            <w:bdr w:val="none" w:sz="0" w:space="0" w:color="auto" w:frame="1"/>
          </w:rPr>
          <w:t>http://www.gpo.gov/fdsys/pkg/BILLS-113hr307enr/pdf/BILLS-113hr307enr.pdf</w:t>
        </w:r>
      </w:hyperlink>
      <w:r w:rsidRPr="002C6FA0">
        <w:rPr>
          <w:rFonts w:ascii="Calibri" w:eastAsia="Times New Roman" w:hAnsi="Calibri" w:cs="Arial"/>
          <w:color w:val="000000" w:themeColor="text1"/>
        </w:rPr>
        <w:t>.</w:t>
      </w:r>
    </w:p>
    <w:p w14:paraId="728FB162" w14:textId="77777777" w:rsidR="00B31683" w:rsidRDefault="00B31683" w:rsidP="00663E93">
      <w:pPr>
        <w:shd w:val="clear" w:color="auto" w:fill="FFFFFF"/>
        <w:spacing w:line="240" w:lineRule="atLeast"/>
        <w:textAlignment w:val="baseline"/>
        <w:rPr>
          <w:rFonts w:ascii="Calibri" w:eastAsia="Times New Roman" w:hAnsi="Calibri" w:cs="Arial"/>
          <w:color w:val="000000" w:themeColor="text1"/>
        </w:rPr>
      </w:pPr>
    </w:p>
    <w:p w14:paraId="4C71D630" w14:textId="04A6156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Codified, in part, in the Public Health Service Act. 42 U.S.C. 201 et seq. Available at </w:t>
      </w:r>
      <w:hyperlink r:id="rId125" w:tgtFrame="_blank" w:tooltip="http://www.gpo.gov/fdsys/pkg/USCODE-2009-title42/pdf/USCODE-2009-title42-chap6A.pdf" w:history="1">
        <w:r w:rsidRPr="002C6FA0">
          <w:rPr>
            <w:rFonts w:ascii="Calibri" w:eastAsia="Times New Roman" w:hAnsi="Calibri" w:cs="Arial"/>
            <w:color w:val="000000" w:themeColor="text1"/>
            <w:u w:val="single"/>
            <w:bdr w:val="none" w:sz="0" w:space="0" w:color="auto" w:frame="1"/>
          </w:rPr>
          <w:t>http://www.gpo.gov/fdsys/pkg/USCODE-2009-title42/pdf/USCODE-2009-title42-chap6A.pdf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Services. “Pandemic and All Hazards Preparedness Act” webpage. Available at </w:t>
      </w:r>
      <w:hyperlink r:id="rId126" w:tgtFrame="_blank" w:tooltip="http://www.phe.gov/Preparedness/legal/pahpa/Pages/default.aspx" w:history="1">
        <w:r w:rsidRPr="002C6FA0">
          <w:rPr>
            <w:rFonts w:ascii="Calibri" w:eastAsia="Times New Roman" w:hAnsi="Calibri" w:cs="Arial"/>
            <w:color w:val="000000" w:themeColor="text1"/>
            <w:u w:val="single"/>
            <w:bdr w:val="none" w:sz="0" w:space="0" w:color="auto" w:frame="1"/>
          </w:rPr>
          <w:t>http://www.phe.gov/Preparedness/legal/pahpa/Pages/default.aspx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Lister SA and </w:t>
      </w:r>
      <w:proofErr w:type="spellStart"/>
      <w:r w:rsidRPr="002C6FA0">
        <w:rPr>
          <w:rFonts w:ascii="Calibri" w:eastAsia="Times New Roman" w:hAnsi="Calibri" w:cs="Arial"/>
          <w:color w:val="000000" w:themeColor="text1"/>
        </w:rPr>
        <w:t>Gottron</w:t>
      </w:r>
      <w:proofErr w:type="spellEnd"/>
      <w:r w:rsidRPr="002C6FA0">
        <w:rPr>
          <w:rFonts w:ascii="Calibri" w:eastAsia="Times New Roman" w:hAnsi="Calibri" w:cs="Arial"/>
          <w:color w:val="000000" w:themeColor="text1"/>
        </w:rPr>
        <w:t xml:space="preserve"> F. Congressional Research Service. </w:t>
      </w:r>
      <w:r w:rsidRPr="002C6FA0">
        <w:rPr>
          <w:rFonts w:ascii="Calibri" w:eastAsia="Times New Roman" w:hAnsi="Calibri" w:cs="Arial"/>
          <w:i/>
          <w:iCs/>
          <w:color w:val="000000" w:themeColor="text1"/>
          <w:bdr w:val="none" w:sz="0" w:space="0" w:color="auto" w:frame="1"/>
        </w:rPr>
        <w:t>The Pandemic and All-Hazards Preparedness Act (P.L. 109-417): Provisions and Changes to Preexisting Law</w:t>
      </w:r>
      <w:r w:rsidRPr="002C6FA0">
        <w:rPr>
          <w:rFonts w:ascii="Calibri" w:eastAsia="Times New Roman" w:hAnsi="Calibri" w:cs="Arial"/>
          <w:color w:val="000000" w:themeColor="text1"/>
        </w:rPr>
        <w:t> (RL33589). March 12, 2007. Available at </w:t>
      </w:r>
      <w:hyperlink r:id="rId127" w:tgtFrame="_blank" w:tooltip="http://www.fas.org/programs/bio/resource/documents/CRS%20-%20PAHPA%203-07.pdf" w:history="1">
        <w:r w:rsidRPr="002C6FA0">
          <w:rPr>
            <w:rFonts w:ascii="Calibri" w:eastAsia="Times New Roman" w:hAnsi="Calibri" w:cs="Arial"/>
            <w:color w:val="000000" w:themeColor="text1"/>
            <w:u w:val="single"/>
            <w:bdr w:val="none" w:sz="0" w:space="0" w:color="auto" w:frame="1"/>
          </w:rPr>
          <w:t>http://www.fas.org/programs/bio/resource/documents/CRS%20-%20PAHPA%203-07.pdf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Assistant Secretary for Preparedness and Response website. Available at </w:t>
      </w:r>
      <w:hyperlink r:id="rId128" w:tgtFrame="_blank" w:tooltip="http://www.phe.gov/preparedness/pages/default.aspx" w:history="1">
        <w:r w:rsidRPr="002C6FA0">
          <w:rPr>
            <w:rFonts w:ascii="Calibri" w:eastAsia="Times New Roman" w:hAnsi="Calibri" w:cs="Arial"/>
            <w:color w:val="000000" w:themeColor="text1"/>
            <w:u w:val="single"/>
            <w:bdr w:val="none" w:sz="0" w:space="0" w:color="auto" w:frame="1"/>
          </w:rPr>
          <w:t>http://www.phe.gov/preparedness/pages/default.aspx</w:t>
        </w:r>
      </w:hyperlink>
      <w:r w:rsidRPr="002C6FA0">
        <w:rPr>
          <w:rFonts w:ascii="Calibri" w:eastAsia="Times New Roman" w:hAnsi="Calibri" w:cs="Arial"/>
          <w:color w:val="000000" w:themeColor="text1"/>
        </w:rPr>
        <w:t>.</w:t>
      </w:r>
    </w:p>
    <w:p w14:paraId="3341F8E9" w14:textId="77777777" w:rsidR="00E6029F" w:rsidRDefault="00E6029F" w:rsidP="00663E93">
      <w:pPr>
        <w:shd w:val="clear" w:color="auto" w:fill="FFFFFF"/>
        <w:spacing w:after="240" w:line="240" w:lineRule="atLeast"/>
        <w:textAlignment w:val="baseline"/>
        <w:rPr>
          <w:rFonts w:ascii="Calibri" w:eastAsia="Times New Roman" w:hAnsi="Calibri" w:cs="Arial"/>
          <w:color w:val="000000" w:themeColor="text1"/>
        </w:rPr>
      </w:pPr>
    </w:p>
    <w:p w14:paraId="4632DDE2" w14:textId="04F6C4E3"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U.S. Food and Drug Administration.  "Pandemic and All Hazards Preparedness Reauthorization Act of 2013.  (PAHPRA FDA Medical Countermeasure Authorities)" webpage. Available at </w:t>
      </w:r>
      <w:hyperlink r:id="rId129" w:tgtFrame="_blank" w:tooltip="http://www.fda.gov/EmergencyPreparedness/Counterterrorism/MedicalCountermeasures/MCMLegalRegulatoryandPolicyFramework/ucm359581.htm" w:history="1">
        <w:r w:rsidRPr="002C6FA0">
          <w:rPr>
            <w:rFonts w:ascii="Calibri" w:eastAsia="Times New Roman" w:hAnsi="Calibri" w:cs="Arial"/>
            <w:color w:val="000000" w:themeColor="text1"/>
            <w:u w:val="single"/>
            <w:bdr w:val="none" w:sz="0" w:space="0" w:color="auto" w:frame="1"/>
          </w:rPr>
          <w:t>http://www.fda.gov/EmergencyPreparedness/Counterterrorism/MedicalCountermeasures/MCMLegalRegulatoryandPolicyFramework/ucm359581.htm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HHS Status Reports on PAHPA Implementation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HHS Assistant Secretary for Preparedness and Response.</w:t>
      </w:r>
      <w:r w:rsidRPr="002C6FA0">
        <w:rPr>
          <w:rFonts w:ascii="Calibri" w:eastAsia="Times New Roman" w:hAnsi="Calibri" w:cs="Arial"/>
          <w:i/>
          <w:iCs/>
          <w:color w:val="000000" w:themeColor="text1"/>
          <w:bdr w:val="none" w:sz="0" w:space="0" w:color="auto" w:frame="1"/>
        </w:rPr>
        <w:t> Pandemic and All-Hazards Preparedness Act Public Law 109-417 Progress Report</w:t>
      </w:r>
      <w:r w:rsidRPr="002C6FA0">
        <w:rPr>
          <w:rFonts w:ascii="Calibri" w:eastAsia="Times New Roman" w:hAnsi="Calibri" w:cs="Arial"/>
          <w:color w:val="000000" w:themeColor="text1"/>
        </w:rPr>
        <w:t>. November 2007. Available at </w:t>
      </w:r>
      <w:hyperlink r:id="rId130" w:tgtFrame="_blank" w:tooltip="http://healthyamericans.org/reports/bioterror07/PAHPAProgressReport.pdf" w:history="1">
        <w:r w:rsidRPr="002C6FA0">
          <w:rPr>
            <w:rFonts w:ascii="Calibri" w:eastAsia="Times New Roman" w:hAnsi="Calibri" w:cs="Arial"/>
            <w:color w:val="000000" w:themeColor="text1"/>
            <w:u w:val="single"/>
            <w:bdr w:val="none" w:sz="0" w:space="0" w:color="auto" w:frame="1"/>
          </w:rPr>
          <w:t>http://healthyamericans.org/reports/bioterror07/PAHPAProgressReport.pdf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lastRenderedPageBreak/>
        <w:t>HHS Assistant Secretary for Preparedness and Response. </w:t>
      </w:r>
      <w:r w:rsidRPr="002C6FA0">
        <w:rPr>
          <w:rFonts w:ascii="Calibri" w:eastAsia="Times New Roman" w:hAnsi="Calibri" w:cs="Arial"/>
          <w:i/>
          <w:iCs/>
          <w:color w:val="000000" w:themeColor="text1"/>
          <w:bdr w:val="none" w:sz="0" w:space="0" w:color="auto" w:frame="1"/>
        </w:rPr>
        <w:t>Progress Report on the Implementation of Provisions Addressing At-Risk Individuals. </w:t>
      </w:r>
      <w:r w:rsidRPr="002C6FA0">
        <w:rPr>
          <w:rFonts w:ascii="Calibri" w:eastAsia="Times New Roman" w:hAnsi="Calibri" w:cs="Arial"/>
          <w:color w:val="000000" w:themeColor="text1"/>
        </w:rPr>
        <w:t>August 2008. Available at </w:t>
      </w:r>
      <w:hyperlink r:id="rId131" w:tgtFrame="_blank" w:tooltip="http://www.phe.gov/Preparedness/legal/pahpa/Documents/pahpa-at-risk-report0901.pdf" w:history="1">
        <w:r w:rsidRPr="002C6FA0">
          <w:rPr>
            <w:rFonts w:ascii="Calibri" w:eastAsia="Times New Roman" w:hAnsi="Calibri" w:cs="Arial"/>
            <w:color w:val="000000" w:themeColor="text1"/>
            <w:u w:val="single"/>
            <w:bdr w:val="none" w:sz="0" w:space="0" w:color="auto" w:frame="1"/>
          </w:rPr>
          <w:t>http://www.phe.gov/Preparedness/legal/pahpa/Documents/pahpa-at-risk-report0901.pdf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Assistant Secretary for Preparedness and Response. </w:t>
      </w:r>
      <w:r w:rsidRPr="002C6FA0">
        <w:rPr>
          <w:rFonts w:ascii="Calibri" w:eastAsia="Times New Roman" w:hAnsi="Calibri" w:cs="Arial"/>
          <w:i/>
          <w:iCs/>
          <w:color w:val="000000" w:themeColor="text1"/>
          <w:bdr w:val="none" w:sz="0" w:space="0" w:color="auto" w:frame="1"/>
        </w:rPr>
        <w:t>Telehealth Report to Congress</w:t>
      </w:r>
      <w:r w:rsidRPr="002C6FA0">
        <w:rPr>
          <w:rFonts w:ascii="Calibri" w:eastAsia="Times New Roman" w:hAnsi="Calibri" w:cs="Arial"/>
          <w:color w:val="000000" w:themeColor="text1"/>
        </w:rPr>
        <w:t>. January 2009. Available at </w:t>
      </w:r>
      <w:hyperlink r:id="rId132" w:tgtFrame="_blank" w:tooltip="http://www.phe.gov/Preparedness/legal/pahpa/Documents/telehealthrtc-091207.pdf" w:history="1">
        <w:r w:rsidRPr="002C6FA0">
          <w:rPr>
            <w:rFonts w:ascii="Calibri" w:eastAsia="Times New Roman" w:hAnsi="Calibri" w:cs="Arial"/>
            <w:color w:val="000000" w:themeColor="text1"/>
            <w:u w:val="single"/>
            <w:bdr w:val="none" w:sz="0" w:space="0" w:color="auto" w:frame="1"/>
          </w:rPr>
          <w:t>http://www.phe.gov/Preparedness/legal/pahpa/Documents/telehealthrtc-091207.pdf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2876F6E7"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Pandemic Strategies and Plans</w:t>
      </w:r>
    </w:p>
    <w:p w14:paraId="76EAC08D" w14:textId="09EBDB76" w:rsidR="00663E93" w:rsidRPr="002C6FA0" w:rsidRDefault="00663E93" w:rsidP="00663E93">
      <w:pPr>
        <w:rPr>
          <w:rFonts w:ascii="Calibri" w:eastAsia="Times New Roman" w:hAnsi="Calibri" w:cs="Times New Roman"/>
          <w:color w:val="000000" w:themeColor="text1"/>
        </w:rPr>
      </w:pPr>
    </w:p>
    <w:p w14:paraId="26E9C9C0" w14:textId="468DBA2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Key Documents</w:t>
      </w:r>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t>Homeland Security Council. </w:t>
      </w:r>
      <w:r w:rsidRPr="002C6FA0">
        <w:rPr>
          <w:rFonts w:ascii="Calibri" w:eastAsia="Times New Roman" w:hAnsi="Calibri" w:cs="Arial"/>
          <w:i/>
          <w:iCs/>
          <w:color w:val="000000" w:themeColor="text1"/>
          <w:bdr w:val="none" w:sz="0" w:space="0" w:color="auto" w:frame="1"/>
        </w:rPr>
        <w:t xml:space="preserve">The National Strategy for Pandemic </w:t>
      </w:r>
      <w:proofErr w:type="spellStart"/>
      <w:r w:rsidRPr="002C6FA0">
        <w:rPr>
          <w:rFonts w:ascii="Calibri" w:eastAsia="Times New Roman" w:hAnsi="Calibri" w:cs="Arial"/>
          <w:i/>
          <w:iCs/>
          <w:color w:val="000000" w:themeColor="text1"/>
          <w:bdr w:val="none" w:sz="0" w:space="0" w:color="auto" w:frame="1"/>
        </w:rPr>
        <w:t>Influenza.</w:t>
      </w:r>
      <w:r w:rsidRPr="002C6FA0">
        <w:rPr>
          <w:rFonts w:ascii="Calibri" w:eastAsia="Times New Roman" w:hAnsi="Calibri" w:cs="Arial"/>
          <w:color w:val="000000" w:themeColor="text1"/>
        </w:rPr>
        <w:t>November</w:t>
      </w:r>
      <w:proofErr w:type="spellEnd"/>
      <w:r w:rsidRPr="002C6FA0">
        <w:rPr>
          <w:rFonts w:ascii="Calibri" w:eastAsia="Times New Roman" w:hAnsi="Calibri" w:cs="Arial"/>
          <w:color w:val="000000" w:themeColor="text1"/>
        </w:rPr>
        <w:t xml:space="preserve"> 2005. Available at </w:t>
      </w:r>
      <w:hyperlink r:id="rId133" w:tgtFrame="_blank" w:tooltip="http://www.flu.gov/professional/federal/pandemic-influenza.pdf" w:history="1">
        <w:r w:rsidRPr="002C6FA0">
          <w:rPr>
            <w:rFonts w:ascii="Calibri" w:eastAsia="Times New Roman" w:hAnsi="Calibri" w:cs="Arial"/>
            <w:color w:val="000000" w:themeColor="text1"/>
            <w:u w:val="single"/>
            <w:bdr w:val="none" w:sz="0" w:space="0" w:color="auto" w:frame="1"/>
          </w:rPr>
          <w:t>http://www.flu.gov/professional/federal/pandemic-influenza.pdf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Homeland Security Council.</w:t>
      </w:r>
      <w:r w:rsidRPr="002C6FA0">
        <w:rPr>
          <w:rFonts w:ascii="Calibri" w:eastAsia="Times New Roman" w:hAnsi="Calibri" w:cs="Arial"/>
          <w:i/>
          <w:iCs/>
          <w:color w:val="000000" w:themeColor="text1"/>
          <w:bdr w:val="none" w:sz="0" w:space="0" w:color="auto" w:frame="1"/>
        </w:rPr>
        <w:t> National Strategy for Pandemic Influenza: Implementation Plan.</w:t>
      </w:r>
      <w:r w:rsidRPr="002C6FA0">
        <w:rPr>
          <w:rFonts w:ascii="Calibri" w:eastAsia="Times New Roman" w:hAnsi="Calibri" w:cs="Arial"/>
          <w:color w:val="000000" w:themeColor="text1"/>
        </w:rPr>
        <w:t> May 2006. Available at </w:t>
      </w:r>
      <w:hyperlink r:id="rId134" w:tgtFrame="_blank" w:tooltip="http://www.flu.gov/professional/federal/pandemic-influenza-implementation.pdf" w:history="1">
        <w:r w:rsidRPr="002C6FA0">
          <w:rPr>
            <w:rFonts w:ascii="Calibri" w:eastAsia="Times New Roman" w:hAnsi="Calibri" w:cs="Arial"/>
            <w:color w:val="000000" w:themeColor="text1"/>
            <w:u w:val="single"/>
            <w:bdr w:val="none" w:sz="0" w:space="0" w:color="auto" w:frame="1"/>
          </w:rPr>
          <w:t>http://www.flu.gov/professional/federal/pandemic-influenza-implementation.pdf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HHS. </w:t>
      </w:r>
      <w:r w:rsidRPr="002C6FA0">
        <w:rPr>
          <w:rFonts w:ascii="Calibri" w:eastAsia="Times New Roman" w:hAnsi="Calibri" w:cs="Arial"/>
          <w:i/>
          <w:iCs/>
          <w:color w:val="000000" w:themeColor="text1"/>
          <w:bdr w:val="none" w:sz="0" w:space="0" w:color="auto" w:frame="1"/>
        </w:rPr>
        <w:t>HHS Pandemic Influenza Plan.</w:t>
      </w:r>
      <w:r w:rsidRPr="002C6FA0">
        <w:rPr>
          <w:rFonts w:ascii="Calibri" w:eastAsia="Times New Roman" w:hAnsi="Calibri" w:cs="Arial"/>
          <w:color w:val="000000" w:themeColor="text1"/>
        </w:rPr>
        <w:t> November 2005. Available at </w:t>
      </w:r>
      <w:hyperlink r:id="rId135" w:tgtFrame="_blank" w:tooltip="http://www.flu.gov/planning-preparedness/federal/hhspandemicinfluenzaplan.pdf" w:history="1">
        <w:r w:rsidRPr="002C6FA0">
          <w:rPr>
            <w:rFonts w:ascii="Calibri" w:eastAsia="Times New Roman" w:hAnsi="Calibri" w:cs="Arial"/>
            <w:color w:val="000000" w:themeColor="text1"/>
            <w:u w:val="single"/>
            <w:bdr w:val="none" w:sz="0" w:space="0" w:color="auto" w:frame="1"/>
          </w:rPr>
          <w:t>http://www.flu.gov/planning-preparedness/federal/hhspandemicinfluenzaplan.pdf</w:t>
        </w:r>
      </w:hyperlink>
      <w:r w:rsidRPr="002C6FA0">
        <w:rPr>
          <w:rFonts w:ascii="Calibri" w:eastAsia="Times New Roman" w:hAnsi="Calibri" w:cs="Arial"/>
          <w:color w:val="000000" w:themeColor="text1"/>
        </w:rPr>
        <w:t>  .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w:t>
      </w:r>
      <w:r w:rsidRPr="002C6FA0">
        <w:rPr>
          <w:rFonts w:ascii="Calibri" w:eastAsia="Times New Roman" w:hAnsi="Calibri" w:cs="Arial"/>
          <w:i/>
          <w:iCs/>
          <w:color w:val="000000" w:themeColor="text1"/>
          <w:bdr w:val="none" w:sz="0" w:space="0" w:color="auto" w:frame="1"/>
        </w:rPr>
        <w:t>Pandemic Influenza Preparedness, Response, and Recovery Guide for Critical Infrastructure and Key Resources</w:t>
      </w:r>
      <w:r w:rsidRPr="002C6FA0">
        <w:rPr>
          <w:rFonts w:ascii="Calibri" w:eastAsia="Times New Roman" w:hAnsi="Calibri" w:cs="Arial"/>
          <w:color w:val="000000" w:themeColor="text1"/>
        </w:rPr>
        <w:t>. September 2006. Available at </w:t>
      </w:r>
      <w:hyperlink r:id="rId136" w:tgtFrame="_blank" w:tooltip="http://www.flu.gov/professional/pdf/cikrpandemicinfluenzaguide.pdf" w:history="1">
        <w:r w:rsidRPr="002C6FA0">
          <w:rPr>
            <w:rFonts w:ascii="Calibri" w:eastAsia="Times New Roman" w:hAnsi="Calibri" w:cs="Arial"/>
            <w:color w:val="000000" w:themeColor="text1"/>
            <w:u w:val="single"/>
            <w:bdr w:val="none" w:sz="0" w:space="0" w:color="auto" w:frame="1"/>
          </w:rPr>
          <w:t>http://www.flu.gov/professional/pdf/cikrpandemicinfluenzaguide.pdf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CDC. </w:t>
      </w:r>
      <w:r w:rsidRPr="002C6FA0">
        <w:rPr>
          <w:rFonts w:ascii="Calibri" w:eastAsia="Times New Roman" w:hAnsi="Calibri" w:cs="Arial"/>
          <w:i/>
          <w:iCs/>
          <w:color w:val="000000" w:themeColor="text1"/>
          <w:bdr w:val="none" w:sz="0" w:space="0" w:color="auto" w:frame="1"/>
        </w:rPr>
        <w:t xml:space="preserve">National </w:t>
      </w:r>
      <w:proofErr w:type="spellStart"/>
      <w:r w:rsidRPr="002C6FA0">
        <w:rPr>
          <w:rFonts w:ascii="Calibri" w:eastAsia="Times New Roman" w:hAnsi="Calibri" w:cs="Arial"/>
          <w:i/>
          <w:iCs/>
          <w:color w:val="000000" w:themeColor="text1"/>
          <w:bdr w:val="none" w:sz="0" w:space="0" w:color="auto" w:frame="1"/>
        </w:rPr>
        <w:t>Biosurveillance</w:t>
      </w:r>
      <w:proofErr w:type="spellEnd"/>
      <w:r w:rsidRPr="002C6FA0">
        <w:rPr>
          <w:rFonts w:ascii="Calibri" w:eastAsia="Times New Roman" w:hAnsi="Calibri" w:cs="Arial"/>
          <w:i/>
          <w:iCs/>
          <w:color w:val="000000" w:themeColor="text1"/>
          <w:bdr w:val="none" w:sz="0" w:space="0" w:color="auto" w:frame="1"/>
        </w:rPr>
        <w:t xml:space="preserve"> Strategy for Human Health (NBSHH).</w:t>
      </w:r>
      <w:r w:rsidRPr="002C6FA0">
        <w:rPr>
          <w:rFonts w:ascii="Calibri" w:eastAsia="Times New Roman" w:hAnsi="Calibri" w:cs="Arial"/>
          <w:color w:val="000000" w:themeColor="text1"/>
        </w:rPr>
        <w:t> July 2012. Available at </w:t>
      </w:r>
      <w:hyperlink r:id="rId137" w:tgtFrame="_blank" w:tooltip="https://www.whitehouse.gov/sites/default/files/National_Strategy_for_Biosurveillance_July_2012.pdf" w:history="1">
        <w:r w:rsidRPr="002C6FA0">
          <w:rPr>
            <w:rFonts w:ascii="Calibri" w:eastAsia="Times New Roman" w:hAnsi="Calibri" w:cs="Arial"/>
            <w:color w:val="000000" w:themeColor="text1"/>
            <w:u w:val="single"/>
            <w:bdr w:val="none" w:sz="0" w:space="0" w:color="auto" w:frame="1"/>
          </w:rPr>
          <w:t>https://www.whitehouse.gov/sites/default/files/National_Strategy_for_Biosurveillance_July_2012.pdf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Flu.gov. Available at </w:t>
      </w:r>
      <w:hyperlink r:id="rId138" w:tgtFrame="_blank" w:tooltip="http://www.flu.gov" w:history="1">
        <w:r w:rsidRPr="002C6FA0">
          <w:rPr>
            <w:rFonts w:ascii="Calibri" w:eastAsia="Times New Roman" w:hAnsi="Calibri" w:cs="Arial"/>
            <w:color w:val="000000" w:themeColor="text1"/>
            <w:u w:val="single"/>
            <w:bdr w:val="none" w:sz="0" w:space="0" w:color="auto" w:frame="1"/>
          </w:rPr>
          <w:t>http://www.flu.gov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71ED8D35"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Presidential Directives</w:t>
      </w:r>
    </w:p>
    <w:p w14:paraId="414F2EE1"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Key Documents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Homeland Security. Homeland Security Presidential Directive 5: Management of Domestic Incidents. February 28, 2003. Available at </w:t>
      </w:r>
      <w:hyperlink r:id="rId139" w:tgtFrame="_blank" w:tooltip="http://training.fema.gov/EMIweb/is/icsresource/assets/HSPD-5.pdf" w:history="1">
        <w:r w:rsidRPr="002C6FA0">
          <w:rPr>
            <w:rFonts w:ascii="Calibri" w:eastAsia="Times New Roman" w:hAnsi="Calibri" w:cs="Arial"/>
            <w:color w:val="000000" w:themeColor="text1"/>
            <w:u w:val="single"/>
            <w:bdr w:val="none" w:sz="0" w:space="0" w:color="auto" w:frame="1"/>
          </w:rPr>
          <w:t>http://training.fema.gov/EMIweb/is/icsresource/assets/HSPD-5.pdf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Presidential Policy Directive/PPD-8: National Preparedness. March 30, 2011. Available at </w:t>
      </w:r>
      <w:hyperlink r:id="rId140" w:tgtFrame="_blank" w:tooltip="http://www.dhs.gov/xabout/laws/gc_1215444247124.shtm" w:history="1">
        <w:r w:rsidRPr="002C6FA0">
          <w:rPr>
            <w:rFonts w:ascii="Calibri" w:eastAsia="Times New Roman" w:hAnsi="Calibri" w:cs="Arial"/>
            <w:color w:val="000000" w:themeColor="text1"/>
            <w:u w:val="single"/>
            <w:bdr w:val="none" w:sz="0" w:space="0" w:color="auto" w:frame="1"/>
          </w:rPr>
          <w:t>http://www.dhs.gov/xabout/laws/gc_1215444247124.shtm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Homeland Security. Homeland Security Presidential Directive 21: Public Health and Medical Preparedness. October 18, 2007. Available at </w:t>
      </w:r>
      <w:hyperlink r:id="rId141" w:tgtFrame="_blank" w:tooltip="http://fas.org/irp/offdocs/nspd/hspd-21.htm" w:history="1">
        <w:r w:rsidRPr="002C6FA0">
          <w:rPr>
            <w:rFonts w:ascii="Calibri" w:eastAsia="Times New Roman" w:hAnsi="Calibri" w:cs="Arial"/>
            <w:color w:val="000000" w:themeColor="text1"/>
            <w:u w:val="single"/>
            <w:bdr w:val="none" w:sz="0" w:space="0" w:color="auto" w:frame="1"/>
          </w:rPr>
          <w:t>http://fas.org/irp/offdocs/nspd/hspd-21.htm</w:t>
        </w:r>
      </w:hyperlink>
      <w:r w:rsidRPr="002C6FA0">
        <w:rPr>
          <w:rFonts w:ascii="Calibri" w:eastAsia="Times New Roman" w:hAnsi="Calibri" w:cs="Arial"/>
          <w:color w:val="000000" w:themeColor="text1"/>
        </w:rPr>
        <w:t>.</w:t>
      </w:r>
    </w:p>
    <w:p w14:paraId="0244D047" w14:textId="77777777" w:rsidR="00E6029F" w:rsidRDefault="00E6029F" w:rsidP="00663E93">
      <w:pPr>
        <w:shd w:val="clear" w:color="auto" w:fill="FFFFFF"/>
        <w:spacing w:after="240" w:line="240" w:lineRule="atLeast"/>
        <w:textAlignment w:val="baseline"/>
        <w:rPr>
          <w:rFonts w:ascii="Calibri" w:eastAsia="Times New Roman" w:hAnsi="Calibri" w:cs="Arial"/>
          <w:b/>
          <w:bCs/>
          <w:color w:val="000000" w:themeColor="text1"/>
          <w:bdr w:val="none" w:sz="0" w:space="0" w:color="auto" w:frame="1"/>
        </w:rPr>
      </w:pPr>
    </w:p>
    <w:p w14:paraId="15C634B3" w14:textId="2DF0C0CE"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xml:space="preserve">Relyea HC. Congressional Research Service. Presidential Directives: Background and Overview (98-611). </w:t>
      </w:r>
      <w:r w:rsidRPr="002C6FA0">
        <w:rPr>
          <w:rFonts w:ascii="Calibri" w:eastAsia="Times New Roman" w:hAnsi="Calibri" w:cs="Arial"/>
          <w:color w:val="000000" w:themeColor="text1"/>
        </w:rPr>
        <w:lastRenderedPageBreak/>
        <w:t>November 26, 2008. Available at </w:t>
      </w:r>
      <w:hyperlink r:id="rId142" w:tgtFrame="_blank" w:tooltip="http://fas.org/irp/offdocs/nspd/hspd-21.htm" w:history="1">
        <w:r w:rsidRPr="002C6FA0">
          <w:rPr>
            <w:rFonts w:ascii="Calibri" w:eastAsia="Times New Roman" w:hAnsi="Calibri" w:cs="Arial"/>
            <w:color w:val="000000" w:themeColor="text1"/>
            <w:u w:val="single"/>
            <w:bdr w:val="none" w:sz="0" w:space="0" w:color="auto" w:frame="1"/>
          </w:rPr>
          <w:t>http://fas.org/irp/offdocs/nspd/hspd-21.htm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FE06B06"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Presidential Policy Directives (PPD)</w:t>
      </w:r>
    </w:p>
    <w:p w14:paraId="0F76C7A2" w14:textId="03E37BC5"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w:t>
      </w:r>
      <w:hyperlink r:id="rId143" w:anchor="Presidential-Directives" w:history="1">
        <w:r w:rsidRPr="002C6FA0">
          <w:rPr>
            <w:rFonts w:ascii="Calibri" w:eastAsia="Times New Roman" w:hAnsi="Calibri" w:cs="Arial"/>
            <w:i/>
            <w:iCs/>
            <w:color w:val="000000" w:themeColor="text1"/>
            <w:u w:val="single"/>
            <w:bdr w:val="none" w:sz="0" w:space="0" w:color="auto" w:frame="1"/>
          </w:rPr>
          <w:t>“Presidential Directives”</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p>
    <w:p w14:paraId="5AD54E78"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Public Health Service Act, Section 319—Authorities Related to Public Health Emergencies</w:t>
      </w:r>
    </w:p>
    <w:p w14:paraId="44302969" w14:textId="490FE532"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PHS Act Sec. 319. Codified at 42 U.S.C. § 247d. Available at </w:t>
      </w:r>
      <w:hyperlink r:id="rId144" w:tgtFrame="_blank" w:tooltip="http://www.gpo.gov/fdsys/pkg/USCODE-2009-title42/html/USCODE-2009-title42-chap6A-subchapII.htm" w:history="1">
        <w:r w:rsidRPr="002C6FA0">
          <w:rPr>
            <w:rFonts w:ascii="Calibri" w:eastAsia="Times New Roman" w:hAnsi="Calibri" w:cs="Arial"/>
            <w:color w:val="000000" w:themeColor="text1"/>
            <w:u w:val="single"/>
            <w:bdr w:val="none" w:sz="0" w:space="0" w:color="auto" w:frame="1"/>
          </w:rPr>
          <w:t>http://www.gpo.gov/fdsys/pkg/USCODE-2009-title42/html/USCODE-2009-title42-chap6A-subchapII.htm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06B1767E" w14:textId="01D88496"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Public Readiness and Emergency Preparedness Act (PREP Act)</w:t>
      </w:r>
    </w:p>
    <w:p w14:paraId="611B6EFA" w14:textId="719C31B0"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i/>
          <w:iCs/>
          <w:color w:val="000000" w:themeColor="text1"/>
          <w:bdr w:val="none" w:sz="0" w:space="0" w:color="auto" w:frame="1"/>
        </w:rPr>
        <w:t>See also </w:t>
      </w:r>
      <w:hyperlink r:id="rId145" w:anchor="Countermeasures-Injury" w:history="1">
        <w:r w:rsidRPr="002C6FA0">
          <w:rPr>
            <w:rFonts w:ascii="Calibri" w:eastAsia="Times New Roman" w:hAnsi="Calibri" w:cs="Arial"/>
            <w:i/>
            <w:iCs/>
            <w:color w:val="000000" w:themeColor="text1"/>
            <w:u w:val="single"/>
            <w:bdr w:val="none" w:sz="0" w:space="0" w:color="auto" w:frame="1"/>
          </w:rPr>
          <w:t>“Countermeasures Injury Compensation Program”</w:t>
        </w:r>
      </w:hyperlink>
      <w:r w:rsidRPr="002C6FA0">
        <w:rPr>
          <w:rFonts w:ascii="Calibri" w:eastAsia="Times New Roman" w:hAnsi="Calibri" w:cs="Arial"/>
          <w:i/>
          <w:iCs/>
          <w:color w:val="000000" w:themeColor="text1"/>
          <w:bdr w:val="none" w:sz="0" w:space="0" w:color="auto" w:frame="1"/>
        </w:rPr>
        <w:t> </w:t>
      </w:r>
      <w:r w:rsidRPr="002C6FA0">
        <w:rPr>
          <w:rFonts w:ascii="Calibri" w:eastAsia="Times New Roman" w:hAnsi="Calibri" w:cs="Arial"/>
          <w:i/>
          <w:iCs/>
          <w:color w:val="000000" w:themeColor="text1"/>
          <w:bdr w:val="none" w:sz="0" w:space="0" w:color="auto" w:frame="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Public Readiness and Emergency Preparedness Act of 2005. Pub. L. No. 109-417 (120 STAT. 2831). Available at </w:t>
      </w:r>
      <w:hyperlink r:id="rId146" w:tgtFrame="_blank" w:tooltip="http://www.gpo.gov/fdsys/pkg/PLAW-109publ417/pdf/PLAW-109publ417.pdf" w:history="1">
        <w:r w:rsidRPr="002C6FA0">
          <w:rPr>
            <w:rFonts w:ascii="Calibri" w:eastAsia="Times New Roman" w:hAnsi="Calibri" w:cs="Arial"/>
            <w:color w:val="000000" w:themeColor="text1"/>
            <w:u w:val="single"/>
            <w:bdr w:val="none" w:sz="0" w:space="0" w:color="auto" w:frame="1"/>
          </w:rPr>
          <w:t>http://www.gpo.gov/fdsys/pkg/PLAW-109publ417/pdf/PLAW-109publ417.pdf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Codified in the Public Health Service Act at 42 U.S.C. §§ 247d-6d, 247d-6e. Available at </w:t>
      </w:r>
      <w:hyperlink r:id="rId147" w:tgtFrame="_blank" w:tooltip="http://www.gpo.gov/fdsys/pkg/USCODE-2009-title42/html/USCODE-2009-title42-chap6A-subchapII.htm" w:history="1">
        <w:r w:rsidRPr="002C6FA0">
          <w:rPr>
            <w:rFonts w:ascii="Calibri" w:eastAsia="Times New Roman" w:hAnsi="Calibri" w:cs="Arial"/>
            <w:color w:val="000000" w:themeColor="text1"/>
            <w:u w:val="single"/>
            <w:bdr w:val="none" w:sz="0" w:space="0" w:color="auto" w:frame="1"/>
          </w:rPr>
          <w:t>http://www.gpo.gov/fdsys/pkg/USCODE-2009-title42/html/USCODE-2009-title42-chap6A-subchapII.htm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Services. “Public Readiness and Emergency Preparedness Act” webpage. Available at </w:t>
      </w:r>
      <w:hyperlink r:id="rId148" w:tgtFrame="_blank" w:tooltip="http://www.phe.gov/Preparedness/legal/prepact/Pages/default.aspx" w:history="1">
        <w:r w:rsidRPr="002C6FA0">
          <w:rPr>
            <w:rFonts w:ascii="Calibri" w:eastAsia="Times New Roman" w:hAnsi="Calibri" w:cs="Arial"/>
            <w:color w:val="000000" w:themeColor="text1"/>
            <w:u w:val="single"/>
            <w:bdr w:val="none" w:sz="0" w:space="0" w:color="auto" w:frame="1"/>
          </w:rPr>
          <w:t>http://www.phe.gov/Preparedness/legal/prepact/Pages/default.aspx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Department of Health and Human Services. “Public Readiness and Emergency Preparedness Act Questions and Answers” webpage. Available at </w:t>
      </w:r>
      <w:hyperlink r:id="rId149" w:tgtFrame="_blank" w:tooltip="http://www.phe.gov/Preparedness/legal/prepact/Pages/prepqa.aspx" w:history="1">
        <w:r w:rsidRPr="002C6FA0">
          <w:rPr>
            <w:rFonts w:ascii="Calibri" w:eastAsia="Times New Roman" w:hAnsi="Calibri" w:cs="Arial"/>
            <w:color w:val="000000" w:themeColor="text1"/>
            <w:u w:val="single"/>
            <w:bdr w:val="none" w:sz="0" w:space="0" w:color="auto" w:frame="1"/>
          </w:rPr>
          <w:t>http://www.phe.gov/Preparedness/legal/prepact/Pages/prepqa.aspx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Readiness and Emergency Preparedness Act (PREP) Act Declarations </w:t>
      </w:r>
      <w:r w:rsidRPr="002C6FA0">
        <w:rPr>
          <w:rFonts w:ascii="Calibri" w:eastAsia="Times New Roman" w:hAnsi="Calibri" w:cs="Arial"/>
          <w:b/>
          <w:bCs/>
          <w:color w:val="000000" w:themeColor="text1"/>
          <w:bdr w:val="none" w:sz="0" w:space="0" w:color="auto" w:frame="1"/>
        </w:rPr>
        <w:br/>
        <w:t>Current and Expired PREP Act Declarations: </w:t>
      </w:r>
      <w:r w:rsidRPr="002C6FA0">
        <w:rPr>
          <w:rFonts w:ascii="Calibri" w:eastAsia="Times New Roman" w:hAnsi="Calibri" w:cs="Arial"/>
          <w:color w:val="000000" w:themeColor="text1"/>
        </w:rPr>
        <w:br/>
      </w:r>
      <w:hyperlink r:id="rId150" w:tgtFrame="_blank" w:tooltip="http://www.phe.gov/Preparedness/legal/prepact/Pages/default.aspx" w:history="1">
        <w:r w:rsidRPr="002C6FA0">
          <w:rPr>
            <w:rFonts w:ascii="Calibri" w:eastAsia="Times New Roman" w:hAnsi="Calibri" w:cs="Arial"/>
            <w:color w:val="000000" w:themeColor="text1"/>
            <w:u w:val="single"/>
            <w:bdr w:val="none" w:sz="0" w:space="0" w:color="auto" w:frame="1"/>
          </w:rPr>
          <w:t>http://www.phe.gov/Preparedness/legal/prepact/Pages/default.aspx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747D574A"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Social Security Act, Section 1135</w:t>
      </w:r>
    </w:p>
    <w:p w14:paraId="078AB65C" w14:textId="02D5D9DE"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Social Security Act, Section 1135. Codified at 42 U.S.C. § 1320b-5. Available at </w:t>
      </w:r>
      <w:hyperlink r:id="rId151" w:tgtFrame="_blank" w:tooltip="http://www.ssa.gov/OP_Home/ssact/title11/1135.htm" w:history="1">
        <w:r w:rsidRPr="002C6FA0">
          <w:rPr>
            <w:rFonts w:ascii="Calibri" w:eastAsia="Times New Roman" w:hAnsi="Calibri" w:cs="Arial"/>
            <w:color w:val="000000" w:themeColor="text1"/>
            <w:u w:val="single"/>
            <w:bdr w:val="none" w:sz="0" w:space="0" w:color="auto" w:frame="1"/>
          </w:rPr>
          <w:t>http://www.ssa.gov/OP_Home/ssact/title11/1135.htm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Department of Health and Human Service. “Public Health Emergency Declaration Q&amp;As” webpage. Available at </w:t>
      </w:r>
      <w:hyperlink r:id="rId152" w:tgtFrame="_blank" w:tooltip="http://www.phe.gov/Preparedness/legal/Pages/phe-qa.aspx" w:history="1">
        <w:r w:rsidRPr="002C6FA0">
          <w:rPr>
            <w:rFonts w:ascii="Calibri" w:eastAsia="Times New Roman" w:hAnsi="Calibri" w:cs="Arial"/>
            <w:color w:val="000000" w:themeColor="text1"/>
            <w:u w:val="single"/>
            <w:bdr w:val="none" w:sz="0" w:space="0" w:color="auto" w:frame="1"/>
          </w:rPr>
          <w:t>http://www.phe.gov/Preparedness/legal/Pages/phe-qa.aspx</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lastRenderedPageBreak/>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CMS. “Emergency” webpage. Available at </w:t>
      </w:r>
      <w:hyperlink r:id="rId153" w:tgtFrame="_blank" w:tooltip="http://www.cms.gov/Emergency" w:history="1">
        <w:r w:rsidRPr="002C6FA0">
          <w:rPr>
            <w:rFonts w:ascii="Calibri" w:eastAsia="Times New Roman" w:hAnsi="Calibri" w:cs="Arial"/>
            <w:color w:val="000000" w:themeColor="text1"/>
            <w:u w:val="single"/>
            <w:bdr w:val="none" w:sz="0" w:space="0" w:color="auto" w:frame="1"/>
          </w:rPr>
          <w:t>http://www.cms.gov/Emergency</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“Medicare Fee-For-Service Emergency and Disaster-Related Policies and Procedures That May Be Implemented Only With a §1135 Waiver.” October 3, 2011. Available at </w:t>
      </w:r>
      <w:hyperlink r:id="rId154" w:tgtFrame="_blank" w:tooltip="http://www.cms.gov/Emergency/downloads/MedicareFFS-EmergencyQsAs1135Waiver.pdf" w:history="1">
        <w:r w:rsidRPr="002C6FA0">
          <w:rPr>
            <w:rFonts w:ascii="Calibri" w:eastAsia="Times New Roman" w:hAnsi="Calibri" w:cs="Arial"/>
            <w:color w:val="000000" w:themeColor="text1"/>
            <w:u w:val="single"/>
            <w:bdr w:val="none" w:sz="0" w:space="0" w:color="auto" w:frame="1"/>
          </w:rPr>
          <w:t>http://www.cms.gov/Emergency/downloads/MedicareFFS-EmergencyQsAs1135Waiver.pdf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“Medicare Fee-For-Service Emergency-Related Policies and Procedures That May Be Implemented Without §1135 Waivers.” October 30, 2011. Available at </w:t>
      </w:r>
      <w:hyperlink r:id="rId155" w:tgtFrame="_blank" w:tooltip="http://www.cms.gov/Emergency/Downloads/Consolidated_Medicare_FFS_Emergency_QsAs.pdf" w:history="1">
        <w:r w:rsidRPr="002C6FA0">
          <w:rPr>
            <w:rFonts w:ascii="Calibri" w:eastAsia="Times New Roman" w:hAnsi="Calibri" w:cs="Arial"/>
            <w:color w:val="000000" w:themeColor="text1"/>
            <w:u w:val="single"/>
            <w:bdr w:val="none" w:sz="0" w:space="0" w:color="auto" w:frame="1"/>
          </w:rPr>
          <w:t>http://www.cms.gov/Emergency/Downloads/Consolidated_Medicare_FFS_Emergency_QsAs.pdf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CMS. “Requesting an 1135 Waiver.” November 4, 2009. Available at </w:t>
      </w:r>
      <w:hyperlink r:id="rId156" w:tgtFrame="_blank" w:tooltip="http://www.cms.gov/H1N1/Downloads/RequestingAWaiver101.pdf" w:history="1">
        <w:r w:rsidRPr="002C6FA0">
          <w:rPr>
            <w:rFonts w:ascii="Calibri" w:eastAsia="Times New Roman" w:hAnsi="Calibri" w:cs="Arial"/>
            <w:color w:val="000000" w:themeColor="text1"/>
            <w:u w:val="single"/>
            <w:bdr w:val="none" w:sz="0" w:space="0" w:color="auto" w:frame="1"/>
          </w:rPr>
          <w:t>http://www.cms.gov/H1N1/Downloads/RequestingAWaiver101.pdf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6F82A04A"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Stafford Act</w:t>
      </w:r>
    </w:p>
    <w:p w14:paraId="014C31EB" w14:textId="518E40D5"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Robert T. Stafford Disaster Relief and Emergency Assistance Act of 1988. Pub. L. No. 100-707. Codified at 42 U.S.C. §§ 5121-5207. Available at </w:t>
      </w:r>
      <w:hyperlink r:id="rId157" w:tgtFrame="_blank" w:tooltip="http://www.gpo.gov/fdsys/pkg/USCODE-2009-title42/html/USCODE-2009-title42-chap68.htm" w:history="1">
        <w:r w:rsidRPr="002C6FA0">
          <w:rPr>
            <w:rFonts w:ascii="Calibri" w:eastAsia="Times New Roman" w:hAnsi="Calibri" w:cs="Arial"/>
            <w:color w:val="000000" w:themeColor="text1"/>
            <w:u w:val="single"/>
            <w:bdr w:val="none" w:sz="0" w:space="0" w:color="auto" w:frame="1"/>
          </w:rPr>
          <w:t>http://www.gpo.gov/fdsys/pkg/USCODE-2009-title42/html/USCODE-2009-title42-chap68.htm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Policies </w:t>
      </w:r>
    </w:p>
    <w:p w14:paraId="6323C1BC" w14:textId="77777777" w:rsidR="00663E93" w:rsidRPr="002C6FA0" w:rsidRDefault="00663E93" w:rsidP="00663E93">
      <w:pPr>
        <w:shd w:val="clear" w:color="auto" w:fill="FFFFFF"/>
        <w:spacing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FEMA. "Pandemic Influenza Fact Sheet" website. Available at </w:t>
      </w:r>
      <w:hyperlink r:id="rId158" w:tgtFrame="_blank" w:tooltip="http://www.fema.gov/pandemic-influenza/pandemic-influenza-fact-sheet" w:history="1">
        <w:r w:rsidRPr="002C6FA0">
          <w:rPr>
            <w:rFonts w:ascii="Calibri" w:eastAsia="Times New Roman" w:hAnsi="Calibri" w:cs="Arial"/>
            <w:color w:val="000000" w:themeColor="text1"/>
            <w:u w:val="single"/>
            <w:bdr w:val="none" w:sz="0" w:space="0" w:color="auto" w:frame="1"/>
          </w:rPr>
          <w:t>http://www.fema.gov/pandemic-influenza/pandemic-influenza-fact-sheet</w:t>
        </w:r>
      </w:hyperlink>
      <w:r w:rsidRPr="002C6FA0">
        <w:rPr>
          <w:rFonts w:ascii="Calibri" w:eastAsia="Times New Roman" w:hAnsi="Calibri" w:cs="Arial"/>
          <w:color w:val="000000" w:themeColor="text1"/>
        </w:rPr>
        <w:t>.</w:t>
      </w:r>
    </w:p>
    <w:p w14:paraId="6DCC406E" w14:textId="77777777" w:rsidR="00663E93" w:rsidRPr="002C6FA0" w:rsidRDefault="00663E93" w:rsidP="00663E93">
      <w:pPr>
        <w:shd w:val="clear" w:color="auto" w:fill="FFFFFF"/>
        <w:spacing w:after="225"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See also FEMA. Emergency Assistance for Human Influenza Pandemic Disaster Assistance Policy 9523.17. November 25, 2009.</w:t>
      </w:r>
    </w:p>
    <w:p w14:paraId="4FD0C049" w14:textId="1162F04C"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t>FEMA. “Hazard Mitigation Grant Program (HMGP)” webpage. Available at </w:t>
      </w:r>
      <w:hyperlink r:id="rId159" w:tgtFrame="_blank" w:tooltip="http://www.fema.gov/hazard-mitigation-grant-program#" w:history="1">
        <w:r w:rsidRPr="002C6FA0">
          <w:rPr>
            <w:rFonts w:ascii="Calibri" w:eastAsia="Times New Roman" w:hAnsi="Calibri" w:cs="Arial"/>
            <w:color w:val="000000" w:themeColor="text1"/>
            <w:u w:val="single"/>
            <w:bdr w:val="none" w:sz="0" w:space="0" w:color="auto" w:frame="1"/>
          </w:rPr>
          <w:t>http://www.fema.gov/hazard-mitigation-grant-program#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FEMA. Mutual Aid Agreements for Public Assistance and Fire Management Assistance Disaster Assistance Policy 9523.6. August 13, 2007. Available at </w:t>
      </w:r>
      <w:hyperlink r:id="rId160" w:tgtFrame="_blank" w:tooltip="http://www.fema.gov/9500-series-policy-publications/95236-mutual-aid-agreements-public-assistance-fire-management" w:history="1">
        <w:r w:rsidRPr="002C6FA0">
          <w:rPr>
            <w:rFonts w:ascii="Calibri" w:eastAsia="Times New Roman" w:hAnsi="Calibri" w:cs="Arial"/>
            <w:color w:val="000000" w:themeColor="text1"/>
            <w:u w:val="single"/>
            <w:bdr w:val="none" w:sz="0" w:space="0" w:color="auto" w:frame="1"/>
          </w:rPr>
          <w:t>http://www.fema.gov/9500-series-policy-publications/95236-mutual-aid-agreements-public-assistance-fire-management</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FEMA. “Public Assistance Grants Policy and Guidance” webpage. Available at </w:t>
      </w:r>
      <w:hyperlink r:id="rId161" w:tgtFrame="_blank" w:tooltip="http://www.fema.goc/public-assistance-policy-and-guidance" w:history="1">
        <w:r w:rsidRPr="002C6FA0">
          <w:rPr>
            <w:rFonts w:ascii="Calibri" w:eastAsia="Times New Roman" w:hAnsi="Calibri" w:cs="Arial"/>
            <w:color w:val="000000" w:themeColor="text1"/>
            <w:u w:val="single"/>
            <w:bdr w:val="none" w:sz="0" w:space="0" w:color="auto" w:frame="1"/>
          </w:rPr>
          <w:t>http://www.fema.goc/public-assistance-policy-and-guidance</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Federal Emergency Management Agency webpage. Available at </w:t>
      </w:r>
      <w:hyperlink r:id="rId162" w:tgtFrame="_blank" w:tooltip="http://www.fema.gov" w:history="1">
        <w:r w:rsidRPr="002C6FA0">
          <w:rPr>
            <w:rFonts w:ascii="Calibri" w:eastAsia="Times New Roman" w:hAnsi="Calibri" w:cs="Arial"/>
            <w:color w:val="000000" w:themeColor="text1"/>
            <w:u w:val="single"/>
            <w:bdr w:val="none" w:sz="0" w:space="0" w:color="auto" w:frame="1"/>
          </w:rPr>
          <w:t>http://www.fema.gov</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66D81F8"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Strategic National Stockpile (SNS)</w:t>
      </w:r>
    </w:p>
    <w:p w14:paraId="021FCB95" w14:textId="7777777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xml:space="preserve">CDC. “Strategic National Stockpile” website. Available </w:t>
      </w:r>
      <w:r w:rsidRPr="002C6FA0">
        <w:rPr>
          <w:rFonts w:ascii="Calibri" w:eastAsia="Times New Roman" w:hAnsi="Calibri" w:cs="Arial"/>
          <w:color w:val="000000" w:themeColor="text1"/>
        </w:rPr>
        <w:lastRenderedPageBreak/>
        <w:t>at </w:t>
      </w:r>
      <w:hyperlink r:id="rId163" w:tgtFrame="_blank" w:tooltip="http://www.cdc.gov/phpr/stockpile/stockpile.htm" w:history="1">
        <w:r w:rsidRPr="002C6FA0">
          <w:rPr>
            <w:rFonts w:ascii="Calibri" w:eastAsia="Times New Roman" w:hAnsi="Calibri" w:cs="Arial"/>
            <w:color w:val="000000" w:themeColor="text1"/>
            <w:u w:val="single"/>
            <w:bdr w:val="none" w:sz="0" w:space="0" w:color="auto" w:frame="1"/>
          </w:rPr>
          <w:t>http://www.cdc.gov/phpr/stockpile/stockpile.htm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18D1C75B"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Uniform Emergency Volunteer Health Practitioners Act (UEVHPA)</w:t>
      </w:r>
    </w:p>
    <w:p w14:paraId="42D9B8B1" w14:textId="6347739C"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Resources </w:t>
      </w:r>
      <w:r w:rsidRPr="002C6FA0">
        <w:rPr>
          <w:rFonts w:ascii="Calibri" w:eastAsia="Times New Roman" w:hAnsi="Calibri" w:cs="Arial"/>
          <w:color w:val="000000" w:themeColor="text1"/>
        </w:rPr>
        <w:br/>
        <w:t>Uniform Emergency Volunteer Health Practitioners Act (UEVHPA). Uniform Law Commission. “Emergency Volunteer Health Practitioners” website. Available at </w:t>
      </w:r>
      <w:hyperlink r:id="rId164" w:tgtFrame="_blank"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358F257C" w14:textId="472B17EA"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Vaccine Injury Compensation Program (VICP)</w:t>
      </w:r>
    </w:p>
    <w:p w14:paraId="4F9DCEF4" w14:textId="104D47CA"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Offices/Programs/Activities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 Health Resources and Services Administration. “National Vaccine Injury Compensation Program (VICP</w:t>
      </w:r>
      <w:proofErr w:type="gramStart"/>
      <w:r w:rsidRPr="002C6FA0">
        <w:rPr>
          <w:rFonts w:ascii="Calibri" w:eastAsia="Times New Roman" w:hAnsi="Calibri" w:cs="Arial"/>
          <w:color w:val="000000" w:themeColor="text1"/>
        </w:rPr>
        <w:t>)“ webpage</w:t>
      </w:r>
      <w:proofErr w:type="gramEnd"/>
      <w:r w:rsidRPr="002C6FA0">
        <w:rPr>
          <w:rFonts w:ascii="Calibri" w:eastAsia="Times New Roman" w:hAnsi="Calibri" w:cs="Arial"/>
          <w:color w:val="000000" w:themeColor="text1"/>
        </w:rPr>
        <w:t>. Available at </w:t>
      </w:r>
      <w:hyperlink r:id="rId165" w:tgtFrame="_blank" w:tooltip="http://www.hrsa.gov/vaccinecompensation/default.htm" w:history="1">
        <w:r w:rsidRPr="002C6FA0">
          <w:rPr>
            <w:rFonts w:ascii="Calibri" w:eastAsia="Times New Roman" w:hAnsi="Calibri" w:cs="Arial"/>
            <w:color w:val="000000" w:themeColor="text1"/>
            <w:u w:val="single"/>
            <w:bdr w:val="none" w:sz="0" w:space="0" w:color="auto" w:frame="1"/>
          </w:rPr>
          <w:t>http://www.hrsa.gov/vaccinecompensation/default.htm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p>
    <w:p w14:paraId="7419365D"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Volunteer Protection Act (VPA)</w:t>
      </w:r>
    </w:p>
    <w:p w14:paraId="064771D1" w14:textId="2EC5942E"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Public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Volunteer Protection Act of 1997. Pub. L. No. Pub. L. 105-19. Codified at 42 USC §14501 et seq. Available at </w:t>
      </w:r>
      <w:hyperlink r:id="rId166" w:tgtFrame="_blank" w:tooltip="http://www.gpo.gov/fdsys/pkg/PLAW-105publ19/pdf/PLAW-105publ19.pdf" w:history="1">
        <w:r w:rsidRPr="002C6FA0">
          <w:rPr>
            <w:rFonts w:ascii="Calibri" w:eastAsia="Times New Roman" w:hAnsi="Calibri" w:cs="Arial"/>
            <w:color w:val="000000" w:themeColor="text1"/>
            <w:u w:val="single"/>
            <w:bdr w:val="none" w:sz="0" w:space="0" w:color="auto" w:frame="1"/>
          </w:rPr>
          <w:t>http://www.gpo.gov/fdsys/pkg/PLAW-105publ19/pdf/PLAW-105publ19.pdf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Chu V. Congressional Research Service. </w:t>
      </w:r>
      <w:r w:rsidRPr="002C6FA0">
        <w:rPr>
          <w:rFonts w:ascii="Calibri" w:eastAsia="Times New Roman" w:hAnsi="Calibri" w:cs="Arial"/>
          <w:i/>
          <w:iCs/>
          <w:color w:val="000000" w:themeColor="text1"/>
          <w:bdr w:val="none" w:sz="0" w:space="0" w:color="auto" w:frame="1"/>
        </w:rPr>
        <w:t>Emergency Response: Civil Liability of Volunteer Health Professionals</w:t>
      </w:r>
      <w:r w:rsidRPr="002C6FA0">
        <w:rPr>
          <w:rFonts w:ascii="Calibri" w:eastAsia="Times New Roman" w:hAnsi="Calibri" w:cs="Arial"/>
          <w:color w:val="000000" w:themeColor="text1"/>
        </w:rPr>
        <w:t> (R40176). January 19, 2011. Available at </w:t>
      </w:r>
      <w:hyperlink r:id="rId167" w:tgtFrame="_blank" w:tooltip="http://www.fas.org/sgp/crs/misc/R40176.pdf" w:history="1">
        <w:r w:rsidRPr="002C6FA0">
          <w:rPr>
            <w:rFonts w:ascii="Calibri" w:eastAsia="Times New Roman" w:hAnsi="Calibri" w:cs="Arial"/>
            <w:color w:val="000000" w:themeColor="text1"/>
            <w:u w:val="single"/>
            <w:bdr w:val="none" w:sz="0" w:space="0" w:color="auto" w:frame="1"/>
          </w:rPr>
          <w:t>http://www.fas.org/sgp/crs/misc/R40176.pdf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Federal Emergency Management Agency. Citizen Corps Volunteer Liability Guide (undated). Available at </w:t>
      </w:r>
      <w:hyperlink r:id="rId168" w:tgtFrame="_blank" w:tooltip="http://www.citizencorps.gov/councils/volunteer_mgmt.shtm" w:history="1">
        <w:r w:rsidRPr="002C6FA0">
          <w:rPr>
            <w:rFonts w:ascii="Calibri" w:eastAsia="Times New Roman" w:hAnsi="Calibri" w:cs="Arial"/>
            <w:color w:val="000000" w:themeColor="text1"/>
            <w:u w:val="single"/>
            <w:bdr w:val="none" w:sz="0" w:space="0" w:color="auto" w:frame="1"/>
          </w:rPr>
          <w:t>http://www.citizencorps.gov/councils/volunteer_mgmt.shtm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Health Resources and Services Administration. </w:t>
      </w:r>
      <w:r w:rsidRPr="002C6FA0">
        <w:rPr>
          <w:rFonts w:ascii="Calibri" w:eastAsia="Times New Roman" w:hAnsi="Calibri" w:cs="Arial"/>
          <w:i/>
          <w:iCs/>
          <w:color w:val="000000" w:themeColor="text1"/>
          <w:bdr w:val="none" w:sz="0" w:space="0" w:color="auto" w:frame="1"/>
        </w:rPr>
        <w:t>Emergency System for Advance Registration of Volunteer Health Professionals (ESAR-VHP)—Legal and Regulatory Issues</w:t>
      </w:r>
      <w:r w:rsidRPr="002C6FA0">
        <w:rPr>
          <w:rFonts w:ascii="Calibri" w:eastAsia="Times New Roman" w:hAnsi="Calibri" w:cs="Arial"/>
          <w:color w:val="000000" w:themeColor="text1"/>
        </w:rPr>
        <w:t>. Draft Report—May 2006. Available at </w:t>
      </w:r>
      <w:hyperlink r:id="rId169" w:tgtFrame="_blank" w:tooltip="http://www.publichealthlaw.net/Research/PDF/ESAR%20VHP%20Report.pdf" w:history="1">
        <w:r w:rsidRPr="002C6FA0">
          <w:rPr>
            <w:rFonts w:ascii="Calibri" w:eastAsia="Times New Roman" w:hAnsi="Calibri" w:cs="Arial"/>
            <w:color w:val="000000" w:themeColor="text1"/>
            <w:u w:val="single"/>
            <w:bdr w:val="none" w:sz="0" w:space="0" w:color="auto" w:frame="1"/>
          </w:rPr>
          <w:t>http://www.publichealthlaw.net/Research/PDF/ESAR%20VHP%20Report.pdf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Hodges JG and Arias JJ. “Liability Risks and Protections for Volunteer Health Practitioners in Emergencies.” Presentation to the Public Health Law Network-Western Region. November 2010. Available at </w:t>
      </w:r>
      <w:hyperlink r:id="rId170" w:tgtFrame="_blank" w:tooltip="https://www.networkforphl.org/_asset/5ywvc8/Western-Region---VHP-Liability-Webinar-12-2.pdf" w:history="1">
        <w:r w:rsidRPr="002C6FA0">
          <w:rPr>
            <w:rFonts w:ascii="Calibri" w:eastAsia="Times New Roman" w:hAnsi="Calibri" w:cs="Arial"/>
            <w:color w:val="000000" w:themeColor="text1"/>
            <w:u w:val="single"/>
            <w:bdr w:val="none" w:sz="0" w:space="0" w:color="auto" w:frame="1"/>
          </w:rPr>
          <w:t>https://www.networkforphl.org/_asset/5ywvc8/Western-Region---VHP-Liability-Webinar-12-2.pdf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Hoffman S. “Responders’ Responsibility: Liability and Immunity in Public Health Emergencies.” 96 Geo. L.J. 1913, 1944. 2008.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Non-Profit Risk Management Center. </w:t>
      </w:r>
      <w:r w:rsidRPr="002C6FA0">
        <w:rPr>
          <w:rFonts w:ascii="Calibri" w:eastAsia="Times New Roman" w:hAnsi="Calibri" w:cs="Arial"/>
          <w:i/>
          <w:iCs/>
          <w:color w:val="000000" w:themeColor="text1"/>
          <w:bdr w:val="none" w:sz="0" w:space="0" w:color="auto" w:frame="1"/>
        </w:rPr>
        <w:t>State Liability Laws for Charitable Organizations and Volunteers</w:t>
      </w:r>
      <w:r w:rsidRPr="002C6FA0">
        <w:rPr>
          <w:rFonts w:ascii="Calibri" w:eastAsia="Times New Roman" w:hAnsi="Calibri" w:cs="Arial"/>
          <w:color w:val="000000" w:themeColor="text1"/>
        </w:rPr>
        <w:t>. Updated as of December 2009. Available at </w:t>
      </w:r>
      <w:hyperlink r:id="rId171" w:tgtFrame="_blank" w:tooltip="http://www.probonopartner.org/FileLib/Documents/nonprofitriskmgmtstateliability.pdf" w:history="1">
        <w:r w:rsidRPr="002C6FA0">
          <w:rPr>
            <w:rFonts w:ascii="Calibri" w:eastAsia="Times New Roman" w:hAnsi="Calibri" w:cs="Arial"/>
            <w:color w:val="000000" w:themeColor="text1"/>
            <w:u w:val="single"/>
            <w:bdr w:val="none" w:sz="0" w:space="0" w:color="auto" w:frame="1"/>
          </w:rPr>
          <w:t>http://www.probonopartner.org/FileLib/Documents/nonprofitriskmgmtstateliability.pdf</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 xml:space="preserve">Uniform Emergency Volunteer Health Practitioners Act (UEVHPA). Uniform Law Commission. </w:t>
      </w:r>
      <w:r w:rsidRPr="002C6FA0">
        <w:rPr>
          <w:rFonts w:ascii="Calibri" w:eastAsia="Times New Roman" w:hAnsi="Calibri" w:cs="Arial"/>
          <w:color w:val="000000" w:themeColor="text1"/>
        </w:rPr>
        <w:lastRenderedPageBreak/>
        <w:t>“Emergency Volunteer Health Practitioners” website. Available at </w:t>
      </w:r>
      <w:hyperlink r:id="rId172" w:tgtFrame="_blank" w:tooltip="http://uniformlaws.org/Act.aspx?title=Emergency%20Volunteer%20Health%20Practitioners" w:history="1">
        <w:r w:rsidRPr="002C6FA0">
          <w:rPr>
            <w:rFonts w:ascii="Calibri" w:eastAsia="Times New Roman" w:hAnsi="Calibri" w:cs="Arial"/>
            <w:color w:val="000000" w:themeColor="text1"/>
            <w:u w:val="single"/>
            <w:bdr w:val="none" w:sz="0" w:space="0" w:color="auto" w:frame="1"/>
          </w:rPr>
          <w:t>http://uniformlaws.org/Act.aspx?title=Emergency%20Volunteer%20Health%20Practitioners</w:t>
        </w:r>
      </w:hyperlink>
      <w:r w:rsidRPr="002C6FA0">
        <w:rPr>
          <w:rFonts w:ascii="Calibri" w:eastAsia="Times New Roman" w:hAnsi="Calibri" w:cs="Arial"/>
          <w:color w:val="000000" w:themeColor="text1"/>
        </w:rPr>
        <w:t>.</w:t>
      </w:r>
      <w:r w:rsidRPr="002C6FA0">
        <w:rPr>
          <w:rFonts w:ascii="Calibri" w:eastAsia="Times New Roman" w:hAnsi="Calibri" w:cs="Arial"/>
          <w:color w:val="000000" w:themeColor="text1"/>
        </w:rPr>
        <w:br/>
      </w:r>
      <w:bookmarkStart w:id="0" w:name="_GoBack"/>
      <w:bookmarkEnd w:id="0"/>
    </w:p>
    <w:p w14:paraId="7DE62548" w14:textId="77777777" w:rsidR="00663E93" w:rsidRPr="002C6FA0" w:rsidRDefault="00663E93" w:rsidP="002C6FA0">
      <w:pPr>
        <w:rPr>
          <w:rFonts w:ascii="Calibri" w:eastAsia="Times New Roman" w:hAnsi="Calibri" w:cs="Arial"/>
          <w:b/>
          <w:bCs/>
          <w:color w:val="000000" w:themeColor="text1"/>
        </w:rPr>
      </w:pPr>
      <w:r w:rsidRPr="002C6FA0">
        <w:rPr>
          <w:rFonts w:ascii="Calibri" w:eastAsia="Times New Roman" w:hAnsi="Calibri" w:cs="Arial"/>
          <w:b/>
          <w:bCs/>
          <w:color w:val="000000" w:themeColor="text1"/>
        </w:rPr>
        <w:t>Workers' Compensation and Disability</w:t>
      </w:r>
    </w:p>
    <w:p w14:paraId="01312A81" w14:textId="77777777" w:rsidR="00663E93" w:rsidRPr="002C6FA0" w:rsidRDefault="00663E93" w:rsidP="00663E93">
      <w:pPr>
        <w:shd w:val="clear" w:color="auto" w:fill="FFFFFF"/>
        <w:spacing w:after="240" w:line="240" w:lineRule="atLeast"/>
        <w:textAlignment w:val="baseline"/>
        <w:rPr>
          <w:rFonts w:ascii="Calibri" w:eastAsia="Times New Roman" w:hAnsi="Calibri" w:cs="Arial"/>
          <w:color w:val="000000" w:themeColor="text1"/>
        </w:rPr>
      </w:pPr>
      <w:r w:rsidRPr="002C6FA0">
        <w:rPr>
          <w:rFonts w:ascii="Calibri" w:eastAsia="Times New Roman" w:hAnsi="Calibri" w:cs="Arial"/>
          <w:b/>
          <w:bCs/>
          <w:color w:val="000000" w:themeColor="text1"/>
          <w:bdr w:val="none" w:sz="0" w:space="0" w:color="auto" w:frame="1"/>
        </w:rPr>
        <w:t>Summaries of Law, Statute, and Regulations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U.S. Dept. of Labor. “Summary of the Major Laws of the Department of Labor” webpage. Available at </w:t>
      </w:r>
      <w:hyperlink r:id="rId173" w:tgtFrame="_blank" w:tooltip="http://www.dol.gov/opa/aboutdol/lawsprog.htm" w:history="1">
        <w:r w:rsidRPr="002C6FA0">
          <w:rPr>
            <w:rFonts w:ascii="Calibri" w:eastAsia="Times New Roman" w:hAnsi="Calibri" w:cs="Arial"/>
            <w:color w:val="000000" w:themeColor="text1"/>
            <w:u w:val="single"/>
            <w:bdr w:val="none" w:sz="0" w:space="0" w:color="auto" w:frame="1"/>
          </w:rPr>
          <w:t>http://www.dol.gov/opa/aboutdol/lawsprog.htm</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r w:rsidRPr="002C6FA0">
        <w:rPr>
          <w:rFonts w:ascii="Calibri" w:eastAsia="Times New Roman" w:hAnsi="Calibri" w:cs="Arial"/>
          <w:b/>
          <w:bCs/>
          <w:color w:val="000000" w:themeColor="text1"/>
          <w:bdr w:val="none" w:sz="0" w:space="0" w:color="auto" w:frame="1"/>
        </w:rPr>
        <w:t>Other Resources </w:t>
      </w:r>
      <w:r w:rsidRPr="002C6FA0">
        <w:rPr>
          <w:rFonts w:ascii="Calibri" w:eastAsia="Times New Roman" w:hAnsi="Calibri" w:cs="Arial"/>
          <w:b/>
          <w:bCs/>
          <w:color w:val="000000" w:themeColor="text1"/>
          <w:bdr w:val="none" w:sz="0" w:space="0" w:color="auto" w:frame="1"/>
        </w:rPr>
        <w:br/>
      </w:r>
      <w:r w:rsidRPr="002C6FA0">
        <w:rPr>
          <w:rFonts w:ascii="Calibri" w:eastAsia="Times New Roman" w:hAnsi="Calibri" w:cs="Arial"/>
          <w:color w:val="000000" w:themeColor="text1"/>
        </w:rPr>
        <w:t>International Association of Industrial Accident Boards and Commissions. Available at </w:t>
      </w:r>
      <w:hyperlink r:id="rId174" w:tgtFrame="_blank" w:tooltip="http://www.iaiabc.org/iaiabc/default.asp" w:history="1">
        <w:r w:rsidRPr="002C6FA0">
          <w:rPr>
            <w:rFonts w:ascii="Calibri" w:eastAsia="Times New Roman" w:hAnsi="Calibri" w:cs="Arial"/>
            <w:color w:val="000000" w:themeColor="text1"/>
            <w:u w:val="single"/>
            <w:bdr w:val="none" w:sz="0" w:space="0" w:color="auto" w:frame="1"/>
          </w:rPr>
          <w:t>http://www.iaiabc.org/iaiabc/default.asp</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r>
      <w:proofErr w:type="spellStart"/>
      <w:r w:rsidRPr="002C6FA0">
        <w:rPr>
          <w:rFonts w:ascii="Calibri" w:eastAsia="Times New Roman" w:hAnsi="Calibri" w:cs="Arial"/>
          <w:color w:val="000000" w:themeColor="text1"/>
        </w:rPr>
        <w:t>Mashaw</w:t>
      </w:r>
      <w:proofErr w:type="spellEnd"/>
      <w:r w:rsidRPr="002C6FA0">
        <w:rPr>
          <w:rFonts w:ascii="Calibri" w:eastAsia="Times New Roman" w:hAnsi="Calibri" w:cs="Arial"/>
          <w:color w:val="000000" w:themeColor="text1"/>
        </w:rPr>
        <w:t xml:space="preserve"> J and Reno V, eds. National Academy of Social Insurance. </w:t>
      </w:r>
      <w:r w:rsidRPr="002C6FA0">
        <w:rPr>
          <w:rFonts w:ascii="Calibri" w:eastAsia="Times New Roman" w:hAnsi="Calibri" w:cs="Arial"/>
          <w:i/>
          <w:iCs/>
          <w:color w:val="000000" w:themeColor="text1"/>
          <w:bdr w:val="none" w:sz="0" w:space="0" w:color="auto" w:frame="1"/>
        </w:rPr>
        <w:t>The Environment of Disability Income Policy: Programs, People, History, and Context: Interim Report of the Disability Policy Panel</w:t>
      </w:r>
      <w:r w:rsidRPr="002C6FA0">
        <w:rPr>
          <w:rFonts w:ascii="Calibri" w:eastAsia="Times New Roman" w:hAnsi="Calibri" w:cs="Arial"/>
          <w:color w:val="000000" w:themeColor="text1"/>
        </w:rPr>
        <w:t>. August 1996. Available at </w:t>
      </w:r>
      <w:hyperlink r:id="rId175" w:tgtFrame="_blank" w:tooltip="http://www.nasi.org/research/1996/environment-disability-income-policy-programs-people-history" w:history="1">
        <w:r w:rsidRPr="002C6FA0">
          <w:rPr>
            <w:rFonts w:ascii="Calibri" w:eastAsia="Times New Roman" w:hAnsi="Calibri" w:cs="Arial"/>
            <w:color w:val="000000" w:themeColor="text1"/>
            <w:u w:val="single"/>
            <w:bdr w:val="none" w:sz="0" w:space="0" w:color="auto" w:frame="1"/>
          </w:rPr>
          <w:t>http://www.nasi.org/research/1996/environment-disability-income-policy-programs-people-history</w:t>
        </w:r>
      </w:hyperlink>
      <w:r w:rsidRPr="002C6FA0">
        <w:rPr>
          <w:rFonts w:ascii="Calibri" w:eastAsia="Times New Roman" w:hAnsi="Calibri" w:cs="Arial"/>
          <w:color w:val="000000" w:themeColor="text1"/>
        </w:rPr>
        <w:t>. </w:t>
      </w:r>
      <w:r w:rsidRPr="002C6FA0">
        <w:rPr>
          <w:rFonts w:ascii="Calibri" w:eastAsia="Times New Roman" w:hAnsi="Calibri" w:cs="Arial"/>
          <w:color w:val="000000" w:themeColor="text1"/>
        </w:rPr>
        <w:br/>
      </w:r>
      <w:r w:rsidRPr="002C6FA0">
        <w:rPr>
          <w:rFonts w:ascii="Calibri" w:eastAsia="Times New Roman" w:hAnsi="Calibri" w:cs="Arial"/>
          <w:color w:val="000000" w:themeColor="text1"/>
        </w:rPr>
        <w:br/>
        <w:t>Sengupta I.et al. National Academy of Social Insurance. Workers’ Compensation: Benefits, Coverage, and Costs, 2008. September 2010. Available at </w:t>
      </w:r>
      <w:hyperlink r:id="rId176" w:tgtFrame="_blank" w:tooltip="http://www.nasi.org/research/workers-compensation" w:history="1">
        <w:r w:rsidRPr="002C6FA0">
          <w:rPr>
            <w:rFonts w:ascii="Calibri" w:eastAsia="Times New Roman" w:hAnsi="Calibri" w:cs="Arial"/>
            <w:color w:val="000000" w:themeColor="text1"/>
            <w:u w:val="single"/>
            <w:bdr w:val="none" w:sz="0" w:space="0" w:color="auto" w:frame="1"/>
          </w:rPr>
          <w:t>http://www.nasi.org/research/workers-compensation</w:t>
        </w:r>
      </w:hyperlink>
      <w:r w:rsidRPr="002C6FA0">
        <w:rPr>
          <w:rFonts w:ascii="Calibri" w:eastAsia="Times New Roman" w:hAnsi="Calibri" w:cs="Arial"/>
          <w:color w:val="000000" w:themeColor="text1"/>
        </w:rPr>
        <w:t>. </w:t>
      </w:r>
    </w:p>
    <w:p w14:paraId="54199CFA" w14:textId="77777777" w:rsidR="00B75B7F" w:rsidRPr="002C6FA0" w:rsidRDefault="00B75B7F">
      <w:pPr>
        <w:rPr>
          <w:rFonts w:ascii="Calibri" w:hAnsi="Calibri"/>
          <w:color w:val="000000" w:themeColor="text1"/>
        </w:rPr>
      </w:pPr>
    </w:p>
    <w:sectPr w:rsidR="00B75B7F" w:rsidRPr="002C6FA0">
      <w:footerReference w:type="default" r:id="rId1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DBB86" w14:textId="77777777" w:rsidR="00E03C10" w:rsidRDefault="00E03C10" w:rsidP="00E03C10">
      <w:r>
        <w:separator/>
      </w:r>
    </w:p>
  </w:endnote>
  <w:endnote w:type="continuationSeparator" w:id="0">
    <w:p w14:paraId="26E6FB7A" w14:textId="77777777" w:rsidR="00E03C10" w:rsidRDefault="00E03C10" w:rsidP="00E03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5551911"/>
      <w:docPartObj>
        <w:docPartGallery w:val="Page Numbers (Bottom of Page)"/>
        <w:docPartUnique/>
      </w:docPartObj>
    </w:sdtPr>
    <w:sdtEndPr>
      <w:rPr>
        <w:noProof/>
      </w:rPr>
    </w:sdtEndPr>
    <w:sdtContent>
      <w:p w14:paraId="0B0A09C0" w14:textId="0F217373" w:rsidR="00E03C10" w:rsidRDefault="00E03C10" w:rsidP="00E03C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33861" w14:textId="77777777" w:rsidR="00E03C10" w:rsidRDefault="00E03C10" w:rsidP="00E03C10">
      <w:r>
        <w:separator/>
      </w:r>
    </w:p>
  </w:footnote>
  <w:footnote w:type="continuationSeparator" w:id="0">
    <w:p w14:paraId="392844BF" w14:textId="77777777" w:rsidR="00E03C10" w:rsidRDefault="00E03C10" w:rsidP="00E03C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93"/>
    <w:rsid w:val="00151278"/>
    <w:rsid w:val="002C6FA0"/>
    <w:rsid w:val="00476446"/>
    <w:rsid w:val="005719F7"/>
    <w:rsid w:val="00663E93"/>
    <w:rsid w:val="00A1573E"/>
    <w:rsid w:val="00B31683"/>
    <w:rsid w:val="00B75B7F"/>
    <w:rsid w:val="00E03C10"/>
    <w:rsid w:val="00E6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475E"/>
  <w15:chartTrackingRefBased/>
  <w15:docId w15:val="{8424E895-0F78-43E5-915E-000D400D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63E9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63E9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63E9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E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63E9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63E93"/>
    <w:rPr>
      <w:rFonts w:ascii="Times New Roman" w:eastAsia="Times New Roman" w:hAnsi="Times New Roman" w:cs="Times New Roman"/>
      <w:b/>
      <w:bCs/>
      <w:sz w:val="27"/>
      <w:szCs w:val="27"/>
    </w:rPr>
  </w:style>
  <w:style w:type="paragraph" w:customStyle="1" w:styleId="msonormal0">
    <w:name w:val="msonormal"/>
    <w:basedOn w:val="Normal"/>
    <w:rsid w:val="00663E93"/>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63E9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3E93"/>
    <w:rPr>
      <w:color w:val="0000FF"/>
      <w:u w:val="single"/>
    </w:rPr>
  </w:style>
  <w:style w:type="character" w:styleId="FollowedHyperlink">
    <w:name w:val="FollowedHyperlink"/>
    <w:basedOn w:val="DefaultParagraphFont"/>
    <w:uiPriority w:val="99"/>
    <w:semiHidden/>
    <w:unhideWhenUsed/>
    <w:rsid w:val="00663E93"/>
    <w:rPr>
      <w:color w:val="800080"/>
      <w:u w:val="single"/>
    </w:rPr>
  </w:style>
  <w:style w:type="paragraph" w:styleId="Header">
    <w:name w:val="header"/>
    <w:basedOn w:val="Normal"/>
    <w:link w:val="HeaderChar"/>
    <w:uiPriority w:val="99"/>
    <w:unhideWhenUsed/>
    <w:rsid w:val="00E03C10"/>
    <w:pPr>
      <w:tabs>
        <w:tab w:val="center" w:pos="4680"/>
        <w:tab w:val="right" w:pos="9360"/>
      </w:tabs>
    </w:pPr>
  </w:style>
  <w:style w:type="character" w:customStyle="1" w:styleId="HeaderChar">
    <w:name w:val="Header Char"/>
    <w:basedOn w:val="DefaultParagraphFont"/>
    <w:link w:val="Header"/>
    <w:uiPriority w:val="99"/>
    <w:rsid w:val="00E03C10"/>
  </w:style>
  <w:style w:type="paragraph" w:styleId="Footer">
    <w:name w:val="footer"/>
    <w:basedOn w:val="Normal"/>
    <w:link w:val="FooterChar"/>
    <w:uiPriority w:val="99"/>
    <w:unhideWhenUsed/>
    <w:rsid w:val="00E03C10"/>
    <w:pPr>
      <w:tabs>
        <w:tab w:val="center" w:pos="4680"/>
        <w:tab w:val="right" w:pos="9360"/>
      </w:tabs>
    </w:pPr>
  </w:style>
  <w:style w:type="character" w:customStyle="1" w:styleId="FooterChar">
    <w:name w:val="Footer Char"/>
    <w:basedOn w:val="DefaultParagraphFont"/>
    <w:link w:val="Footer"/>
    <w:uiPriority w:val="99"/>
    <w:rsid w:val="00E03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76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stho.org/Programs/Preparedness/Public-Health-Emergency-Law/Emergency-Authority-and-Immunity-Toolkit/Emergency-Authority-and-Immunity-Toolkit-Supplemental-Materials/" TargetMode="External"/><Relationship Id="rId117" Type="http://schemas.openxmlformats.org/officeDocument/2006/relationships/hyperlink" Target="http://www.fema.gov/national-incident-management-system" TargetMode="External"/><Relationship Id="rId21" Type="http://schemas.openxmlformats.org/officeDocument/2006/relationships/hyperlink" Target="http://www.astho.org/Programs/Preparedness/Public-Health-Emergency-Law/Emergency-Authority-and-Immunity-Toolkit/Emergency-Authority-and-Immunity-Toolkit-Supplemental-Materials/" TargetMode="External"/><Relationship Id="rId42" Type="http://schemas.openxmlformats.org/officeDocument/2006/relationships/hyperlink" Target="http://www.astho.org/Programs/Preparedness/Public-Health-Emergency-Law/Emergency-Authority-and-Immunity-Toolkit/Emergency-Authority-and-Immunity-Toolkit-Supplemental-Materials/" TargetMode="External"/><Relationship Id="rId47" Type="http://schemas.openxmlformats.org/officeDocument/2006/relationships/hyperlink" Target="http://www.cdc.gov/phlp/docs/ph-emergencies.pdf" TargetMode="External"/><Relationship Id="rId63" Type="http://schemas.openxmlformats.org/officeDocument/2006/relationships/hyperlink" Target="http://www.hrsa.gov/gethealthcare/conditions/countermeasurescomp/cicp_final_rule_correction.pdf" TargetMode="External"/><Relationship Id="rId68" Type="http://schemas.openxmlformats.org/officeDocument/2006/relationships/hyperlink" Target="http://www.policyarchive.org/handle/10207/bitstreams/20206.pdf" TargetMode="External"/><Relationship Id="rId84" Type="http://schemas.openxmlformats.org/officeDocument/2006/relationships/hyperlink" Target="http://www.fda.gov/EmergencyPreparedness/Counterterrorism/MedicalCountermeasures/MCMLegalRegulatoryandPolicyFramework/ucm359581.htm" TargetMode="External"/><Relationship Id="rId89" Type="http://schemas.openxmlformats.org/officeDocument/2006/relationships/hyperlink" Target="http://www.probonopartner.org/FileLib/Documents/nonprofitriskmgmtstateliability.pdf" TargetMode="External"/><Relationship Id="rId112" Type="http://schemas.openxmlformats.org/officeDocument/2006/relationships/hyperlink" Target="http://www.phe.gov/Preparedness/planning/authority/nhss/Pages/default.aspx" TargetMode="External"/><Relationship Id="rId133" Type="http://schemas.openxmlformats.org/officeDocument/2006/relationships/hyperlink" Target="http://www.flu.gov/professional/federal/pandemic-influenza.pdf" TargetMode="External"/><Relationship Id="rId138" Type="http://schemas.openxmlformats.org/officeDocument/2006/relationships/hyperlink" Target="http://www.flu.gov/" TargetMode="External"/><Relationship Id="rId154" Type="http://schemas.openxmlformats.org/officeDocument/2006/relationships/hyperlink" Target="http://www.cms.gov/Emergency/downloads/MedicareFFS-EmergencyQsAs1135Waiver.pdf" TargetMode="External"/><Relationship Id="rId159" Type="http://schemas.openxmlformats.org/officeDocument/2006/relationships/hyperlink" Target="http://www.fema.gov/hazard-mitigation-grant-program" TargetMode="External"/><Relationship Id="rId175" Type="http://schemas.openxmlformats.org/officeDocument/2006/relationships/hyperlink" Target="http://www.nasi.org/research/1996/environment-disability-income-policy-programs-people-history" TargetMode="External"/><Relationship Id="rId170" Type="http://schemas.openxmlformats.org/officeDocument/2006/relationships/hyperlink" Target="https://www.networkforphl.org/_asset/5ywvc8/Western-Region---VHP-Liability-Webinar-12-2.pdf" TargetMode="External"/><Relationship Id="rId16" Type="http://schemas.openxmlformats.org/officeDocument/2006/relationships/hyperlink" Target="http://www.astho.org/Programs/Preparedness/Public-Health-Emergency-Law/Emergency-Authority-and-Immunity-Toolkit/Emergency-Authority-and-Immunity-Toolkit-Supplemental-Materials/" TargetMode="External"/><Relationship Id="rId107" Type="http://schemas.openxmlformats.org/officeDocument/2006/relationships/hyperlink" Target="http://www.phe.gov/preparedness/responders/ndms/Pages/default.aspx" TargetMode="External"/><Relationship Id="rId11" Type="http://schemas.openxmlformats.org/officeDocument/2006/relationships/hyperlink" Target="http://www.astho.org/Programs/Preparedness/Public-Health-Emergency-Law/Emergency-Authority-and-Immunity-Toolkit/Emergency-Authority-and-Immunity-Toolkit-Supplemental-Materials/" TargetMode="External"/><Relationship Id="rId32" Type="http://schemas.openxmlformats.org/officeDocument/2006/relationships/hyperlink" Target="http://www.astho.org/Programs/Preparedness/Public-Health-Emergency-Law/Emergency-Authority-and-Immunity-Toolkit/Emergency-Authority-and-Immunity-Toolkit-Supplemental-Materials/" TargetMode="External"/><Relationship Id="rId37" Type="http://schemas.openxmlformats.org/officeDocument/2006/relationships/hyperlink" Target="http://www.astho.org/Programs/Preparedness/Public-Health-Emergency-Law/Emergency-Authority-and-Immunity-Toolkit/Emergency-Authority-and-Immunity-Toolkit-Supplemental-Materials/" TargetMode="External"/><Relationship Id="rId53" Type="http://schemas.openxmlformats.org/officeDocument/2006/relationships/hyperlink" Target="http://www.phe.gov/Preparedness/planning/abc/Pages/default.aspx" TargetMode="External"/><Relationship Id="rId58" Type="http://schemas.openxmlformats.org/officeDocument/2006/relationships/hyperlink" Target="http://www.phe.gov/about/barda/Pages/default.aspx" TargetMode="External"/><Relationship Id="rId74" Type="http://schemas.openxmlformats.org/officeDocument/2006/relationships/hyperlink" Target="http://water.epa.gov/infrastructure/watersecurity/mutualaid/index.cfm" TargetMode="External"/><Relationship Id="rId79" Type="http://schemas.openxmlformats.org/officeDocument/2006/relationships/hyperlink" Target="https://www.networkforphl.org/_asset/5ywvc8/Western-Region---VHP-Liability-Webinar-12-2.pdf" TargetMode="External"/><Relationship Id="rId102" Type="http://schemas.openxmlformats.org/officeDocument/2006/relationships/hyperlink" Target="http://www.cdc.gov/phlp/publications/topic/mutual_aid.html" TargetMode="External"/><Relationship Id="rId123" Type="http://schemas.openxmlformats.org/officeDocument/2006/relationships/hyperlink" Target="http://www.gpo.gov/fdsys/pkg/PLAW-109publ417/pdf/PLAW-109publ417.pdf" TargetMode="External"/><Relationship Id="rId128" Type="http://schemas.openxmlformats.org/officeDocument/2006/relationships/hyperlink" Target="http://www.phe.gov/preparedness/pages/default.aspx" TargetMode="External"/><Relationship Id="rId144" Type="http://schemas.openxmlformats.org/officeDocument/2006/relationships/hyperlink" Target="http://www.gpo.gov/fdsys/pkg/USCODE-2009-title42/html/USCODE-2009-title42-chap6A-subchapII.htm" TargetMode="External"/><Relationship Id="rId149" Type="http://schemas.openxmlformats.org/officeDocument/2006/relationships/hyperlink" Target="http://www.phe.gov/Preparedness/legal/prepact/Pages/prepqa.aspx" TargetMode="External"/><Relationship Id="rId5" Type="http://schemas.openxmlformats.org/officeDocument/2006/relationships/endnotes" Target="endnotes.xml"/><Relationship Id="rId90" Type="http://schemas.openxmlformats.org/officeDocument/2006/relationships/hyperlink" Target="http://uniformlaws.org/Act.aspx?title=Emergency%20Volunteer%20Health%20Practitioners" TargetMode="External"/><Relationship Id="rId95" Type="http://schemas.openxmlformats.org/officeDocument/2006/relationships/hyperlink" Target="http://uscode.house.gov/download/pls/28C171.txt" TargetMode="External"/><Relationship Id="rId160" Type="http://schemas.openxmlformats.org/officeDocument/2006/relationships/hyperlink" Target="http://www.fema.gov/9500-series-policy-publications/95236-mutual-aid-agreements-public-assistance-fire-management" TargetMode="External"/><Relationship Id="rId165" Type="http://schemas.openxmlformats.org/officeDocument/2006/relationships/hyperlink" Target="http://www.hrsa.gov/vaccinecompensation/default.htm" TargetMode="External"/><Relationship Id="rId22" Type="http://schemas.openxmlformats.org/officeDocument/2006/relationships/hyperlink" Target="http://www.astho.org/Programs/Preparedness/Public-Health-Emergency-Law/Emergency-Authority-and-Immunity-Toolkit/Emergency-Authority-and-Immunity-Toolkit-Supplemental-Materials/" TargetMode="External"/><Relationship Id="rId27" Type="http://schemas.openxmlformats.org/officeDocument/2006/relationships/hyperlink" Target="http://www.astho.org/Programs/Preparedness/Public-Health-Emergency-Law/Emergency-Authority-and-Immunity-Toolkit/Emergency-Authority-and-Immunity-Toolkit-Supplemental-Materials/" TargetMode="External"/><Relationship Id="rId43" Type="http://schemas.openxmlformats.org/officeDocument/2006/relationships/hyperlink" Target="http://www.astho.org/Programs/Preparedness/Public-Health-Emergency-Law/Emergency-Authority-and-Immunity-Toolkit/Emergency-Authority-and-Immunity-Toolkit-Supplemental-Materials/" TargetMode="External"/><Relationship Id="rId48" Type="http://schemas.openxmlformats.org/officeDocument/2006/relationships/hyperlink" Target="http://www.phe.gov/Preparedness/planning/authority/Pages/default.aspx" TargetMode="External"/><Relationship Id="rId64" Type="http://schemas.openxmlformats.org/officeDocument/2006/relationships/hyperlink" Target="http://www.hrsa.gov/gethealthcare/conditions/countermeasurescomp/cicp_admin_final_rule.pdf" TargetMode="External"/><Relationship Id="rId69" Type="http://schemas.openxmlformats.org/officeDocument/2006/relationships/hyperlink" Target="http://www.emacweb.org/" TargetMode="External"/><Relationship Id="rId113" Type="http://schemas.openxmlformats.org/officeDocument/2006/relationships/hyperlink" Target="http://www.hsdl.org/?view&amp;did=479633" TargetMode="External"/><Relationship Id="rId118" Type="http://schemas.openxmlformats.org/officeDocument/2006/relationships/hyperlink" Target="http://www.fema.gov/pdf/emergency/nrf/nrf-core.pdf" TargetMode="External"/><Relationship Id="rId134" Type="http://schemas.openxmlformats.org/officeDocument/2006/relationships/hyperlink" Target="http://www.flu.gov/professional/federal/pandemic-influenza-implementation.pdf" TargetMode="External"/><Relationship Id="rId139" Type="http://schemas.openxmlformats.org/officeDocument/2006/relationships/hyperlink" Target="http://training.fema.gov/EMIweb/is/icsresource/assets/HSPD-5.pdf" TargetMode="External"/><Relationship Id="rId80" Type="http://schemas.openxmlformats.org/officeDocument/2006/relationships/hyperlink" Target="http://www.astho.org/WorkArea/linkit.aspx?LinkIdentifier=id&amp;ItemID=7097" TargetMode="External"/><Relationship Id="rId85" Type="http://schemas.openxmlformats.org/officeDocument/2006/relationships/hyperlink" Target="http://www.bt.cdc.gov/training/eua/index.html" TargetMode="External"/><Relationship Id="rId150" Type="http://schemas.openxmlformats.org/officeDocument/2006/relationships/hyperlink" Target="http://www.phe.gov/Preparedness/legal/prepact/Pages/default.aspx" TargetMode="External"/><Relationship Id="rId155" Type="http://schemas.openxmlformats.org/officeDocument/2006/relationships/hyperlink" Target="http://www.cms.gov/Emergency/Downloads/Consolidated_Medicare_FFS_Emergency_QsAs.pdf" TargetMode="External"/><Relationship Id="rId171" Type="http://schemas.openxmlformats.org/officeDocument/2006/relationships/hyperlink" Target="http://www.probonopartner.org/FileLib/Documents/nonprofitriskmgmtstateliability.pdf" TargetMode="External"/><Relationship Id="rId176" Type="http://schemas.openxmlformats.org/officeDocument/2006/relationships/hyperlink" Target="http://www.nasi.org/research/workers-compensation" TargetMode="External"/><Relationship Id="rId12" Type="http://schemas.openxmlformats.org/officeDocument/2006/relationships/hyperlink" Target="http://www.astho.org/Programs/Preparedness/Public-Health-Emergency-Law/Emergency-Authority-and-Immunity-Toolkit/Emergency-Authority-and-Immunity-Toolkit-Supplemental-Materials/" TargetMode="External"/><Relationship Id="rId17" Type="http://schemas.openxmlformats.org/officeDocument/2006/relationships/hyperlink" Target="http://www.astho.org/Programs/Preparedness/Public-Health-Emergency-Law/Emergency-Authority-and-Immunity-Toolkit/Emergency-Authority-and-Immunity-Toolkit-Supplemental-Materials/" TargetMode="External"/><Relationship Id="rId33" Type="http://schemas.openxmlformats.org/officeDocument/2006/relationships/hyperlink" Target="http://www.astho.org/Programs/Preparedness/Public-Health-Emergency-Law/Emergency-Authority-and-Immunity-Toolkit/Emergency-Authority-and-Immunity-Toolkit-Supplemental-Materials/" TargetMode="External"/><Relationship Id="rId38" Type="http://schemas.openxmlformats.org/officeDocument/2006/relationships/hyperlink" Target="http://www.astho.org/Programs/Preparedness/Public-Health-Emergency-Law/Emergency-Authority-and-Immunity-Toolkit/Emergency-Authority-and-Immunity-Toolkit-Supplemental-Materials/" TargetMode="External"/><Relationship Id="rId59" Type="http://schemas.openxmlformats.org/officeDocument/2006/relationships/hyperlink" Target="http://www.medicalcountermeasures.gov/default.aspx" TargetMode="External"/><Relationship Id="rId103" Type="http://schemas.openxmlformats.org/officeDocument/2006/relationships/hyperlink" Target="http://www.emacweb.org/" TargetMode="External"/><Relationship Id="rId108" Type="http://schemas.openxmlformats.org/officeDocument/2006/relationships/hyperlink" Target="http://www.gpo.gov/fdsys/pkg/USCODE-2009-title50/html/USCODE-2009-title50-chap34.htm" TargetMode="External"/><Relationship Id="rId124" Type="http://schemas.openxmlformats.org/officeDocument/2006/relationships/hyperlink" Target="http://www.gpo.gov/fdsys/pkg/BILLS-113hr307enr/pdf/BILLS-113hr307enr.pdf" TargetMode="External"/><Relationship Id="rId129" Type="http://schemas.openxmlformats.org/officeDocument/2006/relationships/hyperlink" Target="http://www.fda.gov/EmergencyPreparedness/Counterterrorism/MedicalCountermeasures/MCMLegalRegulatoryandPolicyFramework/ucm359581.htm" TargetMode="External"/><Relationship Id="rId54" Type="http://schemas.openxmlformats.org/officeDocument/2006/relationships/hyperlink" Target="http://www.astho.org/Programs/Infectious-Disease/At-Risk-Populations/" TargetMode="External"/><Relationship Id="rId70" Type="http://schemas.openxmlformats.org/officeDocument/2006/relationships/hyperlink" Target="http://www.cdc.gov/phlp/publications/topic/mutual_aid.html" TargetMode="External"/><Relationship Id="rId75" Type="http://schemas.openxmlformats.org/officeDocument/2006/relationships/hyperlink" Target="http://www.gpo.gov/fdsys/pkg/USCODE-2008-title42/pdf/USCODE-2008-title42-chap7-subchapXVIII-partE-sec1395dd.pdf" TargetMode="External"/><Relationship Id="rId91" Type="http://schemas.openxmlformats.org/officeDocument/2006/relationships/hyperlink" Target="http://www.gpo.gov/fdsys/pkg/USCODE-2009-title20/pdf/USCODE-2009-title20-chap31-subchapIII-part4-sec1232g.pdf" TargetMode="External"/><Relationship Id="rId96" Type="http://schemas.openxmlformats.org/officeDocument/2006/relationships/hyperlink" Target="http://www.phe.gov/preparedness/support/secauthority/Pages/default.aspx" TargetMode="External"/><Relationship Id="rId140" Type="http://schemas.openxmlformats.org/officeDocument/2006/relationships/hyperlink" Target="http://www.dhs.gov/xabout/laws/gc_1215444247124.shtm" TargetMode="External"/><Relationship Id="rId145" Type="http://schemas.openxmlformats.org/officeDocument/2006/relationships/hyperlink" Target="http://www.astho.org/Programs/Preparedness/Public-Health-Emergency-Law/Emergency-Authority-and-Immunity-Toolkit/Emergency-Authority-and-Immunity-Toolkit-Supplemental-Materials/" TargetMode="External"/><Relationship Id="rId161" Type="http://schemas.openxmlformats.org/officeDocument/2006/relationships/hyperlink" Target="http://www.fema.goc/public-assistance-policy-and-guidance" TargetMode="External"/><Relationship Id="rId166" Type="http://schemas.openxmlformats.org/officeDocument/2006/relationships/hyperlink" Target="http://www.gpo.gov/fdsys/pkg/PLAW-105publ19/pdf/PLAW-105publ19.pdf" TargetMode="External"/><Relationship Id="rId1" Type="http://schemas.openxmlformats.org/officeDocument/2006/relationships/styles" Target="styles.xml"/><Relationship Id="rId6" Type="http://schemas.openxmlformats.org/officeDocument/2006/relationships/hyperlink" Target="mailto:communications@astho.org" TargetMode="External"/><Relationship Id="rId23" Type="http://schemas.openxmlformats.org/officeDocument/2006/relationships/hyperlink" Target="http://www.astho.org/Programs/Preparedness/Public-Health-Emergency-Law/Emergency-Authority-and-Immunity-Toolkit/Emergency-Authority-and-Immunity-Toolkit-Supplemental-Materials/" TargetMode="External"/><Relationship Id="rId28" Type="http://schemas.openxmlformats.org/officeDocument/2006/relationships/hyperlink" Target="http://www.astho.org/Programs/Preparedness/Public-Health-Emergency-Law/Emergency-Authority-and-Immunity-Toolkit/Emergency-Authority-and-Immunity-Toolkit-Supplemental-Materials/" TargetMode="External"/><Relationship Id="rId49" Type="http://schemas.openxmlformats.org/officeDocument/2006/relationships/hyperlink" Target="http://www.phe.gov/preparedness/support/secauthority/Pages/default.aspx" TargetMode="External"/><Relationship Id="rId114" Type="http://schemas.openxmlformats.org/officeDocument/2006/relationships/hyperlink" Target="http://www.dhs.gov/sites/default/files/publications/nat-strat-hls-2002.pdf" TargetMode="External"/><Relationship Id="rId119" Type="http://schemas.openxmlformats.org/officeDocument/2006/relationships/hyperlink" Target="http://www.fema.gov/pdf/emergency/nrf/nrf-esf-08.pdf" TargetMode="Externa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31" Type="http://schemas.openxmlformats.org/officeDocument/2006/relationships/hyperlink" Target="http://www.astho.org/Programs/Preparedness/Public-Health-Emergency-Law/Emergency-Authority-and-Immunity-Toolkit/Emergency-Authority-and-Immunity-Toolkit-Supplemental-Materials/" TargetMode="External"/><Relationship Id="rId44" Type="http://schemas.openxmlformats.org/officeDocument/2006/relationships/hyperlink" Target="http://www.astho.org/Programs/Preparedness/Public-Health-Emergency-Law/Emergency-Authority-and-Immunity-Toolkit/Emergency-Authority-and-Immunity-Toolkit-Supplemental-Materials/" TargetMode="External"/><Relationship Id="rId52" Type="http://schemas.openxmlformats.org/officeDocument/2006/relationships/hyperlink" Target="http://www.healthlawyers.org/Members/PracticeGroups/THAMC/EmergencyPreparednessToolkit/Pages/default.aspx" TargetMode="External"/><Relationship Id="rId60" Type="http://schemas.openxmlformats.org/officeDocument/2006/relationships/hyperlink" Target="http://assets.opencrs.com/rpts/R41033_20110303.pdf" TargetMode="External"/><Relationship Id="rId65" Type="http://schemas.openxmlformats.org/officeDocument/2006/relationships/hyperlink" Target="http://www.gpo.gov/fdsys/pkg/PLAW-104publ321/pdf/PLAW-104publ321.pdf" TargetMode="External"/><Relationship Id="rId73" Type="http://schemas.openxmlformats.org/officeDocument/2006/relationships/hyperlink" Target="http://www.bt.cdc.gov/planning/emac/pdf/PACER_Model_MOU.pdf" TargetMode="External"/><Relationship Id="rId78" Type="http://schemas.openxmlformats.org/officeDocument/2006/relationships/hyperlink" Target="http://www.publichealthlaw.net/Research/PDF/ESAR%20VHP%20Report.pdf" TargetMode="External"/><Relationship Id="rId81" Type="http://schemas.openxmlformats.org/officeDocument/2006/relationships/hyperlink" Target="http://www.gpo.gov/fdsys/pkg/BILLS-113hr307enr/pdf/BILLS-113hr307enr.pdf" TargetMode="External"/><Relationship Id="rId86" Type="http://schemas.openxmlformats.org/officeDocument/2006/relationships/hyperlink" Target="http://www.fda.gov/emergencypreparedness/counterterrorism/ucm247676.htm" TargetMode="External"/><Relationship Id="rId94" Type="http://schemas.openxmlformats.org/officeDocument/2006/relationships/hyperlink" Target="http://origin.www.gpo.gov/fdsys/pkg/USCODE-2009-title28/pdf/USCODE-2009-title28-partIV-chap85-sec1346.pdf" TargetMode="External"/><Relationship Id="rId99" Type="http://schemas.openxmlformats.org/officeDocument/2006/relationships/hyperlink" Target="http://www.astho.org/Programs/Preparedness/Public-Health-Emergency-Law/Emergency-Authority-and-Immunity-Toolkit/Emergency-Authority-and-Immunity-Toolkit-Supplemental-Materials/" TargetMode="External"/><Relationship Id="rId101" Type="http://schemas.openxmlformats.org/officeDocument/2006/relationships/hyperlink" Target="http://www.astho.org/Programs/Preparedness/Public-Health-Emergency-Law/Emergency-Authority-and-Immunity-Toolkit/Emergency-Authority-and-Immunity-Toolkit-Supplemental-Materials/" TargetMode="External"/><Relationship Id="rId122" Type="http://schemas.openxmlformats.org/officeDocument/2006/relationships/hyperlink" Target="https://www.fas.org/sgp/crs/misc/RL33579.pdf" TargetMode="External"/><Relationship Id="rId130" Type="http://schemas.openxmlformats.org/officeDocument/2006/relationships/hyperlink" Target="http://healthyamericans.org/reports/bioterror07/PAHPAProgressReport.pdf" TargetMode="External"/><Relationship Id="rId135" Type="http://schemas.openxmlformats.org/officeDocument/2006/relationships/hyperlink" Target="http://www.flu.gov/planning-preparedness/federal/hhspandemicinfluenzaplan.pdf" TargetMode="External"/><Relationship Id="rId143" Type="http://schemas.openxmlformats.org/officeDocument/2006/relationships/hyperlink" Target="http://www.astho.org/Programs/Preparedness/Public-Health-Emergency-Law/Emergency-Authority-and-Immunity-Toolkit/Emergency-Authority-and-Immunity-Toolkit-Supplemental-Materials/" TargetMode="External"/><Relationship Id="rId148" Type="http://schemas.openxmlformats.org/officeDocument/2006/relationships/hyperlink" Target="http://www.phe.gov/Preparedness/legal/prepact/Pages/default.aspx" TargetMode="External"/><Relationship Id="rId151" Type="http://schemas.openxmlformats.org/officeDocument/2006/relationships/hyperlink" Target="http://www.ssa.gov/OP_Home/ssact/title11/1135.htm" TargetMode="External"/><Relationship Id="rId156" Type="http://schemas.openxmlformats.org/officeDocument/2006/relationships/hyperlink" Target="http://www.cms.gov/H1N1/Downloads/RequestingAWaiver101.pdf" TargetMode="External"/><Relationship Id="rId164" Type="http://schemas.openxmlformats.org/officeDocument/2006/relationships/hyperlink" Target="http://uniformlaws.org/Act.aspx?title=Emergency%20Volunteer%20Health%20Practitioners" TargetMode="External"/><Relationship Id="rId169" Type="http://schemas.openxmlformats.org/officeDocument/2006/relationships/hyperlink" Target="http://www.publichealthlaw.net/Research/PDF/ESAR%20VHP%20Report.pdf" TargetMode="External"/><Relationship Id="rId177"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72" Type="http://schemas.openxmlformats.org/officeDocument/2006/relationships/hyperlink" Target="http://uniformlaws.org/Act.aspx?title=Emergency%20Volunteer%20Health%20Practitioners" TargetMode="External"/><Relationship Id="rId13" Type="http://schemas.openxmlformats.org/officeDocument/2006/relationships/hyperlink" Target="http://www.astho.org/Programs/Preparedness/Public-Health-Emergency-Law/Emergency-Authority-and-Immunity-Toolkit/Emergency-Authority-and-Immunity-Toolkit-Supplemental-Materials/" TargetMode="External"/><Relationship Id="rId18" Type="http://schemas.openxmlformats.org/officeDocument/2006/relationships/hyperlink" Target="http://www.astho.org/Programs/Preparedness/Public-Health-Emergency-Law/Emergency-Authority-and-Immunity-Toolkit/Emergency-Authority-and-Immunity-Toolkit-Supplemental-Materials/" TargetMode="External"/><Relationship Id="rId39" Type="http://schemas.openxmlformats.org/officeDocument/2006/relationships/hyperlink" Target="http://www.astho.org/Programs/Preparedness/Public-Health-Emergency-Law/Emergency-Authority-and-Immunity-Toolkit/Emergency-Authority-and-Immunity-Toolkit-Supplemental-Materials/" TargetMode="External"/><Relationship Id="rId109" Type="http://schemas.openxmlformats.org/officeDocument/2006/relationships/hyperlink" Target="http://www.whitehouse.gov/the-press-office/declaration-a-national-emergency-with-respect-2009-h1n1-influenza-pandemic-0" TargetMode="External"/><Relationship Id="rId34" Type="http://schemas.openxmlformats.org/officeDocument/2006/relationships/hyperlink" Target="http://www.astho.org/Programs/Preparedness/Public-Health-Emergency-Law/Emergency-Authority-and-Immunity-Toolkit/Emergency-Authority-and-Immunity-Toolkit-Supplemental-Materials/" TargetMode="External"/><Relationship Id="rId50" Type="http://schemas.openxmlformats.org/officeDocument/2006/relationships/hyperlink" Target="http://digital.library.unt.edu/ark:/67531/metacrs9495/m1/1/high_res_d/RL33579_2006Jul28.pdf" TargetMode="External"/><Relationship Id="rId55" Type="http://schemas.openxmlformats.org/officeDocument/2006/relationships/hyperlink" Target="http://www.gpo.gov/fdsys/pkg/USCODE-2005-title42/pdf/USCODE-2005-title42-chap126.pdf" TargetMode="External"/><Relationship Id="rId76" Type="http://schemas.openxmlformats.org/officeDocument/2006/relationships/hyperlink" Target="http://www.astho.org/Programs/Preparedness/Public-Health-Emergency-Law/Emergency-Authority-and-Immunity-Toolkit/Emergency-Authority-and-Immunity-Toolkit-Supplemental-Materials/" TargetMode="External"/><Relationship Id="rId97" Type="http://schemas.openxmlformats.org/officeDocument/2006/relationships/hyperlink" Target="http://frwebgate.access.gpo.gov/cgi-bin/getdoc.cgi?dbname=104_cong_public_laws&amp;docid=f:publ191.104" TargetMode="External"/><Relationship Id="rId104" Type="http://schemas.openxmlformats.org/officeDocument/2006/relationships/hyperlink" Target="http://www.fema.gov/9500-series-policy-publications/95236-mutual-aid-agreements-public-assistance-fire-management" TargetMode="External"/><Relationship Id="rId120" Type="http://schemas.openxmlformats.org/officeDocument/2006/relationships/hyperlink" Target="http://www.fema.gov/library/viewrecord.do?id=7355" TargetMode="External"/><Relationship Id="rId125" Type="http://schemas.openxmlformats.org/officeDocument/2006/relationships/hyperlink" Target="http://www.gpo.gov/fdsys/pkg/USCODE-2009-title42/pdf/USCODE-2009-title42-chap6A.pdf" TargetMode="External"/><Relationship Id="rId141" Type="http://schemas.openxmlformats.org/officeDocument/2006/relationships/hyperlink" Target="http://fas.org/irp/offdocs/nspd/hspd-21.htm" TargetMode="External"/><Relationship Id="rId146" Type="http://schemas.openxmlformats.org/officeDocument/2006/relationships/hyperlink" Target="http://www.gpo.gov/fdsys/pkg/PLAW-109publ417/pdf/PLAW-109publ417.pdf" TargetMode="External"/><Relationship Id="rId167" Type="http://schemas.openxmlformats.org/officeDocument/2006/relationships/hyperlink" Target="http://www.fas.org/sgp/crs/misc/R40176.pdf" TargetMode="Externa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71" Type="http://schemas.openxmlformats.org/officeDocument/2006/relationships/hyperlink" Target="http://www.emacweb.org/" TargetMode="External"/><Relationship Id="rId92" Type="http://schemas.openxmlformats.org/officeDocument/2006/relationships/hyperlink" Target="http://www.ed.gov/policy/gen/guid/fpco/ferpa/index.html" TargetMode="External"/><Relationship Id="rId162" Type="http://schemas.openxmlformats.org/officeDocument/2006/relationships/hyperlink" Target="http://www.fema.gov/" TargetMode="External"/><Relationship Id="rId2" Type="http://schemas.openxmlformats.org/officeDocument/2006/relationships/settings" Target="settings.xml"/><Relationship Id="rId29" Type="http://schemas.openxmlformats.org/officeDocument/2006/relationships/hyperlink" Target="http://www.astho.org/Programs/Preparedness/Public-Health-Emergency-Law/Emergency-Authority-and-Immunity-Toolkit/Emergency-Authority-and-Immunity-Toolkit-Supplemental-Materials/" TargetMode="External"/><Relationship Id="rId24" Type="http://schemas.openxmlformats.org/officeDocument/2006/relationships/hyperlink" Target="http://www.astho.org/Programs/Preparedness/Public-Health-Emergency-Law/Emergency-Authority-and-Immunity-Toolkit/Emergency-Authority-and-Immunity-Toolkit-Supplemental-Materials/" TargetMode="External"/><Relationship Id="rId40" Type="http://schemas.openxmlformats.org/officeDocument/2006/relationships/hyperlink" Target="http://www.astho.org/Programs/Preparedness/Public-Health-Emergency-Law/Emergency-Authority-and-Immunity-Toolkit/Emergency-Authority-and-Immunity-Toolkit-Supplemental-Materials/" TargetMode="External"/><Relationship Id="rId45" Type="http://schemas.openxmlformats.org/officeDocument/2006/relationships/hyperlink" Target="http://www.astho.org/Programs/Preparedness/Public-Health-Emergency-Law/Emergency-Authority-and-Immunity-Toolkit/Emergency-Authority-and-Immunity-Toolkit-Supplemental-Materials/" TargetMode="External"/><Relationship Id="rId66" Type="http://schemas.openxmlformats.org/officeDocument/2006/relationships/hyperlink" Target="http://www.emacweb.org/" TargetMode="External"/><Relationship Id="rId87" Type="http://schemas.openxmlformats.org/officeDocument/2006/relationships/hyperlink" Target="http://books.nap.edu/openbook.php?record_id=12952" TargetMode="External"/><Relationship Id="rId110" Type="http://schemas.openxmlformats.org/officeDocument/2006/relationships/hyperlink" Target="http://www.fas.org/sgp/crs/natsec/98-505.pdf" TargetMode="External"/><Relationship Id="rId115" Type="http://schemas.openxmlformats.org/officeDocument/2006/relationships/hyperlink" Target="http://www.astho.org/Programs/Preparedness/Public-Health-Emergency-Law/Emergency-Authority-and-Immunity-Toolkit/Emergency-Authority-and-Immunity-Toolkit-Supplemental-Materials/" TargetMode="External"/><Relationship Id="rId131" Type="http://schemas.openxmlformats.org/officeDocument/2006/relationships/hyperlink" Target="http://www.phe.gov/Preparedness/legal/pahpa/Documents/pahpa-at-risk-report0901.pdf" TargetMode="External"/><Relationship Id="rId136" Type="http://schemas.openxmlformats.org/officeDocument/2006/relationships/hyperlink" Target="http://www.flu.gov/professional/pdf/cikrpandemicinfluenzaguide.pdf" TargetMode="External"/><Relationship Id="rId157" Type="http://schemas.openxmlformats.org/officeDocument/2006/relationships/hyperlink" Target="http://www.gpo.gov/fdsys/pkg/USCODE-2009-title42/html/USCODE-2009-title42-chap68.htm" TargetMode="External"/><Relationship Id="rId178" Type="http://schemas.openxmlformats.org/officeDocument/2006/relationships/fontTable" Target="fontTable.xml"/><Relationship Id="rId61" Type="http://schemas.openxmlformats.org/officeDocument/2006/relationships/hyperlink" Target="https://www.law.cornell.edu/uscode/text/42/1983" TargetMode="External"/><Relationship Id="rId82" Type="http://schemas.openxmlformats.org/officeDocument/2006/relationships/hyperlink" Target="http://www.fda.gov/RegulatoryInformation/Guidances/ucm125127.htm" TargetMode="External"/><Relationship Id="rId152" Type="http://schemas.openxmlformats.org/officeDocument/2006/relationships/hyperlink" Target="http://www.phe.gov/Preparedness/legal/Pages/phe-qa.aspx" TargetMode="External"/><Relationship Id="rId173" Type="http://schemas.openxmlformats.org/officeDocument/2006/relationships/hyperlink" Target="http://www.dol.gov/opa/aboutdol/lawsprog.htm" TargetMode="External"/><Relationship Id="rId1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astho.org/Programs/Preparedness/Public-Health-Emergency-Law/Emergency-Authority-and-Immunity-Toolkit/Emergency-Authority-and-Immunity-Toolkit-Supplemental-Materials/" TargetMode="External"/><Relationship Id="rId30" Type="http://schemas.openxmlformats.org/officeDocument/2006/relationships/hyperlink" Target="http://www.astho.org/Programs/Preparedness/Public-Health-Emergency-Law/Emergency-Authority-and-Immunity-Toolkit/Emergency-Authority-and-Immunity-Toolkit-Supplemental-Materials/" TargetMode="External"/><Relationship Id="rId35" Type="http://schemas.openxmlformats.org/officeDocument/2006/relationships/hyperlink" Target="http://www.astho.org/Programs/Preparedness/Public-Health-Emergency-Law/Emergency-Authority-and-Immunity-Toolkit/Emergency-Authority-and-Immunity-Toolkit-Supplemental-Materials/" TargetMode="External"/><Relationship Id="rId56" Type="http://schemas.openxmlformats.org/officeDocument/2006/relationships/hyperlink" Target="http://www.ada.gov/" TargetMode="External"/><Relationship Id="rId77" Type="http://schemas.openxmlformats.org/officeDocument/2006/relationships/hyperlink" Target="http://www.phe.gov/esarvhp/pages/about.aspx" TargetMode="External"/><Relationship Id="rId100" Type="http://schemas.openxmlformats.org/officeDocument/2006/relationships/hyperlink" Target="http://www.medicalreservecorps.gov/HomePage" TargetMode="External"/><Relationship Id="rId105" Type="http://schemas.openxmlformats.org/officeDocument/2006/relationships/hyperlink" Target="http://www.bt.cdc.gov/planning/emac/pdf/PACER_Model_MOU.pdf" TargetMode="External"/><Relationship Id="rId126" Type="http://schemas.openxmlformats.org/officeDocument/2006/relationships/hyperlink" Target="http://www.phe.gov/Preparedness/legal/pahpa/Pages/default.aspx" TargetMode="External"/><Relationship Id="rId147" Type="http://schemas.openxmlformats.org/officeDocument/2006/relationships/hyperlink" Target="http://www.gpo.gov/fdsys/pkg/USCODE-2009-title42/html/USCODE-2009-title42-chap6A-subchapII.htm" TargetMode="External"/><Relationship Id="rId168" Type="http://schemas.openxmlformats.org/officeDocument/2006/relationships/hyperlink" Target="http://www.citizencorps.gov/councils/volunteer_mgmt.shtm" TargetMode="External"/><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51" Type="http://schemas.openxmlformats.org/officeDocument/2006/relationships/hyperlink" Target="http://digital.library.unt.edu/ark:/67531/metadc26152/m1/1/high_res_d/R40560_2009Jun15.pdf" TargetMode="External"/><Relationship Id="rId72" Type="http://schemas.openxmlformats.org/officeDocument/2006/relationships/hyperlink" Target="http://www.fema.gov/9500-series-policy-publications/95236-mutual-aid-agreements-public-assistance-fire-management" TargetMode="External"/><Relationship Id="rId93" Type="http://schemas.openxmlformats.org/officeDocument/2006/relationships/hyperlink" Target="http://www.dol.gov/compliance/laws/comp-feca.htm" TargetMode="External"/><Relationship Id="rId98" Type="http://schemas.openxmlformats.org/officeDocument/2006/relationships/hyperlink" Target="http://www.hhs.gov/ocr/privacy/hipaa/understanding/index.html" TargetMode="External"/><Relationship Id="rId121" Type="http://schemas.openxmlformats.org/officeDocument/2006/relationships/hyperlink" Target="http://www.fema.gov/national-planning-frameworks" TargetMode="External"/><Relationship Id="rId142" Type="http://schemas.openxmlformats.org/officeDocument/2006/relationships/hyperlink" Target="http://fas.org/irp/offdocs/nspd/hspd-21.htm" TargetMode="External"/><Relationship Id="rId163" Type="http://schemas.openxmlformats.org/officeDocument/2006/relationships/hyperlink" Target="http://www.cdc.gov/phpr/stockpile/stockpile.htm" TargetMode="External"/><Relationship Id="rId3" Type="http://schemas.openxmlformats.org/officeDocument/2006/relationships/webSettings" Target="webSettings.xml"/><Relationship Id="rId25" Type="http://schemas.openxmlformats.org/officeDocument/2006/relationships/hyperlink" Target="http://www.astho.org/Programs/Preparedness/Public-Health-Emergency-Law/Emergency-Authority-and-Immunity-Toolkit/Emergency-Authority-and-Immunity-Toolkit-Supplemental-Materials/" TargetMode="External"/><Relationship Id="rId46" Type="http://schemas.openxmlformats.org/officeDocument/2006/relationships/hyperlink" Target="http://www2a.cdc.gov/phlp/webinar_04_29_2009.asp" TargetMode="External"/><Relationship Id="rId67" Type="http://schemas.openxmlformats.org/officeDocument/2006/relationships/hyperlink" Target="http://www.gao.gov/new.items/d07854.pdf" TargetMode="External"/><Relationship Id="rId116" Type="http://schemas.openxmlformats.org/officeDocument/2006/relationships/hyperlink" Target="http://www.fema.gov/pdf/emergency/nims/NIMS_core.pdf" TargetMode="External"/><Relationship Id="rId137" Type="http://schemas.openxmlformats.org/officeDocument/2006/relationships/hyperlink" Target="https://www.whitehouse.gov/sites/default/files/National_Strategy_for_Biosurveillance_July_2012.pdf" TargetMode="External"/><Relationship Id="rId158" Type="http://schemas.openxmlformats.org/officeDocument/2006/relationships/hyperlink" Target="http://www.fema.gov/pandemic-influenza/pandemic-influenza-fact-sheet" TargetMode="External"/><Relationship Id="rId20" Type="http://schemas.openxmlformats.org/officeDocument/2006/relationships/hyperlink" Target="http://www.astho.org/Programs/Preparedness/Public-Health-Emergency-Law/Emergency-Authority-and-Immunity-Toolkit/Emergency-Authority-and-Immunity-Toolkit-Supplemental-Materials/" TargetMode="External"/><Relationship Id="rId41" Type="http://schemas.openxmlformats.org/officeDocument/2006/relationships/hyperlink" Target="http://www.astho.org/Programs/Preparedness/Public-Health-Emergency-Law/Emergency-Authority-and-Immunity-Toolkit/Emergency-Authority-and-Immunity-Toolkit-Supplemental-Materials/" TargetMode="External"/><Relationship Id="rId62" Type="http://schemas.openxmlformats.org/officeDocument/2006/relationships/hyperlink" Target="http://www.hrsa.gov/cicp/" TargetMode="External"/><Relationship Id="rId83" Type="http://schemas.openxmlformats.org/officeDocument/2006/relationships/hyperlink" Target="http://www.fda.gov/emergencypreparedness/counterterrorism/ucm182568.htm" TargetMode="External"/><Relationship Id="rId88" Type="http://schemas.openxmlformats.org/officeDocument/2006/relationships/hyperlink" Target="http://nciph.sph.unc.edu/law/good_sam.htm" TargetMode="External"/><Relationship Id="rId111" Type="http://schemas.openxmlformats.org/officeDocument/2006/relationships/hyperlink" Target="http://www.phe.gov/Preparedness/planning/authority/nhss/strategy/Documents/nhss-final.pdf" TargetMode="External"/><Relationship Id="rId132" Type="http://schemas.openxmlformats.org/officeDocument/2006/relationships/hyperlink" Target="http://www.phe.gov/Preparedness/legal/pahpa/Documents/telehealthrtc-091207.pdf" TargetMode="External"/><Relationship Id="rId153" Type="http://schemas.openxmlformats.org/officeDocument/2006/relationships/hyperlink" Target="http://www.cms.gov/Emergency" TargetMode="External"/><Relationship Id="rId174" Type="http://schemas.openxmlformats.org/officeDocument/2006/relationships/hyperlink" Target="http://www.iaiabc.org/iaiabc/default.asp" TargetMode="External"/><Relationship Id="rId179" Type="http://schemas.openxmlformats.org/officeDocument/2006/relationships/theme" Target="theme/theme1.xml"/><Relationship Id="rId15" Type="http://schemas.openxmlformats.org/officeDocument/2006/relationships/hyperlink" Target="http://www.astho.org/Programs/Preparedness/Public-Health-Emergency-Law/Emergency-Authority-and-Immunity-Toolkit/Emergency-Authority-and-Immunity-Toolkit-Supplemental-Materials/" TargetMode="External"/><Relationship Id="rId36" Type="http://schemas.openxmlformats.org/officeDocument/2006/relationships/hyperlink" Target="http://www.astho.org/Programs/Preparedness/Public-Health-Emergency-Law/Emergency-Authority-and-Immunity-Toolkit/Emergency-Authority-and-Immunity-Toolkit-Supplemental-Materials/" TargetMode="External"/><Relationship Id="rId57" Type="http://schemas.openxmlformats.org/officeDocument/2006/relationships/hyperlink" Target="http://www.astho.org/Programs/Preparedness/Public-Health-Emergency-Law/Emergency-Authority-and-Immunity-Toolkit/Emergency-Authority-and-Immunity-Toolkit-Supplemental-Materials/" TargetMode="External"/><Relationship Id="rId106" Type="http://schemas.openxmlformats.org/officeDocument/2006/relationships/hyperlink" Target="http://water.epa.gov/infrastructure/watersecurity/mutualaid/index.cfm" TargetMode="External"/><Relationship Id="rId127" Type="http://schemas.openxmlformats.org/officeDocument/2006/relationships/hyperlink" Target="http://www.fas.org/programs/bio/resource/documents/CRS%20-%20PAHPA%203-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15</Pages>
  <Words>9083</Words>
  <Characters>51775</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2019-04-23T15:52:00Z</dcterms:created>
  <dcterms:modified xsi:type="dcterms:W3CDTF">2019-05-01T17:13:00Z</dcterms:modified>
</cp:coreProperties>
</file>