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725" w:rsidRPr="003C3B3F" w:rsidRDefault="003C3B3F">
      <w:pPr>
        <w:rPr>
          <w:b/>
          <w:bCs/>
        </w:rPr>
      </w:pPr>
      <w:r w:rsidRPr="003C3B3F">
        <w:rPr>
          <w:b/>
          <w:bCs/>
        </w:rPr>
        <w:t>LD Position Statement Call Notes – 1/31/20</w:t>
      </w:r>
    </w:p>
    <w:p w:rsidR="003C3B3F" w:rsidRDefault="003C3B3F">
      <w:r>
        <w:t>Present: CA (Anne), CDC (Kiersten, Allison), CT (Jocelyn), IN (Jen), MA (Katie), MN (Elizabeth), NJ (Kim), VT (Natalie), WA (Hanna)</w:t>
      </w:r>
    </w:p>
    <w:p w:rsidR="003C3B3F" w:rsidRDefault="003C3B3F"/>
    <w:p w:rsidR="003C3B3F" w:rsidRPr="003C3B3F" w:rsidRDefault="003C3B3F" w:rsidP="003C3B3F">
      <w:pPr>
        <w:rPr>
          <w:b/>
          <w:bCs/>
        </w:rPr>
      </w:pPr>
      <w:r w:rsidRPr="003C3B3F">
        <w:rPr>
          <w:b/>
          <w:bCs/>
        </w:rPr>
        <w:t>Reasons for Revising Position Statement</w:t>
      </w:r>
    </w:p>
    <w:p w:rsidR="003C3B3F" w:rsidRDefault="003C3B3F" w:rsidP="003C3B3F">
      <w:pPr>
        <w:pStyle w:val="ListParagraph"/>
        <w:numPr>
          <w:ilvl w:val="0"/>
          <w:numId w:val="1"/>
        </w:numPr>
      </w:pPr>
      <w:r>
        <w:t>July 2019 FDA cleared two different versions of a modified two-tiered testing algorithm (</w:t>
      </w:r>
      <w:proofErr w:type="spellStart"/>
      <w:r>
        <w:t>MTTTA</w:t>
      </w:r>
      <w:proofErr w:type="spellEnd"/>
      <w:r>
        <w:t xml:space="preserve">), as an alternative serologic approach for detection of Lyme disease. The </w:t>
      </w:r>
      <w:proofErr w:type="spellStart"/>
      <w:r>
        <w:t>MTTT</w:t>
      </w:r>
      <w:proofErr w:type="spellEnd"/>
      <w:r>
        <w:t xml:space="preserve"> is not included in the current case definition.</w:t>
      </w:r>
    </w:p>
    <w:p w:rsidR="00145E7A" w:rsidRDefault="00145E7A" w:rsidP="00145E7A">
      <w:pPr>
        <w:pStyle w:val="ListParagraph"/>
      </w:pPr>
    </w:p>
    <w:p w:rsidR="003C3B3F" w:rsidRDefault="003C3B3F" w:rsidP="003C3B3F">
      <w:pPr>
        <w:pStyle w:val="ListParagraph"/>
        <w:numPr>
          <w:ilvl w:val="0"/>
          <w:numId w:val="1"/>
        </w:numPr>
      </w:pPr>
      <w:r>
        <w:t>High incidence states propose an alternate laboratory-based surveillance strategy instead of case-based investigation</w:t>
      </w:r>
    </w:p>
    <w:p w:rsidR="003C3B3F" w:rsidRPr="003C3B3F" w:rsidRDefault="003C3B3F" w:rsidP="003C3B3F">
      <w:pPr>
        <w:rPr>
          <w:b/>
          <w:bCs/>
        </w:rPr>
      </w:pPr>
      <w:r w:rsidRPr="003C3B3F">
        <w:rPr>
          <w:b/>
          <w:bCs/>
        </w:rPr>
        <w:t xml:space="preserve">Background for considering laboratory-based surveillance for HI states – </w:t>
      </w:r>
    </w:p>
    <w:p w:rsidR="003C3B3F" w:rsidRDefault="003C3B3F" w:rsidP="003C3B3F">
      <w:pPr>
        <w:pStyle w:val="ListParagraph"/>
        <w:numPr>
          <w:ilvl w:val="0"/>
          <w:numId w:val="3"/>
        </w:numPr>
      </w:pPr>
      <w:r>
        <w:t>Public health surveillance for Lyme disease in high-incidence jurisdictions is increasingly challenging for limited state and local public health resources</w:t>
      </w:r>
    </w:p>
    <w:p w:rsidR="003C3B3F" w:rsidRDefault="003C3B3F" w:rsidP="003C3B3F">
      <w:pPr>
        <w:pStyle w:val="ListParagraph"/>
        <w:numPr>
          <w:ilvl w:val="0"/>
          <w:numId w:val="3"/>
        </w:numPr>
      </w:pPr>
      <w:r>
        <w:t xml:space="preserve">Many HI states have already modified surveillance strategies to include laboratory-only surveillance, estimation methods, voluntary investigation, combination or laboratory-only + physician report, etc. </w:t>
      </w:r>
    </w:p>
    <w:p w:rsidR="003C3B3F" w:rsidRPr="003C3B3F" w:rsidRDefault="003C3B3F" w:rsidP="003C3B3F">
      <w:pPr>
        <w:ind w:left="360"/>
        <w:rPr>
          <w:u w:val="single"/>
        </w:rPr>
      </w:pPr>
      <w:r w:rsidRPr="003C3B3F">
        <w:rPr>
          <w:u w:val="single"/>
        </w:rPr>
        <w:t>As a result, the current surveillance strategy in HI states -</w:t>
      </w:r>
    </w:p>
    <w:p w:rsidR="003C3B3F" w:rsidRDefault="003C3B3F" w:rsidP="003C3B3F">
      <w:pPr>
        <w:pStyle w:val="ListParagraph"/>
        <w:numPr>
          <w:ilvl w:val="0"/>
          <w:numId w:val="4"/>
        </w:numPr>
      </w:pPr>
      <w:r>
        <w:t>Dramatically underrepresents the actual incidence and burden of LD</w:t>
      </w:r>
      <w:r w:rsidR="00CD2843">
        <w:t xml:space="preserve"> (lack of provider and public health reporting and follow-up)</w:t>
      </w:r>
    </w:p>
    <w:p w:rsidR="003C3B3F" w:rsidRDefault="003C3B3F" w:rsidP="003C3B3F">
      <w:pPr>
        <w:pStyle w:val="ListParagraph"/>
        <w:numPr>
          <w:ilvl w:val="0"/>
          <w:numId w:val="4"/>
        </w:numPr>
      </w:pPr>
      <w:r>
        <w:t>Is not comparable across HI jurisdictions</w:t>
      </w:r>
    </w:p>
    <w:p w:rsidR="003C3B3F" w:rsidRDefault="003C3B3F" w:rsidP="003C3B3F">
      <w:pPr>
        <w:pStyle w:val="ListParagraph"/>
        <w:numPr>
          <w:ilvl w:val="0"/>
          <w:numId w:val="4"/>
        </w:numPr>
      </w:pPr>
      <w:r>
        <w:t>Does not provide new information that would guide public health action – no difference in recommended prevention measures, care-seeking, diagnostic testing</w:t>
      </w:r>
    </w:p>
    <w:p w:rsidR="003C3B3F" w:rsidRDefault="003C3B3F" w:rsidP="003C3B3F">
      <w:pPr>
        <w:ind w:left="360"/>
      </w:pPr>
      <w:r>
        <w:t>However, LD surveillance is still necessary to quantify the burden of Lyme disease, to monitor trends over time, and to detect any changes in geographic distribution, either within HI states or nationally</w:t>
      </w:r>
    </w:p>
    <w:p w:rsidR="003C3B3F" w:rsidRDefault="003C3B3F" w:rsidP="003C3B3F">
      <w:pPr>
        <w:ind w:left="360"/>
      </w:pPr>
      <w:r>
        <w:t xml:space="preserve">In summary, a sustainable strategy is needed for HI states that </w:t>
      </w:r>
      <w:r w:rsidR="00CD2843">
        <w:t xml:space="preserve">better captures the burden of LD, </w:t>
      </w:r>
      <w:r>
        <w:t>minimizes personnel and resource costs</w:t>
      </w:r>
      <w:r w:rsidR="00CD2843">
        <w:t xml:space="preserve">, and </w:t>
      </w:r>
      <w:r>
        <w:t>increas</w:t>
      </w:r>
      <w:r w:rsidR="00CD2843">
        <w:t>es</w:t>
      </w:r>
      <w:r>
        <w:t xml:space="preserve"> comparability of data collected across jurisdictions and over time. </w:t>
      </w:r>
      <w:r w:rsidR="000D5185">
        <w:t xml:space="preserve"> It is anticipated that HI states will then be able to focus additional resources on provider and public education, alternate surveillance strategies to better estimate burden, etc.</w:t>
      </w:r>
    </w:p>
    <w:p w:rsidR="003C3B3F" w:rsidRDefault="003C3B3F" w:rsidP="003C3B3F"/>
    <w:p w:rsidR="00145E7A" w:rsidRDefault="00145E7A" w:rsidP="003C3B3F">
      <w:pPr>
        <w:rPr>
          <w:b/>
          <w:bCs/>
        </w:rPr>
      </w:pPr>
    </w:p>
    <w:p w:rsidR="003C3B3F" w:rsidRPr="003C3B3F" w:rsidRDefault="003C3B3F" w:rsidP="003C3B3F">
      <w:pPr>
        <w:rPr>
          <w:b/>
          <w:bCs/>
        </w:rPr>
      </w:pPr>
      <w:r w:rsidRPr="003C3B3F">
        <w:rPr>
          <w:b/>
          <w:bCs/>
        </w:rPr>
        <w:lastRenderedPageBreak/>
        <w:t>HI state analysis of a laboratory-based surveillance strategy</w:t>
      </w:r>
    </w:p>
    <w:p w:rsidR="003C3B3F" w:rsidRDefault="003C3B3F" w:rsidP="003C3B3F">
      <w:r>
        <w:t xml:space="preserve">In fall 2019, a data collection sheet was shared with all HI states to compile LD surveillance data from 2012-2018. Kiersten at CDC analyzed data provided by 9 HI states (see summary document for findings). Additional analysis is pending and will include additional jurisdictions. All of the HI states that have participated in this analysis </w:t>
      </w:r>
      <w:r w:rsidR="00811242">
        <w:t>have reported being</w:t>
      </w:r>
      <w:r>
        <w:t xml:space="preserve"> in favor of moving towards a laboratory-based surveillance strategy that would be implemented consistently across all HI states. </w:t>
      </w:r>
    </w:p>
    <w:p w:rsidR="00145E7A" w:rsidRDefault="000D5185" w:rsidP="003C3B3F">
      <w:r>
        <w:t xml:space="preserve">Laboratory-only surveillance establishes a consistent, minimum standard that can be implemented across all HI states. HI states are </w:t>
      </w:r>
      <w:r w:rsidR="00811242">
        <w:t>encouraged</w:t>
      </w:r>
      <w:r>
        <w:t xml:space="preserve"> to perform additional surveillance activities </w:t>
      </w:r>
      <w:r w:rsidR="00811242">
        <w:t xml:space="preserve">needed for their jurisdictions that can </w:t>
      </w:r>
      <w:r>
        <w:t xml:space="preserve">provide additional data that can be used within the State (i.e. monitor changes in provider practices, clinical presentation, </w:t>
      </w:r>
      <w:proofErr w:type="spellStart"/>
      <w:r>
        <w:t>etc</w:t>
      </w:r>
      <w:proofErr w:type="spellEnd"/>
      <w:r>
        <w:t xml:space="preserve">). </w:t>
      </w:r>
    </w:p>
    <w:p w:rsidR="000D5185" w:rsidRDefault="000D5185" w:rsidP="003C3B3F">
      <w:r>
        <w:t xml:space="preserve">Note: CDC may establish some active surveillance sites in some HI states to collect this information (e.g., if a new vaccine was introduced). </w:t>
      </w:r>
    </w:p>
    <w:p w:rsidR="00145E7A" w:rsidRDefault="00145E7A" w:rsidP="003C3B3F">
      <w:pPr>
        <w:rPr>
          <w:b/>
          <w:bCs/>
        </w:rPr>
      </w:pPr>
    </w:p>
    <w:p w:rsidR="003C3B3F" w:rsidRPr="00145E7A" w:rsidRDefault="00145E7A" w:rsidP="003C3B3F">
      <w:pPr>
        <w:rPr>
          <w:b/>
          <w:bCs/>
        </w:rPr>
      </w:pPr>
      <w:r>
        <w:rPr>
          <w:b/>
          <w:bCs/>
        </w:rPr>
        <w:t xml:space="preserve">Position Statement </w:t>
      </w:r>
      <w:r w:rsidRPr="00145E7A">
        <w:rPr>
          <w:b/>
          <w:bCs/>
        </w:rPr>
        <w:t>Issues – See Table</w:t>
      </w:r>
    </w:p>
    <w:p w:rsidR="00145E7A" w:rsidRDefault="00145E7A" w:rsidP="003C3B3F">
      <w:pPr>
        <w:rPr>
          <w:b/>
          <w:bCs/>
        </w:rPr>
      </w:pPr>
    </w:p>
    <w:p w:rsidR="003C3B3F" w:rsidRPr="00145E7A" w:rsidRDefault="003C3B3F" w:rsidP="003C3B3F">
      <w:pPr>
        <w:rPr>
          <w:b/>
          <w:bCs/>
        </w:rPr>
      </w:pPr>
      <w:r w:rsidRPr="00145E7A">
        <w:rPr>
          <w:b/>
          <w:bCs/>
        </w:rPr>
        <w:t>Next Steps:</w:t>
      </w:r>
    </w:p>
    <w:p w:rsidR="003C3B3F" w:rsidRDefault="003C3B3F" w:rsidP="00145E7A">
      <w:pPr>
        <w:pStyle w:val="ListParagraph"/>
        <w:numPr>
          <w:ilvl w:val="0"/>
          <w:numId w:val="5"/>
        </w:numPr>
      </w:pPr>
      <w:r>
        <w:t>2 calls before vector week – doodle poll</w:t>
      </w:r>
    </w:p>
    <w:p w:rsidR="003C3B3F" w:rsidRDefault="00145E7A" w:rsidP="00145E7A">
      <w:pPr>
        <w:pStyle w:val="ListParagraph"/>
        <w:numPr>
          <w:ilvl w:val="0"/>
          <w:numId w:val="5"/>
        </w:numPr>
      </w:pPr>
      <w:r>
        <w:t>Think about Issues table prior to next call</w:t>
      </w:r>
    </w:p>
    <w:p w:rsidR="00145E7A" w:rsidRDefault="00145E7A" w:rsidP="00145E7A"/>
    <w:p w:rsidR="00145E7A" w:rsidRDefault="00145E7A" w:rsidP="00145E7A"/>
    <w:p w:rsidR="00145E7A" w:rsidRPr="00145E7A" w:rsidRDefault="00145E7A" w:rsidP="00145E7A">
      <w:pPr>
        <w:rPr>
          <w:b/>
          <w:bCs/>
        </w:rPr>
      </w:pPr>
      <w:r>
        <w:br w:type="page"/>
      </w:r>
      <w:r w:rsidRPr="00145E7A">
        <w:rPr>
          <w:b/>
          <w:bCs/>
        </w:rPr>
        <w:lastRenderedPageBreak/>
        <w:t>Position Statement Issues:</w:t>
      </w:r>
    </w:p>
    <w:tbl>
      <w:tblPr>
        <w:tblStyle w:val="TableGrid"/>
        <w:tblW w:w="14125" w:type="dxa"/>
        <w:tblLook w:val="04A0" w:firstRow="1" w:lastRow="0" w:firstColumn="1" w:lastColumn="0" w:noHBand="0" w:noVBand="1"/>
      </w:tblPr>
      <w:tblGrid>
        <w:gridCol w:w="2155"/>
        <w:gridCol w:w="3420"/>
        <w:gridCol w:w="3780"/>
        <w:gridCol w:w="4770"/>
      </w:tblGrid>
      <w:tr w:rsidR="00145E7A" w:rsidTr="009472A9">
        <w:tc>
          <w:tcPr>
            <w:tcW w:w="2155" w:type="dxa"/>
          </w:tcPr>
          <w:p w:rsidR="00145E7A" w:rsidRDefault="00145E7A" w:rsidP="009472A9">
            <w:r>
              <w:t>Issue</w:t>
            </w:r>
          </w:p>
        </w:tc>
        <w:tc>
          <w:tcPr>
            <w:tcW w:w="3420" w:type="dxa"/>
          </w:tcPr>
          <w:p w:rsidR="00145E7A" w:rsidRDefault="00145E7A" w:rsidP="009472A9">
            <w:r>
              <w:t>2017 Case Definition</w:t>
            </w:r>
          </w:p>
        </w:tc>
        <w:tc>
          <w:tcPr>
            <w:tcW w:w="3780" w:type="dxa"/>
          </w:tcPr>
          <w:p w:rsidR="00145E7A" w:rsidRDefault="00145E7A" w:rsidP="009472A9">
            <w:r>
              <w:t>PROPOSED</w:t>
            </w:r>
          </w:p>
        </w:tc>
        <w:tc>
          <w:tcPr>
            <w:tcW w:w="4770" w:type="dxa"/>
          </w:tcPr>
          <w:p w:rsidR="00145E7A" w:rsidRDefault="00145E7A" w:rsidP="009472A9">
            <w:r>
              <w:t>NOTES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Clinical criteria</w:t>
            </w:r>
          </w:p>
        </w:tc>
        <w:tc>
          <w:tcPr>
            <w:tcW w:w="3420" w:type="dxa"/>
          </w:tcPr>
          <w:p w:rsidR="00145E7A" w:rsidRDefault="00145E7A" w:rsidP="009472A9"/>
        </w:tc>
        <w:tc>
          <w:tcPr>
            <w:tcW w:w="3780" w:type="dxa"/>
          </w:tcPr>
          <w:p w:rsidR="00145E7A" w:rsidRDefault="00145E7A" w:rsidP="009472A9">
            <w:r>
              <w:t>No proposed change</w:t>
            </w:r>
          </w:p>
        </w:tc>
        <w:tc>
          <w:tcPr>
            <w:tcW w:w="4770" w:type="dxa"/>
          </w:tcPr>
          <w:p w:rsidR="00145E7A" w:rsidRDefault="00145E7A" w:rsidP="009472A9"/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Laboratory Criteria</w:t>
            </w:r>
          </w:p>
        </w:tc>
        <w:tc>
          <w:tcPr>
            <w:tcW w:w="3420" w:type="dxa"/>
          </w:tcPr>
          <w:p w:rsidR="00145E7A" w:rsidRDefault="00145E7A" w:rsidP="009472A9">
            <w:r>
              <w:t>Culture</w:t>
            </w:r>
          </w:p>
          <w:p w:rsidR="00145E7A" w:rsidRDefault="00145E7A" w:rsidP="009472A9">
            <w:proofErr w:type="spellStart"/>
            <w:r>
              <w:t>STTT</w:t>
            </w:r>
            <w:proofErr w:type="spellEnd"/>
          </w:p>
          <w:p w:rsidR="00145E7A" w:rsidRDefault="00145E7A" w:rsidP="009472A9">
            <w:r>
              <w:t xml:space="preserve">Single IgG </w:t>
            </w:r>
            <w:proofErr w:type="spellStart"/>
            <w:r>
              <w:t>IB</w:t>
            </w:r>
            <w:proofErr w:type="spellEnd"/>
          </w:p>
        </w:tc>
        <w:tc>
          <w:tcPr>
            <w:tcW w:w="3780" w:type="dxa"/>
          </w:tcPr>
          <w:p w:rsidR="00145E7A" w:rsidRDefault="00145E7A" w:rsidP="009472A9">
            <w:r>
              <w:t>“</w:t>
            </w:r>
            <w:proofErr w:type="spellStart"/>
            <w:r>
              <w:t>STTT</w:t>
            </w:r>
            <w:proofErr w:type="spellEnd"/>
            <w:r>
              <w:t xml:space="preserve">, </w:t>
            </w:r>
            <w:proofErr w:type="spellStart"/>
            <w:r>
              <w:t>MTTT</w:t>
            </w:r>
            <w:proofErr w:type="spellEnd"/>
            <w:r>
              <w:t>, or other protocol deemed by FDA as equivalent”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/>
          <w:p w:rsidR="00145E7A" w:rsidRDefault="00145E7A" w:rsidP="009472A9">
            <w:r>
              <w:t xml:space="preserve">Add “Identification of organism in tissue by immunohistochemistry </w:t>
            </w:r>
            <w:proofErr w:type="spellStart"/>
            <w:r>
              <w:t>IHC</w:t>
            </w:r>
            <w:proofErr w:type="spellEnd"/>
            <w:r>
              <w:t xml:space="preserve">, PCR, stain, </w:t>
            </w:r>
            <w:proofErr w:type="spellStart"/>
            <w:r>
              <w:t>etc</w:t>
            </w:r>
            <w:proofErr w:type="spellEnd"/>
            <w:r>
              <w:t xml:space="preserve">” </w:t>
            </w:r>
          </w:p>
        </w:tc>
        <w:tc>
          <w:tcPr>
            <w:tcW w:w="4770" w:type="dxa"/>
          </w:tcPr>
          <w:p w:rsidR="00145E7A" w:rsidRDefault="00145E7A" w:rsidP="009472A9">
            <w:r w:rsidRPr="00B347FC">
              <w:rPr>
                <w:highlight w:val="yellow"/>
              </w:rPr>
              <w:t xml:space="preserve">Group to review data on single IgG </w:t>
            </w:r>
            <w:proofErr w:type="spellStart"/>
            <w:r w:rsidRPr="00B347FC">
              <w:rPr>
                <w:highlight w:val="yellow"/>
              </w:rPr>
              <w:t>IB</w:t>
            </w:r>
            <w:proofErr w:type="spellEnd"/>
            <w:r w:rsidRPr="00B347FC">
              <w:rPr>
                <w:highlight w:val="yellow"/>
              </w:rPr>
              <w:t xml:space="preserve"> tests, and how lab criteria language should be phrased</w:t>
            </w:r>
            <w:r>
              <w:t xml:space="preserve">; using “FDA cleared” would invalidate any in-house developed test – discuss further on next call; </w:t>
            </w:r>
          </w:p>
          <w:p w:rsidR="00145E7A" w:rsidRDefault="00145E7A" w:rsidP="009472A9"/>
          <w:p w:rsidR="00145E7A" w:rsidRDefault="00145E7A" w:rsidP="009472A9">
            <w:r>
              <w:t>OK with group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Criteria for determining new case</w:t>
            </w:r>
          </w:p>
          <w:p w:rsidR="00145E7A" w:rsidRDefault="00145E7A" w:rsidP="009472A9"/>
        </w:tc>
        <w:tc>
          <w:tcPr>
            <w:tcW w:w="3420" w:type="dxa"/>
          </w:tcPr>
          <w:p w:rsidR="00145E7A" w:rsidRPr="00C31EF0" w:rsidRDefault="00145E7A" w:rsidP="009472A9">
            <w:r w:rsidRPr="00C31EF0">
              <w:t>Case not previously reported to public health authorities.</w:t>
            </w:r>
          </w:p>
          <w:p w:rsidR="00145E7A" w:rsidRDefault="00145E7A" w:rsidP="009472A9"/>
        </w:tc>
        <w:tc>
          <w:tcPr>
            <w:tcW w:w="3780" w:type="dxa"/>
          </w:tcPr>
          <w:p w:rsidR="00145E7A" w:rsidRDefault="00145E7A" w:rsidP="009472A9">
            <w:r>
              <w:t>Cases should only be counted once within a calendar year</w:t>
            </w:r>
          </w:p>
        </w:tc>
        <w:tc>
          <w:tcPr>
            <w:tcW w:w="4770" w:type="dxa"/>
          </w:tcPr>
          <w:p w:rsidR="00145E7A" w:rsidRDefault="00145E7A" w:rsidP="009472A9">
            <w:r>
              <w:t xml:space="preserve">In HI states, understanding that 1 year may overestimate # cases (if tested annually), but thought to not be large proportion (same as now); </w:t>
            </w:r>
            <w:r w:rsidRPr="00145E7A">
              <w:rPr>
                <w:highlight w:val="yellow"/>
              </w:rPr>
              <w:t>Group to think about language, discuss again next call</w:t>
            </w:r>
            <w:r>
              <w:t xml:space="preserve"> 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Add laboratory-based reporting strategy for high-incidence states (current SUSPECT)</w:t>
            </w:r>
          </w:p>
        </w:tc>
        <w:tc>
          <w:tcPr>
            <w:tcW w:w="3420" w:type="dxa"/>
          </w:tcPr>
          <w:p w:rsidR="00145E7A" w:rsidRDefault="00145E7A" w:rsidP="009472A9">
            <w:r>
              <w:t>PROBABLE: Any other case of physician diagnosed LD that has lab evidence of infection</w:t>
            </w:r>
          </w:p>
          <w:p w:rsidR="00145E7A" w:rsidRDefault="00145E7A" w:rsidP="009472A9"/>
          <w:p w:rsidR="00145E7A" w:rsidRDefault="00145E7A" w:rsidP="009472A9">
            <w:r>
              <w:t>SUSPECT: EM where there is no exposure and no lab evidence of infection OR case with evidence of infection but no clinical information available (lab report)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/>
          <w:p w:rsidR="00145E7A" w:rsidRDefault="00145E7A" w:rsidP="009472A9"/>
        </w:tc>
        <w:tc>
          <w:tcPr>
            <w:tcW w:w="3780" w:type="dxa"/>
          </w:tcPr>
          <w:p w:rsidR="00145E7A" w:rsidRPr="00AE195B" w:rsidRDefault="00145E7A" w:rsidP="009472A9">
            <w:pPr>
              <w:rPr>
                <w:u w:val="single"/>
              </w:rPr>
            </w:pPr>
            <w:r w:rsidRPr="00AE195B">
              <w:rPr>
                <w:u w:val="single"/>
              </w:rPr>
              <w:t>Option A</w:t>
            </w:r>
          </w:p>
          <w:p w:rsidR="00145E7A" w:rsidRDefault="00145E7A" w:rsidP="009472A9"/>
          <w:p w:rsidR="00145E7A" w:rsidRDefault="00145E7A" w:rsidP="009472A9">
            <w:r>
              <w:t>PROBABLE (for all states): “</w:t>
            </w:r>
            <w:r w:rsidRPr="00C31EF0">
              <w:t>A case with evidence of infection but no clinical information available (e.g., a laboratory report).</w:t>
            </w:r>
            <w:r>
              <w:t xml:space="preserve">” </w:t>
            </w:r>
          </w:p>
          <w:p w:rsidR="00145E7A" w:rsidRDefault="00145E7A" w:rsidP="009472A9"/>
          <w:p w:rsidR="00145E7A" w:rsidRDefault="00145E7A" w:rsidP="009472A9">
            <w:r>
              <w:t>(No SUSPECT category)</w:t>
            </w:r>
          </w:p>
          <w:p w:rsidR="00145E7A" w:rsidRDefault="00145E7A" w:rsidP="009472A9"/>
          <w:p w:rsidR="00145E7A" w:rsidRDefault="00145E7A" w:rsidP="009472A9">
            <w:r>
              <w:t>*Note: HI states should report PROBABLE cases only</w:t>
            </w:r>
          </w:p>
          <w:p w:rsidR="00145E7A" w:rsidRDefault="00145E7A" w:rsidP="009472A9"/>
          <w:p w:rsidR="00145E7A" w:rsidRDefault="00145E7A" w:rsidP="009472A9">
            <w:pPr>
              <w:rPr>
                <w:u w:val="single"/>
              </w:rPr>
            </w:pPr>
          </w:p>
          <w:p w:rsidR="00145E7A" w:rsidRDefault="00145E7A" w:rsidP="009472A9">
            <w:pPr>
              <w:rPr>
                <w:u w:val="single"/>
              </w:rPr>
            </w:pPr>
          </w:p>
          <w:p w:rsidR="00145E7A" w:rsidRDefault="00145E7A" w:rsidP="009472A9">
            <w:pPr>
              <w:rPr>
                <w:u w:val="single"/>
              </w:rPr>
            </w:pPr>
          </w:p>
          <w:p w:rsidR="00145E7A" w:rsidRDefault="00145E7A" w:rsidP="009472A9">
            <w:pPr>
              <w:rPr>
                <w:u w:val="single"/>
              </w:rPr>
            </w:pPr>
          </w:p>
          <w:p w:rsidR="00145E7A" w:rsidRDefault="00145E7A" w:rsidP="009472A9">
            <w:pPr>
              <w:rPr>
                <w:u w:val="single"/>
              </w:rPr>
            </w:pPr>
          </w:p>
          <w:p w:rsidR="00145E7A" w:rsidRPr="00AE195B" w:rsidRDefault="00145E7A" w:rsidP="009472A9">
            <w:pPr>
              <w:rPr>
                <w:u w:val="single"/>
              </w:rPr>
            </w:pPr>
            <w:r w:rsidRPr="00AE195B">
              <w:rPr>
                <w:u w:val="single"/>
              </w:rPr>
              <w:lastRenderedPageBreak/>
              <w:t>Option B</w:t>
            </w:r>
          </w:p>
          <w:p w:rsidR="00145E7A" w:rsidRDefault="00145E7A" w:rsidP="009472A9"/>
          <w:p w:rsidR="00145E7A" w:rsidRDefault="00145E7A" w:rsidP="009472A9">
            <w:r>
              <w:t>PROBABLE (LI): Any other case of physician diagnosed LD that has lab evidence of infection (Low incidence states)</w:t>
            </w:r>
          </w:p>
          <w:p w:rsidR="00145E7A" w:rsidRDefault="00145E7A" w:rsidP="009472A9"/>
          <w:p w:rsidR="00145E7A" w:rsidRDefault="00145E7A" w:rsidP="009472A9">
            <w:r>
              <w:t>PROBABLE (HI): Case with evidence of infection but no clinical information available (lab report, HI States)</w:t>
            </w:r>
          </w:p>
          <w:p w:rsidR="00145E7A" w:rsidRDefault="00145E7A" w:rsidP="009472A9"/>
          <w:p w:rsidR="00145E7A" w:rsidRDefault="00145E7A" w:rsidP="009472A9">
            <w:r>
              <w:t>SUSPECT: Case with evidence of infection but no clinical information available (lab report, LI States)</w:t>
            </w:r>
          </w:p>
          <w:p w:rsidR="00145E7A" w:rsidRDefault="00145E7A" w:rsidP="009472A9"/>
        </w:tc>
        <w:tc>
          <w:tcPr>
            <w:tcW w:w="4770" w:type="dxa"/>
          </w:tcPr>
          <w:p w:rsidR="00145E7A" w:rsidRDefault="00145E7A" w:rsidP="009472A9">
            <w:r w:rsidRPr="00145E7A">
              <w:rPr>
                <w:u w:val="single"/>
              </w:rPr>
              <w:lastRenderedPageBreak/>
              <w:t xml:space="preserve">Option A: </w:t>
            </w:r>
            <w:r>
              <w:t xml:space="preserve">Remove current PROBABLE (physician diagnosis); </w:t>
            </w:r>
          </w:p>
          <w:p w:rsidR="00145E7A" w:rsidRDefault="00145E7A" w:rsidP="009472A9"/>
          <w:p w:rsidR="00145E7A" w:rsidRDefault="00145E7A" w:rsidP="009472A9">
            <w:r>
              <w:t xml:space="preserve">LI PROBABLE #s would also increase dramatically; </w:t>
            </w:r>
          </w:p>
          <w:p w:rsidR="00145E7A" w:rsidRDefault="00145E7A" w:rsidP="009472A9"/>
          <w:p w:rsidR="00811242" w:rsidRDefault="00811242" w:rsidP="009472A9">
            <w:r>
              <w:t xml:space="preserve">Caveats: </w:t>
            </w:r>
          </w:p>
          <w:p w:rsidR="00145E7A" w:rsidRDefault="00145E7A" w:rsidP="00811242">
            <w:pPr>
              <w:pStyle w:val="ListParagraph"/>
              <w:numPr>
                <w:ilvl w:val="0"/>
                <w:numId w:val="6"/>
              </w:numPr>
            </w:pPr>
            <w:r>
              <w:t>Lab-only reporting is more accurate in HI states than LI states - HI states have higher predictive value of lab reports actually being cases than LI states; (some LI states</w:t>
            </w:r>
            <w:r w:rsidR="00811242">
              <w:t xml:space="preserve"> (WA) </w:t>
            </w:r>
            <w:r>
              <w:t xml:space="preserve"> report this may be close to lab-only now)</w:t>
            </w:r>
          </w:p>
          <w:p w:rsidR="00145E7A" w:rsidRDefault="00145E7A" w:rsidP="009472A9"/>
          <w:p w:rsidR="00145E7A" w:rsidRDefault="00145E7A" w:rsidP="00811242">
            <w:pPr>
              <w:pStyle w:val="ListParagraph"/>
              <w:numPr>
                <w:ilvl w:val="0"/>
                <w:numId w:val="6"/>
              </w:numPr>
            </w:pPr>
            <w:r>
              <w:t>Some HI states will overestimate cases due to prior infection and repeat testing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>
            <w:r w:rsidRPr="00145E7A">
              <w:rPr>
                <w:u w:val="single"/>
              </w:rPr>
              <w:lastRenderedPageBreak/>
              <w:t>Option B</w:t>
            </w:r>
            <w:r>
              <w:t xml:space="preserve">: </w:t>
            </w:r>
          </w:p>
          <w:p w:rsidR="00145E7A" w:rsidRDefault="00145E7A" w:rsidP="009472A9"/>
          <w:p w:rsidR="00145E7A" w:rsidRDefault="00145E7A" w:rsidP="009472A9">
            <w:r>
              <w:t xml:space="preserve">PROBABLE for LI states would not change; </w:t>
            </w:r>
          </w:p>
          <w:p w:rsidR="00145E7A" w:rsidRDefault="00145E7A" w:rsidP="009472A9"/>
          <w:p w:rsidR="00811242" w:rsidRDefault="00811242" w:rsidP="009472A9"/>
          <w:p w:rsidR="00811242" w:rsidRDefault="00811242" w:rsidP="009472A9"/>
          <w:p w:rsidR="00811242" w:rsidRDefault="00811242" w:rsidP="009472A9"/>
          <w:p w:rsidR="00145E7A" w:rsidRDefault="00145E7A" w:rsidP="009472A9">
            <w:r>
              <w:t xml:space="preserve">HI states report lab reports under this heading. </w:t>
            </w:r>
          </w:p>
          <w:p w:rsidR="00145E7A" w:rsidRDefault="00145E7A" w:rsidP="009472A9"/>
          <w:p w:rsidR="00811242" w:rsidRDefault="00811242" w:rsidP="009472A9"/>
          <w:p w:rsidR="00811242" w:rsidRDefault="00811242" w:rsidP="009472A9"/>
          <w:p w:rsidR="00145E7A" w:rsidRDefault="00811242" w:rsidP="009472A9">
            <w:r>
              <w:t xml:space="preserve">Lab reports are reported as </w:t>
            </w:r>
            <w:r w:rsidR="00145E7A">
              <w:t xml:space="preserve">SUSPECT for LI </w:t>
            </w:r>
            <w:r>
              <w:t>&amp;</w:t>
            </w:r>
            <w:r w:rsidR="00145E7A">
              <w:t xml:space="preserve"> PROBABLE for HI</w:t>
            </w:r>
          </w:p>
          <w:p w:rsidR="00145E7A" w:rsidRDefault="00145E7A" w:rsidP="009472A9"/>
          <w:p w:rsidR="00145E7A" w:rsidRDefault="009B31AE" w:rsidP="009472A9">
            <w:r w:rsidRPr="009B31AE">
              <w:rPr>
                <w:highlight w:val="yellow"/>
              </w:rPr>
              <w:t>Group to think about and discuss (and propose other option)</w:t>
            </w:r>
          </w:p>
          <w:p w:rsidR="00145E7A" w:rsidRDefault="00145E7A" w:rsidP="009472A9"/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lastRenderedPageBreak/>
              <w:t>EXPOSURE: Need new or expanded definition for high-incidence state</w:t>
            </w:r>
          </w:p>
        </w:tc>
        <w:tc>
          <w:tcPr>
            <w:tcW w:w="3420" w:type="dxa"/>
          </w:tcPr>
          <w:p w:rsidR="00145E7A" w:rsidRDefault="00145E7A" w:rsidP="009472A9">
            <w:r>
              <w:t>H</w:t>
            </w:r>
            <w:r w:rsidRPr="00887835">
              <w:t>igh-incidence state is defined as exposure in a state with an average Lyme disease incidence of at least 10 confirmed cases/ 100,000 for the previous three reporting years. A low-incidence state is defined as a state with a disease incidence of &lt;10 confirmed cases/100,000</w:t>
            </w:r>
          </w:p>
        </w:tc>
        <w:tc>
          <w:tcPr>
            <w:tcW w:w="3780" w:type="dxa"/>
          </w:tcPr>
          <w:p w:rsidR="00145E7A" w:rsidRDefault="00811242" w:rsidP="009472A9">
            <w:r>
              <w:t>TBD</w:t>
            </w:r>
          </w:p>
          <w:p w:rsidR="00811242" w:rsidRDefault="00811242" w:rsidP="009472A9"/>
          <w:p w:rsidR="00811242" w:rsidRDefault="00811242" w:rsidP="009472A9"/>
          <w:p w:rsidR="00811242" w:rsidRDefault="00811242" w:rsidP="009472A9">
            <w:r>
              <w:t xml:space="preserve">Keep definition of HI at State level; states with geographic variation </w:t>
            </w:r>
            <w:r>
              <w:t xml:space="preserve">within state </w:t>
            </w:r>
            <w:bookmarkStart w:id="0" w:name="_GoBack"/>
            <w:bookmarkEnd w:id="0"/>
            <w:r>
              <w:t>may choose to implement case-based investigation in lower incidence parts of the state, but this data would not be reported nationally</w:t>
            </w:r>
          </w:p>
        </w:tc>
        <w:tc>
          <w:tcPr>
            <w:tcW w:w="4770" w:type="dxa"/>
          </w:tcPr>
          <w:p w:rsidR="00145E7A" w:rsidRDefault="00145E7A" w:rsidP="009472A9">
            <w:r>
              <w:t xml:space="preserve">If HI states move to lab-only, won’t be able to use incidence rates to determine high-incidence. </w:t>
            </w:r>
            <w:r w:rsidRPr="009B31AE">
              <w:rPr>
                <w:highlight w:val="yellow"/>
              </w:rPr>
              <w:t>Group to think about alternative definitions of HI and LI (</w:t>
            </w:r>
            <w:r w:rsidR="00811242">
              <w:rPr>
                <w:highlight w:val="yellow"/>
              </w:rPr>
              <w:t xml:space="preserve"># (rate per population) positive </w:t>
            </w:r>
            <w:r w:rsidRPr="009B31AE">
              <w:rPr>
                <w:highlight w:val="yellow"/>
              </w:rPr>
              <w:t>lab reports? Tick surveillance</w:t>
            </w:r>
            <w:r w:rsidR="00811242">
              <w:rPr>
                <w:highlight w:val="yellow"/>
              </w:rPr>
              <w:t xml:space="preserve"> data</w:t>
            </w:r>
            <w:r w:rsidRPr="009B31AE">
              <w:rPr>
                <w:highlight w:val="yellow"/>
              </w:rPr>
              <w:t>?)</w:t>
            </w:r>
          </w:p>
          <w:p w:rsidR="00145E7A" w:rsidRDefault="00145E7A" w:rsidP="009472A9"/>
          <w:p w:rsidR="00145E7A" w:rsidRDefault="00145E7A" w:rsidP="009472A9"/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Information distribution / messaging</w:t>
            </w:r>
          </w:p>
        </w:tc>
        <w:tc>
          <w:tcPr>
            <w:tcW w:w="3420" w:type="dxa"/>
          </w:tcPr>
          <w:p w:rsidR="00145E7A" w:rsidRDefault="00145E7A" w:rsidP="009472A9"/>
        </w:tc>
        <w:tc>
          <w:tcPr>
            <w:tcW w:w="3780" w:type="dxa"/>
          </w:tcPr>
          <w:p w:rsidR="00145E7A" w:rsidRDefault="00145E7A" w:rsidP="009472A9">
            <w:r>
              <w:t xml:space="preserve">Response </w:t>
            </w:r>
            <w:r w:rsidR="009B31AE">
              <w:t xml:space="preserve">to this strategy </w:t>
            </w:r>
            <w:r>
              <w:t>at CSTE may be varied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/>
          <w:p w:rsidR="00145E7A" w:rsidRDefault="00145E7A" w:rsidP="009472A9">
            <w:r>
              <w:t xml:space="preserve">In HI states who want to conduct additional surveillance, how should </w:t>
            </w:r>
            <w:r>
              <w:lastRenderedPageBreak/>
              <w:t>that data be presented when not reported nationally?</w:t>
            </w:r>
          </w:p>
          <w:p w:rsidR="00145E7A" w:rsidRDefault="00145E7A" w:rsidP="009472A9"/>
          <w:p w:rsidR="00145E7A" w:rsidRDefault="00145E7A" w:rsidP="009472A9">
            <w:r>
              <w:t>Moving to lab-only will cause HI state numbers of increase dramatically. Difficult to message that to explain why #s are increasing in HI states but not in LI states (cover up concerns)</w:t>
            </w:r>
          </w:p>
        </w:tc>
        <w:tc>
          <w:tcPr>
            <w:tcW w:w="4770" w:type="dxa"/>
          </w:tcPr>
          <w:p w:rsidR="00145E7A" w:rsidRDefault="00145E7A" w:rsidP="009472A9">
            <w:r>
              <w:lastRenderedPageBreak/>
              <w:t>Need well-written description of why we conduct surveillance in HI and LI states; what are we gaining, what are we losing</w:t>
            </w:r>
          </w:p>
          <w:p w:rsidR="00145E7A" w:rsidRDefault="00145E7A" w:rsidP="009472A9"/>
          <w:p w:rsidR="009B31AE" w:rsidRDefault="009B31AE" w:rsidP="009472A9"/>
          <w:p w:rsidR="00145E7A" w:rsidRDefault="00145E7A" w:rsidP="009472A9">
            <w:r>
              <w:t>NY has years of experience in reporting one set of data nationally and additional data within the State. Can ask them for their experience.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>
            <w:r w:rsidRPr="009B31AE">
              <w:rPr>
                <w:highlight w:val="yellow"/>
              </w:rPr>
              <w:t>Needs further discussion</w:t>
            </w:r>
            <w:r>
              <w:t>; clear messaging on this as a new indicator – not comparable with prior case counts; display separately; need CDC assistance on display and messaging; consistent message for all states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lastRenderedPageBreak/>
              <w:t>SUSPECT – print ready</w:t>
            </w:r>
          </w:p>
        </w:tc>
        <w:tc>
          <w:tcPr>
            <w:tcW w:w="3420" w:type="dxa"/>
          </w:tcPr>
          <w:p w:rsidR="00145E7A" w:rsidRDefault="00145E7A" w:rsidP="009472A9">
            <w:r>
              <w:t>SUSPECT not reported nationally</w:t>
            </w:r>
          </w:p>
        </w:tc>
        <w:tc>
          <w:tcPr>
            <w:tcW w:w="3780" w:type="dxa"/>
          </w:tcPr>
          <w:p w:rsidR="00145E7A" w:rsidRDefault="00145E7A" w:rsidP="009472A9"/>
        </w:tc>
        <w:tc>
          <w:tcPr>
            <w:tcW w:w="4770" w:type="dxa"/>
          </w:tcPr>
          <w:p w:rsidR="00145E7A" w:rsidRDefault="00145E7A" w:rsidP="009472A9">
            <w:r>
              <w:t xml:space="preserve">May be a common state policy to not report SUSPECT cases. </w:t>
            </w:r>
            <w:r w:rsidRPr="009E0EF6">
              <w:rPr>
                <w:highlight w:val="yellow"/>
              </w:rPr>
              <w:t>Group to investigate in each state if reporting SUSPECT cases is possible.</w:t>
            </w:r>
          </w:p>
        </w:tc>
      </w:tr>
      <w:tr w:rsidR="00145E7A" w:rsidTr="009472A9">
        <w:tc>
          <w:tcPr>
            <w:tcW w:w="2155" w:type="dxa"/>
          </w:tcPr>
          <w:p w:rsidR="00145E7A" w:rsidRDefault="009B31AE" w:rsidP="009472A9">
            <w:r>
              <w:t>Nationally notifiable</w:t>
            </w:r>
          </w:p>
        </w:tc>
        <w:tc>
          <w:tcPr>
            <w:tcW w:w="3420" w:type="dxa"/>
          </w:tcPr>
          <w:p w:rsidR="00145E7A" w:rsidRDefault="009B31AE" w:rsidP="009472A9">
            <w:r>
              <w:t>YES</w:t>
            </w:r>
          </w:p>
        </w:tc>
        <w:tc>
          <w:tcPr>
            <w:tcW w:w="3780" w:type="dxa"/>
          </w:tcPr>
          <w:p w:rsidR="00145E7A" w:rsidRDefault="009B31AE" w:rsidP="009472A9">
            <w:r>
              <w:t>YES</w:t>
            </w:r>
          </w:p>
        </w:tc>
        <w:tc>
          <w:tcPr>
            <w:tcW w:w="4770" w:type="dxa"/>
          </w:tcPr>
          <w:p w:rsidR="00145E7A" w:rsidRDefault="009B31AE" w:rsidP="009472A9">
            <w:r>
              <w:t>No change</w:t>
            </w:r>
          </w:p>
        </w:tc>
      </w:tr>
    </w:tbl>
    <w:p w:rsidR="00145E7A" w:rsidRDefault="00145E7A" w:rsidP="00145E7A"/>
    <w:p w:rsidR="00145E7A" w:rsidRDefault="00145E7A" w:rsidP="00145E7A"/>
    <w:p w:rsidR="00145E7A" w:rsidRDefault="00145E7A" w:rsidP="00145E7A"/>
    <w:sectPr w:rsidR="00145E7A" w:rsidSect="00145E7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22D8E"/>
    <w:multiLevelType w:val="hybridMultilevel"/>
    <w:tmpl w:val="B0ECC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93707"/>
    <w:multiLevelType w:val="hybridMultilevel"/>
    <w:tmpl w:val="63CAD07E"/>
    <w:lvl w:ilvl="0" w:tplc="B0E6F61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74A44"/>
    <w:multiLevelType w:val="hybridMultilevel"/>
    <w:tmpl w:val="9EDE1BA4"/>
    <w:lvl w:ilvl="0" w:tplc="B0E6F61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AD35A0"/>
    <w:multiLevelType w:val="hybridMultilevel"/>
    <w:tmpl w:val="DC0AE694"/>
    <w:lvl w:ilvl="0" w:tplc="B0E6F61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06A5C"/>
    <w:multiLevelType w:val="hybridMultilevel"/>
    <w:tmpl w:val="9EACD926"/>
    <w:lvl w:ilvl="0" w:tplc="AA1A10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803E2"/>
    <w:multiLevelType w:val="hybridMultilevel"/>
    <w:tmpl w:val="6BD8C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B3F"/>
    <w:rsid w:val="000D5185"/>
    <w:rsid w:val="000F6640"/>
    <w:rsid w:val="00145E7A"/>
    <w:rsid w:val="00165C75"/>
    <w:rsid w:val="0026260E"/>
    <w:rsid w:val="0039147D"/>
    <w:rsid w:val="003C3B3F"/>
    <w:rsid w:val="003D3EB2"/>
    <w:rsid w:val="003D5607"/>
    <w:rsid w:val="00495E48"/>
    <w:rsid w:val="00511BA9"/>
    <w:rsid w:val="00725D23"/>
    <w:rsid w:val="00767939"/>
    <w:rsid w:val="007E6D06"/>
    <w:rsid w:val="00811242"/>
    <w:rsid w:val="00846C01"/>
    <w:rsid w:val="00853425"/>
    <w:rsid w:val="009A4457"/>
    <w:rsid w:val="009B31AE"/>
    <w:rsid w:val="00CD2843"/>
    <w:rsid w:val="00CD4D95"/>
    <w:rsid w:val="00EE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617F2"/>
  <w15:chartTrackingRefBased/>
  <w15:docId w15:val="{315D0806-9AEE-4E1B-A114-876B6918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3F"/>
    <w:pPr>
      <w:ind w:left="720"/>
      <w:contextualSpacing/>
    </w:pPr>
  </w:style>
  <w:style w:type="table" w:styleId="TableGrid">
    <w:name w:val="Table Grid"/>
    <w:basedOn w:val="TableNormal"/>
    <w:uiPriority w:val="39"/>
    <w:rsid w:val="00145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Cervantes, Kim B</dc:creator>
  <cp:keywords/>
  <dc:description/>
  <cp:lastModifiedBy>Cervantes, Kim B</cp:lastModifiedBy>
  <cp:revision>2</cp:revision>
  <dcterms:created xsi:type="dcterms:W3CDTF">2020-01-31T21:03:00Z</dcterms:created>
  <dcterms:modified xsi:type="dcterms:W3CDTF">2020-02-03T17:05:00Z</dcterms:modified>
</cp:coreProperties>
</file>