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6C4BBB" w14:textId="77777777" w:rsidR="006702CF" w:rsidRDefault="006702CF">
      <w:r>
        <w:t>Wildfires Environmental Exposure Table</w:t>
      </w:r>
    </w:p>
    <w:tbl>
      <w:tblPr>
        <w:tblStyle w:val="TableGrid"/>
        <w:tblW w:w="12668" w:type="dxa"/>
        <w:tblLayout w:type="fixed"/>
        <w:tblLook w:val="04A0" w:firstRow="1" w:lastRow="0" w:firstColumn="1" w:lastColumn="0" w:noHBand="0" w:noVBand="1"/>
      </w:tblPr>
      <w:tblGrid>
        <w:gridCol w:w="1832"/>
        <w:gridCol w:w="1736"/>
        <w:gridCol w:w="1429"/>
        <w:gridCol w:w="1665"/>
        <w:gridCol w:w="1740"/>
        <w:gridCol w:w="2011"/>
        <w:gridCol w:w="2255"/>
      </w:tblGrid>
      <w:tr w:rsidR="006702CF" w14:paraId="1CB71A95" w14:textId="77777777" w:rsidTr="009526DF">
        <w:trPr>
          <w:trHeight w:val="637"/>
        </w:trPr>
        <w:tc>
          <w:tcPr>
            <w:tcW w:w="1832" w:type="dxa"/>
          </w:tcPr>
          <w:p w14:paraId="56A23254" w14:textId="77777777" w:rsidR="006702CF" w:rsidRDefault="006702CF" w:rsidP="009526DF">
            <w:pPr>
              <w:contextualSpacing/>
              <w:rPr>
                <w:b/>
                <w:bCs/>
              </w:rPr>
            </w:pPr>
            <w:bookmarkStart w:id="0" w:name="_Hlk141882890"/>
            <w:r>
              <w:rPr>
                <w:b/>
                <w:bCs/>
              </w:rPr>
              <w:t>Measurement Variable</w:t>
            </w:r>
          </w:p>
        </w:tc>
        <w:tc>
          <w:tcPr>
            <w:tcW w:w="1736" w:type="dxa"/>
          </w:tcPr>
          <w:p w14:paraId="2771A1D9" w14:textId="77777777" w:rsidR="006702CF" w:rsidRDefault="006702CF" w:rsidP="009526DF">
            <w:pPr>
              <w:spacing w:line="480" w:lineRule="auto"/>
              <w:contextualSpacing/>
              <w:rPr>
                <w:b/>
                <w:bCs/>
              </w:rPr>
            </w:pPr>
            <w:r>
              <w:rPr>
                <w:b/>
                <w:bCs/>
              </w:rPr>
              <w:t>Description</w:t>
            </w:r>
          </w:p>
        </w:tc>
        <w:tc>
          <w:tcPr>
            <w:tcW w:w="1429" w:type="dxa"/>
          </w:tcPr>
          <w:p w14:paraId="4D5AD9CC" w14:textId="77777777" w:rsidR="006702CF" w:rsidRDefault="006702CF" w:rsidP="009526DF">
            <w:pPr>
              <w:contextualSpacing/>
              <w:rPr>
                <w:b/>
                <w:bCs/>
              </w:rPr>
            </w:pPr>
            <w:r>
              <w:rPr>
                <w:b/>
                <w:bCs/>
              </w:rPr>
              <w:t>Timescale</w:t>
            </w:r>
          </w:p>
        </w:tc>
        <w:tc>
          <w:tcPr>
            <w:tcW w:w="1665" w:type="dxa"/>
          </w:tcPr>
          <w:p w14:paraId="31624A64" w14:textId="77777777" w:rsidR="006702CF" w:rsidRDefault="006702CF" w:rsidP="009526DF">
            <w:pPr>
              <w:contextualSpacing/>
              <w:rPr>
                <w:b/>
                <w:bCs/>
              </w:rPr>
            </w:pPr>
            <w:r>
              <w:rPr>
                <w:b/>
                <w:bCs/>
              </w:rPr>
              <w:t>Smallest Geographic Unit available</w:t>
            </w:r>
          </w:p>
        </w:tc>
        <w:tc>
          <w:tcPr>
            <w:tcW w:w="1740" w:type="dxa"/>
          </w:tcPr>
          <w:p w14:paraId="22CCABA8" w14:textId="77777777" w:rsidR="006702CF" w:rsidRDefault="006702CF" w:rsidP="009526DF">
            <w:pPr>
              <w:contextualSpacing/>
              <w:rPr>
                <w:b/>
                <w:bCs/>
              </w:rPr>
            </w:pPr>
            <w:r>
              <w:rPr>
                <w:b/>
                <w:bCs/>
              </w:rPr>
              <w:t>Measured or modeled?</w:t>
            </w:r>
          </w:p>
        </w:tc>
        <w:tc>
          <w:tcPr>
            <w:tcW w:w="2011" w:type="dxa"/>
          </w:tcPr>
          <w:p w14:paraId="20E210E4" w14:textId="77777777" w:rsidR="006702CF" w:rsidRDefault="006702CF" w:rsidP="009526DF">
            <w:pPr>
              <w:spacing w:line="480" w:lineRule="auto"/>
              <w:contextualSpacing/>
              <w:rPr>
                <w:b/>
                <w:bCs/>
              </w:rPr>
            </w:pPr>
            <w:r>
              <w:rPr>
                <w:b/>
                <w:bCs/>
              </w:rPr>
              <w:t>Pros/Cons</w:t>
            </w:r>
          </w:p>
        </w:tc>
        <w:tc>
          <w:tcPr>
            <w:tcW w:w="2255" w:type="dxa"/>
          </w:tcPr>
          <w:p w14:paraId="1BAED1E6" w14:textId="77777777" w:rsidR="006702CF" w:rsidRDefault="006702CF" w:rsidP="009526DF">
            <w:pPr>
              <w:contextualSpacing/>
              <w:rPr>
                <w:b/>
                <w:bCs/>
              </w:rPr>
            </w:pPr>
            <w:r>
              <w:rPr>
                <w:b/>
                <w:bCs/>
              </w:rPr>
              <w:t>Data Source Options</w:t>
            </w:r>
          </w:p>
        </w:tc>
      </w:tr>
      <w:tr w:rsidR="006702CF" w14:paraId="0BCA6DBE" w14:textId="77777777" w:rsidTr="009526DF">
        <w:trPr>
          <w:trHeight w:val="1430"/>
        </w:trPr>
        <w:tc>
          <w:tcPr>
            <w:tcW w:w="1832" w:type="dxa"/>
          </w:tcPr>
          <w:p w14:paraId="3783782F" w14:textId="77777777" w:rsidR="006702CF" w:rsidRPr="0068007F" w:rsidRDefault="006702CF" w:rsidP="009526DF">
            <w:r>
              <w:t>PM2.5</w:t>
            </w:r>
          </w:p>
        </w:tc>
        <w:tc>
          <w:tcPr>
            <w:tcW w:w="1736" w:type="dxa"/>
          </w:tcPr>
          <w:p w14:paraId="49A66370" w14:textId="77777777" w:rsidR="006702CF" w:rsidRDefault="006702CF" w:rsidP="009526DF">
            <w:r>
              <w:t xml:space="preserve">Main pollutant of concern; </w:t>
            </w:r>
            <w:r w:rsidRPr="00806681">
              <w:t>fine inhalable particles, </w:t>
            </w:r>
          </w:p>
          <w:p w14:paraId="0F419AA7" w14:textId="77777777" w:rsidR="006702CF" w:rsidRDefault="006702CF" w:rsidP="009526DF">
            <w:r w:rsidRPr="00806681">
              <w:t>diameters generally 2.5 micrometers and smaller</w:t>
            </w:r>
          </w:p>
        </w:tc>
        <w:tc>
          <w:tcPr>
            <w:tcW w:w="1429" w:type="dxa"/>
          </w:tcPr>
          <w:p w14:paraId="62D6BFC6" w14:textId="77777777" w:rsidR="006702CF" w:rsidRDefault="006702CF" w:rsidP="009526DF">
            <w:r>
              <w:t>Hourly; daily; 8-hour average; annually</w:t>
            </w:r>
          </w:p>
        </w:tc>
        <w:tc>
          <w:tcPr>
            <w:tcW w:w="1665" w:type="dxa"/>
          </w:tcPr>
          <w:p w14:paraId="6387F73A" w14:textId="77777777" w:rsidR="006702CF" w:rsidRDefault="006702CF" w:rsidP="009526DF">
            <w:r>
              <w:t>County; monitor level</w:t>
            </w:r>
          </w:p>
        </w:tc>
        <w:tc>
          <w:tcPr>
            <w:tcW w:w="1740" w:type="dxa"/>
          </w:tcPr>
          <w:p w14:paraId="72246647" w14:textId="77777777" w:rsidR="006702CF" w:rsidRPr="00E37951" w:rsidRDefault="006702CF" w:rsidP="009526DF">
            <w:pPr>
              <w:rPr>
                <w:rFonts w:cstheme="minorHAnsi"/>
              </w:rPr>
            </w:pPr>
            <w:r>
              <w:rPr>
                <w:rFonts w:cstheme="minorHAnsi"/>
              </w:rPr>
              <w:t>Measured</w:t>
            </w:r>
          </w:p>
        </w:tc>
        <w:tc>
          <w:tcPr>
            <w:tcW w:w="2011" w:type="dxa"/>
          </w:tcPr>
          <w:p w14:paraId="79749572" w14:textId="77777777" w:rsidR="006702CF" w:rsidRDefault="006702CF" w:rsidP="009526DF">
            <w:pPr>
              <w:rPr>
                <w:rFonts w:cstheme="minorHAnsi"/>
              </w:rPr>
            </w:pPr>
            <w:r w:rsidRPr="00E37951">
              <w:rPr>
                <w:rFonts w:cstheme="minorHAnsi"/>
              </w:rPr>
              <w:t>Readily available, easy to understand and measure.</w:t>
            </w:r>
            <w:r>
              <w:rPr>
                <w:rFonts w:cstheme="minorHAnsi"/>
              </w:rPr>
              <w:t xml:space="preserve"> </w:t>
            </w:r>
          </w:p>
          <w:p w14:paraId="089626BC" w14:textId="77777777" w:rsidR="006702CF" w:rsidRPr="00E37951" w:rsidRDefault="006702CF" w:rsidP="009526DF">
            <w:pPr>
              <w:rPr>
                <w:rFonts w:cstheme="minorHAnsi"/>
              </w:rPr>
            </w:pPr>
            <w:r>
              <w:rPr>
                <w:rFonts w:cstheme="minorHAnsi"/>
              </w:rPr>
              <w:t>Limited temporal components and limited geography; monitor data may not reflect area of interest.</w:t>
            </w:r>
            <w:r w:rsidRPr="00E37951">
              <w:rPr>
                <w:rFonts w:cstheme="minorHAnsi"/>
              </w:rPr>
              <w:t xml:space="preserve"> </w:t>
            </w:r>
          </w:p>
          <w:p w14:paraId="0358B891" w14:textId="77777777" w:rsidR="006702CF" w:rsidRPr="003A0E08" w:rsidRDefault="006702CF" w:rsidP="009526DF">
            <w:pPr>
              <w:rPr>
                <w:rFonts w:ascii="Arial" w:hAnsi="Arial" w:cs="Arial"/>
                <w:u w:val="single"/>
              </w:rPr>
            </w:pPr>
          </w:p>
        </w:tc>
        <w:tc>
          <w:tcPr>
            <w:tcW w:w="2255" w:type="dxa"/>
          </w:tcPr>
          <w:p w14:paraId="7DAD43FA" w14:textId="77777777" w:rsidR="006702CF" w:rsidRDefault="005F0E66" w:rsidP="009526DF">
            <w:hyperlink r:id="rId4" w:history="1">
              <w:r w:rsidR="006702CF" w:rsidRPr="002B2DE1">
                <w:rPr>
                  <w:rStyle w:val="Hyperlink"/>
                </w:rPr>
                <w:t>Air Data: Air Quality Data Collected at Outdoor Monitors Across the US | US EPA</w:t>
              </w:r>
            </w:hyperlink>
            <w:r w:rsidR="006702CF">
              <w:t xml:space="preserve">; </w:t>
            </w:r>
            <w:hyperlink r:id="rId5" w:history="1">
              <w:r w:rsidR="006702CF" w:rsidRPr="007538B4">
                <w:rPr>
                  <w:rStyle w:val="Hyperlink"/>
                </w:rPr>
                <w:t>NOAA Hazard Mapping System Fire and Smoke</w:t>
              </w:r>
            </w:hyperlink>
            <w:r w:rsidR="006702CF">
              <w:t>;</w:t>
            </w:r>
          </w:p>
          <w:p w14:paraId="7B15BB96" w14:textId="77777777" w:rsidR="006702CF" w:rsidRPr="002B2DE1" w:rsidRDefault="005F0E66" w:rsidP="009526DF">
            <w:hyperlink r:id="rId6" w:history="1">
              <w:r w:rsidR="006702CF" w:rsidRPr="002B2DE1">
                <w:rPr>
                  <w:rStyle w:val="Hyperlink"/>
                </w:rPr>
                <w:t>National Environmental Public Health Tracking Network Data Explorer</w:t>
              </w:r>
            </w:hyperlink>
            <w:r w:rsidR="006702CF" w:rsidRPr="002B2DE1">
              <w:t xml:space="preserve"> </w:t>
            </w:r>
          </w:p>
        </w:tc>
      </w:tr>
    </w:tbl>
    <w:bookmarkEnd w:id="0"/>
    <w:p w14:paraId="5B29095A" w14:textId="3AAC0C9A" w:rsidR="006702CF" w:rsidRDefault="006702CF">
      <w:r>
        <w:t xml:space="preserve"> </w:t>
      </w:r>
    </w:p>
    <w:sectPr w:rsidR="006702CF" w:rsidSect="006702CF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02CF"/>
    <w:rsid w:val="005F0E66"/>
    <w:rsid w:val="00670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AF8FCB"/>
  <w15:chartTrackingRefBased/>
  <w15:docId w15:val="{8A034D1C-2FD3-4E3C-B15D-E73A8BE743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702CF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6702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ephtracking.cdc.gov/DataExplorer/" TargetMode="External"/><Relationship Id="rId5" Type="http://schemas.openxmlformats.org/officeDocument/2006/relationships/hyperlink" Target="https://www.ospo.noaa.gov/Products/land/hms.html" TargetMode="External"/><Relationship Id="rId4" Type="http://schemas.openxmlformats.org/officeDocument/2006/relationships/hyperlink" Target="https://www.epa.gov/outdoor-air-quality-da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130</Words>
  <Characters>747</Characters>
  <Application>Microsoft Office Word</Application>
  <DocSecurity>0</DocSecurity>
  <Lines>6</Lines>
  <Paragraphs>1</Paragraphs>
  <ScaleCrop>false</ScaleCrop>
  <Company/>
  <LinksUpToDate>false</LinksUpToDate>
  <CharactersWithSpaces>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Borjan, Marija [DOH]</dc:creator>
  <cp:keywords/>
  <dc:description/>
  <cp:lastModifiedBy>Borjan, Marija [DOH]</cp:lastModifiedBy>
  <cp:revision>2</cp:revision>
  <dcterms:created xsi:type="dcterms:W3CDTF">2023-08-11T15:48:00Z</dcterms:created>
  <dcterms:modified xsi:type="dcterms:W3CDTF">2023-08-11T18:10:00Z</dcterms:modified>
</cp:coreProperties>
</file>