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F1" w:rsidRPr="00100FF1" w:rsidRDefault="007E0DB6" w:rsidP="00791157">
      <w:pPr>
        <w:jc w:val="center"/>
        <w:rPr>
          <w:rFonts w:ascii="Arial Black" w:hAnsi="Arial Black"/>
          <w:sz w:val="20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p w:rsidR="007E0DB6" w:rsidRPr="00D1416A" w:rsidRDefault="00176682" w:rsidP="007E0DB6">
      <w:r>
        <w:t>Influenza News #2018</w:t>
      </w:r>
      <w:r w:rsidR="007E0DB6" w:rsidRPr="00D1416A">
        <w:t xml:space="preserve"> Exercise </w:t>
      </w:r>
      <w:r>
        <w:t>1</w:t>
      </w:r>
      <w:r w:rsidR="007E0DB6" w:rsidRPr="00D1416A">
        <w:t xml:space="preserve"> </w:t>
      </w:r>
    </w:p>
    <w:p w:rsidR="007E0DB6" w:rsidRPr="00D1416A" w:rsidRDefault="007E0DB6" w:rsidP="007E0DB6">
      <w:r w:rsidRPr="00D1416A">
        <w:t xml:space="preserve">This message contains the following important information: </w:t>
      </w:r>
    </w:p>
    <w:p w:rsidR="00176682" w:rsidRDefault="00941DC4" w:rsidP="00100FF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2"/>
        </w:rPr>
      </w:pPr>
      <w:r>
        <w:rPr>
          <w:rFonts w:asciiTheme="minorHAnsi" w:hAnsiTheme="minorHAnsi" w:cstheme="minorHAnsi"/>
          <w:color w:val="000000"/>
          <w:sz w:val="28"/>
          <w:szCs w:val="22"/>
        </w:rPr>
        <w:t>CDC No Longer Conducting Routine Confirmatory A(</w:t>
      </w:r>
      <w:r w:rsidR="00176682" w:rsidRPr="0018294C">
        <w:rPr>
          <w:rFonts w:asciiTheme="minorHAnsi" w:hAnsiTheme="minorHAnsi" w:cstheme="minorHAnsi"/>
          <w:color w:val="000000"/>
          <w:sz w:val="28"/>
          <w:szCs w:val="22"/>
        </w:rPr>
        <w:t>H7N9</w:t>
      </w:r>
      <w:r>
        <w:rPr>
          <w:rFonts w:asciiTheme="minorHAnsi" w:hAnsiTheme="minorHAnsi" w:cstheme="minorHAnsi"/>
          <w:color w:val="000000"/>
          <w:sz w:val="28"/>
          <w:szCs w:val="22"/>
        </w:rPr>
        <w:t xml:space="preserve">) Testing </w:t>
      </w:r>
      <w:r w:rsidR="00176682" w:rsidRPr="0018294C">
        <w:rPr>
          <w:rFonts w:asciiTheme="minorHAnsi" w:hAnsiTheme="minorHAnsi" w:cstheme="minorHAnsi"/>
          <w:color w:val="000000"/>
          <w:sz w:val="28"/>
          <w:szCs w:val="22"/>
        </w:rPr>
        <w:t xml:space="preserve"> </w:t>
      </w:r>
    </w:p>
    <w:p w:rsidR="00100FF1" w:rsidRPr="00100FF1" w:rsidRDefault="00100FF1" w:rsidP="00100FF1">
      <w:pPr>
        <w:pStyle w:val="NormalWeb"/>
        <w:spacing w:before="0" w:beforeAutospacing="0" w:after="0" w:afterAutospacing="0"/>
        <w:ind w:left="45"/>
        <w:rPr>
          <w:rFonts w:asciiTheme="minorHAnsi" w:hAnsiTheme="minorHAnsi" w:cstheme="minorHAnsi"/>
          <w:color w:val="000000"/>
          <w:sz w:val="16"/>
          <w:szCs w:val="16"/>
        </w:rPr>
      </w:pPr>
    </w:p>
    <w:p w:rsidR="00100FF1" w:rsidRPr="00100FF1" w:rsidRDefault="00176682" w:rsidP="00100FF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2"/>
        </w:rPr>
      </w:pPr>
      <w:r w:rsidRPr="0018294C">
        <w:rPr>
          <w:rFonts w:asciiTheme="minorHAnsi" w:hAnsiTheme="minorHAnsi" w:cstheme="minorHAnsi"/>
          <w:color w:val="000000"/>
          <w:sz w:val="28"/>
          <w:szCs w:val="22"/>
        </w:rPr>
        <w:t>H7N9 Diagnostic Kits – IRR Distribution</w:t>
      </w:r>
    </w:p>
    <w:p w:rsidR="007E0DB6" w:rsidRPr="00626BD9" w:rsidRDefault="007E0DB6" w:rsidP="007E0DB6">
      <w:pPr>
        <w:pStyle w:val="NormalWeb"/>
        <w:spacing w:line="240" w:lineRule="atLeast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626BD9">
        <w:rPr>
          <w:rFonts w:asciiTheme="minorHAnsi" w:hAnsiTheme="minorHAnsi" w:cs="Arial"/>
          <w:i/>
          <w:iCs/>
          <w:color w:val="000000" w:themeColor="text1"/>
          <w:sz w:val="22"/>
          <w:szCs w:val="22"/>
        </w:rPr>
        <w:t>This message has been sent to all state and local laboratory representatives and delegates. Please share the information with supervisors and influenza testing staff in your laboratories.</w:t>
      </w:r>
    </w:p>
    <w:p w:rsidR="007E0DB6" w:rsidRDefault="005055FB" w:rsidP="007E0DB6">
      <w:pPr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pict>
          <v:rect id="_x0000_i1025" style="width:468pt;height:1.5pt" o:hralign="center" o:hrstd="t" o:hr="t" fillcolor="#a0a0a0" stroked="f"/>
        </w:pict>
      </w:r>
    </w:p>
    <w:p w:rsidR="00EB714F" w:rsidRPr="00EB714F" w:rsidRDefault="00EB714F" w:rsidP="00CA7E2D">
      <w:pPr>
        <w:pStyle w:val="NormalWeb"/>
        <w:numPr>
          <w:ilvl w:val="0"/>
          <w:numId w:val="2"/>
        </w:numPr>
        <w:rPr>
          <w:rFonts w:asciiTheme="minorHAnsi" w:hAnsiTheme="minorHAnsi" w:cs="Tahoma"/>
          <w:color w:val="000000"/>
          <w:sz w:val="22"/>
          <w:szCs w:val="22"/>
        </w:rPr>
      </w:pPr>
      <w:r>
        <w:rPr>
          <w:rFonts w:asciiTheme="minorHAnsi" w:hAnsiTheme="minorHAnsi" w:cs="Tahoma"/>
          <w:b/>
          <w:color w:val="000000"/>
          <w:sz w:val="22"/>
          <w:szCs w:val="22"/>
        </w:rPr>
        <w:t xml:space="preserve">CDC No Longer Conducting Routine Confirmatory A(H7N9) Testing </w:t>
      </w:r>
    </w:p>
    <w:p w:rsidR="007E0DB6" w:rsidRPr="00EB714F" w:rsidRDefault="00077CCC" w:rsidP="00EB714F">
      <w:pPr>
        <w:pStyle w:val="NormalWeb"/>
        <w:ind w:left="360"/>
        <w:rPr>
          <w:rFonts w:asciiTheme="minorHAnsi" w:hAnsiTheme="minorHAnsi" w:cs="Tahoma"/>
          <w:color w:val="000000"/>
          <w:sz w:val="22"/>
          <w:szCs w:val="22"/>
        </w:rPr>
      </w:pP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As a result of the ongoing influenza </w:t>
      </w:r>
      <w:proofErr w:type="gramStart"/>
      <w:r w:rsidRPr="00EB714F">
        <w:rPr>
          <w:rFonts w:asciiTheme="minorHAnsi" w:hAnsiTheme="minorHAnsi" w:cs="Tahoma"/>
          <w:color w:val="000000"/>
          <w:sz w:val="22"/>
          <w:szCs w:val="22"/>
        </w:rPr>
        <w:t>A(</w:t>
      </w:r>
      <w:proofErr w:type="gramEnd"/>
      <w:r w:rsidRPr="00EB714F">
        <w:rPr>
          <w:rFonts w:asciiTheme="minorHAnsi" w:hAnsiTheme="minorHAnsi" w:cs="Tahoma"/>
          <w:color w:val="000000"/>
          <w:sz w:val="22"/>
          <w:szCs w:val="22"/>
        </w:rPr>
        <w:t>H7N9) pandemic, the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 volume of specimens testing presumptively positive for </w:t>
      </w:r>
      <w:r w:rsidR="0018294C" w:rsidRPr="00EB714F">
        <w:rPr>
          <w:rFonts w:asciiTheme="minorHAnsi" w:hAnsiTheme="minorHAnsi" w:cs="Tahoma"/>
          <w:color w:val="000000"/>
          <w:sz w:val="22"/>
          <w:szCs w:val="22"/>
        </w:rPr>
        <w:t>influenza A(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>H7N9</w:t>
      </w:r>
      <w:r w:rsidR="0018294C" w:rsidRPr="00EB714F">
        <w:rPr>
          <w:rFonts w:asciiTheme="minorHAnsi" w:hAnsiTheme="minorHAnsi" w:cs="Tahoma"/>
          <w:color w:val="000000"/>
          <w:sz w:val="22"/>
          <w:szCs w:val="22"/>
        </w:rPr>
        <w:t>)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>,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 and 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thus, </w:t>
      </w:r>
      <w:r w:rsidR="0018294C" w:rsidRPr="00EB714F">
        <w:rPr>
          <w:rFonts w:asciiTheme="minorHAnsi" w:hAnsiTheme="minorHAnsi" w:cs="Tahoma"/>
          <w:color w:val="000000"/>
          <w:sz w:val="22"/>
          <w:szCs w:val="22"/>
        </w:rPr>
        <w:t xml:space="preserve">the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subsequent need for confirmation testing, 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has significantly increased.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CDC 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>no longer has the capacity to conduct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941DC4" w:rsidRPr="00EB714F">
        <w:rPr>
          <w:rFonts w:asciiTheme="minorHAnsi" w:hAnsiTheme="minorHAnsi" w:cs="Tahoma"/>
          <w:color w:val="000000"/>
          <w:sz w:val="22"/>
          <w:szCs w:val="22"/>
        </w:rPr>
        <w:t xml:space="preserve">routine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>confirmatory testing for such specimens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. As such, effective </w:t>
      </w:r>
      <w:r w:rsidR="005B0DE3" w:rsidRPr="00EB714F">
        <w:rPr>
          <w:rFonts w:asciiTheme="minorHAnsi" w:hAnsiTheme="minorHAnsi" w:cs="Tahoma"/>
          <w:color w:val="000000"/>
          <w:sz w:val="22"/>
          <w:szCs w:val="22"/>
          <w:u w:val="single"/>
        </w:rPr>
        <w:t>September 13, 2018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,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>CDC requests that public health laboratories (PHLs)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 with the appropriate diagnostic </w:t>
      </w:r>
      <w:r w:rsidRPr="004A7D8F">
        <w:rPr>
          <w:rFonts w:asciiTheme="minorHAnsi" w:hAnsiTheme="minorHAnsi" w:cs="Tahoma"/>
          <w:color w:val="000000"/>
          <w:sz w:val="22"/>
          <w:szCs w:val="22"/>
        </w:rPr>
        <w:t>capacity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 perform </w:t>
      </w:r>
      <w:r w:rsidRPr="00EB714F">
        <w:rPr>
          <w:rFonts w:asciiTheme="minorHAnsi" w:hAnsiTheme="minorHAnsi" w:cs="Tahoma"/>
          <w:color w:val="000000"/>
          <w:sz w:val="22"/>
          <w:szCs w:val="22"/>
        </w:rPr>
        <w:t xml:space="preserve">their own </w:t>
      </w:r>
      <w:r w:rsidR="00FD0B38" w:rsidRPr="00EB714F">
        <w:rPr>
          <w:rFonts w:asciiTheme="minorHAnsi" w:hAnsiTheme="minorHAnsi" w:cs="Tahoma"/>
          <w:color w:val="000000"/>
          <w:sz w:val="22"/>
          <w:szCs w:val="22"/>
        </w:rPr>
        <w:t xml:space="preserve">confirmatory testing; PHLs should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only submit specimens to CDC </w:t>
      </w:r>
      <w:r w:rsidR="0018294C" w:rsidRPr="00EB714F">
        <w:rPr>
          <w:rFonts w:asciiTheme="minorHAnsi" w:hAnsiTheme="minorHAnsi" w:cs="Tahoma"/>
          <w:color w:val="000000"/>
          <w:sz w:val="22"/>
          <w:szCs w:val="22"/>
        </w:rPr>
        <w:t xml:space="preserve">for confirmatory testing </w:t>
      </w:r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if they are </w:t>
      </w:r>
      <w:proofErr w:type="spellStart"/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>unsubtypable</w:t>
      </w:r>
      <w:proofErr w:type="spellEnd"/>
      <w:r w:rsidR="00176682" w:rsidRPr="00EB714F">
        <w:rPr>
          <w:rFonts w:asciiTheme="minorHAnsi" w:hAnsiTheme="minorHAnsi" w:cs="Tahoma"/>
          <w:color w:val="000000"/>
          <w:sz w:val="22"/>
          <w:szCs w:val="22"/>
        </w:rPr>
        <w:t xml:space="preserve"> or if there is an issue with the </w:t>
      </w:r>
      <w:r w:rsidR="00176682" w:rsidRPr="00C1619B">
        <w:rPr>
          <w:rFonts w:asciiTheme="minorHAnsi" w:hAnsiTheme="minorHAnsi" w:cs="Tahoma"/>
          <w:color w:val="000000"/>
          <w:sz w:val="22"/>
          <w:szCs w:val="22"/>
        </w:rPr>
        <w:t xml:space="preserve">test. </w:t>
      </w:r>
      <w:r w:rsidR="0018294C" w:rsidRPr="00C1619B">
        <w:rPr>
          <w:rFonts w:asciiTheme="minorHAnsi" w:hAnsiTheme="minorHAnsi" w:cs="Tahoma"/>
          <w:color w:val="000000"/>
          <w:sz w:val="22"/>
          <w:szCs w:val="22"/>
        </w:rPr>
        <w:t>Note that</w:t>
      </w:r>
      <w:r w:rsidR="00FD0B38" w:rsidRPr="00C1619B">
        <w:rPr>
          <w:rFonts w:asciiTheme="minorHAnsi" w:hAnsiTheme="minorHAnsi" w:cs="Tahoma"/>
          <w:color w:val="000000"/>
          <w:sz w:val="22"/>
          <w:szCs w:val="22"/>
        </w:rPr>
        <w:t xml:space="preserve"> PHLs</w:t>
      </w:r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 xml:space="preserve"> should send all influenza </w:t>
      </w:r>
      <w:proofErr w:type="gramStart"/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>A</w:t>
      </w:r>
      <w:proofErr w:type="gramEnd"/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FD0B38" w:rsidRPr="00C1619B">
        <w:rPr>
          <w:rFonts w:asciiTheme="minorHAnsi" w:hAnsiTheme="minorHAnsi" w:cs="Tahoma"/>
          <w:color w:val="000000"/>
          <w:sz w:val="22"/>
          <w:szCs w:val="22"/>
        </w:rPr>
        <w:t xml:space="preserve">(confirmed) </w:t>
      </w:r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>positive specimens</w:t>
      </w:r>
      <w:r w:rsidR="007408C7">
        <w:rPr>
          <w:rFonts w:asciiTheme="minorHAnsi" w:hAnsiTheme="minorHAnsi" w:cs="Tahoma"/>
          <w:color w:val="000000"/>
          <w:sz w:val="22"/>
          <w:szCs w:val="22"/>
        </w:rPr>
        <w:t>,</w:t>
      </w:r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C1619B" w:rsidRPr="00C1619B">
        <w:rPr>
          <w:rFonts w:asciiTheme="minorHAnsi" w:hAnsiTheme="minorHAnsi" w:cs="Tahoma"/>
          <w:color w:val="000000"/>
          <w:sz w:val="22"/>
          <w:szCs w:val="22"/>
        </w:rPr>
        <w:t>INCLUDING POSTIIVE H7N9 specimens</w:t>
      </w:r>
      <w:r w:rsidR="007408C7">
        <w:rPr>
          <w:rFonts w:asciiTheme="minorHAnsi" w:hAnsiTheme="minorHAnsi" w:cs="Tahoma"/>
          <w:color w:val="000000"/>
          <w:sz w:val="22"/>
          <w:szCs w:val="22"/>
        </w:rPr>
        <w:t>,</w:t>
      </w:r>
      <w:r w:rsidR="00C1619B" w:rsidRPr="00C1619B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 xml:space="preserve">directly to </w:t>
      </w:r>
      <w:r w:rsidR="0018294C" w:rsidRPr="00C1619B">
        <w:rPr>
          <w:rFonts w:asciiTheme="minorHAnsi" w:hAnsiTheme="minorHAnsi" w:cs="Tahoma"/>
          <w:color w:val="000000"/>
          <w:sz w:val="22"/>
          <w:szCs w:val="22"/>
        </w:rPr>
        <w:t>your designated national influenza reference center</w:t>
      </w:r>
      <w:r w:rsidR="00100FF1" w:rsidRPr="00C1619B">
        <w:rPr>
          <w:rFonts w:asciiTheme="minorHAnsi" w:hAnsiTheme="minorHAnsi" w:cs="Tahoma"/>
          <w:color w:val="000000"/>
          <w:sz w:val="22"/>
          <w:szCs w:val="22"/>
        </w:rPr>
        <w:t xml:space="preserve"> (NIRC)</w:t>
      </w:r>
      <w:r w:rsidR="0018294C" w:rsidRPr="00C1619B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C1619B" w:rsidRPr="00C1619B">
        <w:rPr>
          <w:rFonts w:asciiTheme="minorHAnsi" w:hAnsiTheme="minorHAnsi" w:cs="Tahoma"/>
          <w:color w:val="000000"/>
          <w:sz w:val="22"/>
          <w:szCs w:val="22"/>
        </w:rPr>
        <w:t>for further characterization.</w:t>
      </w:r>
      <w:r w:rsidR="00C1619B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7E0DB6" w:rsidRPr="00EB714F">
        <w:rPr>
          <w:rFonts w:asciiTheme="minorHAnsi" w:hAnsiTheme="minorHAnsi" w:cs="Arial"/>
          <w:sz w:val="22"/>
          <w:szCs w:val="22"/>
        </w:rPr>
        <w:br/>
      </w:r>
    </w:p>
    <w:p w:rsidR="007E0DB6" w:rsidRPr="0018294C" w:rsidRDefault="00176682" w:rsidP="007E0DB6">
      <w:pPr>
        <w:pStyle w:val="NormalWeb"/>
        <w:numPr>
          <w:ilvl w:val="0"/>
          <w:numId w:val="2"/>
        </w:numPr>
        <w:rPr>
          <w:rFonts w:asciiTheme="minorHAnsi" w:hAnsiTheme="minorHAnsi" w:cs="Tahoma"/>
          <w:b/>
          <w:color w:val="000000"/>
          <w:sz w:val="22"/>
          <w:szCs w:val="22"/>
        </w:rPr>
      </w:pPr>
      <w:r w:rsidRPr="0018294C">
        <w:rPr>
          <w:rFonts w:asciiTheme="minorHAnsi" w:hAnsiTheme="minorHAnsi" w:cs="Tahoma"/>
          <w:b/>
          <w:color w:val="000000"/>
          <w:sz w:val="22"/>
          <w:szCs w:val="22"/>
        </w:rPr>
        <w:t xml:space="preserve">H7N9 Diagnostic Kits – IRR Distribution </w:t>
      </w:r>
      <w:r w:rsidR="007E0DB6" w:rsidRPr="0018294C">
        <w:rPr>
          <w:rFonts w:asciiTheme="minorHAnsi" w:hAnsiTheme="minorHAnsi" w:cs="Tahoma"/>
          <w:b/>
          <w:color w:val="000000"/>
          <w:sz w:val="22"/>
          <w:szCs w:val="22"/>
        </w:rPr>
        <w:t xml:space="preserve"> </w:t>
      </w:r>
    </w:p>
    <w:p w:rsidR="007E0DB6" w:rsidRDefault="0018294C" w:rsidP="00EB714F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</w:rPr>
      </w:pPr>
      <w:r>
        <w:rPr>
          <w:rFonts w:cs="Calibri"/>
        </w:rPr>
        <w:t xml:space="preserve">The aforementioned request for PHLs to conduct </w:t>
      </w:r>
      <w:r w:rsidR="00100FF1">
        <w:rPr>
          <w:rFonts w:cs="Calibri"/>
        </w:rPr>
        <w:t xml:space="preserve">their own </w:t>
      </w:r>
      <w:r>
        <w:rPr>
          <w:rFonts w:cs="Calibri"/>
        </w:rPr>
        <w:t>confirmatory testing on H7N9 presumptive positive</w:t>
      </w:r>
      <w:r w:rsidR="00FD0B38">
        <w:rPr>
          <w:rFonts w:cs="Calibri"/>
        </w:rPr>
        <w:t xml:space="preserve"> specimens</w:t>
      </w:r>
      <w:r>
        <w:rPr>
          <w:rFonts w:cs="Calibri"/>
        </w:rPr>
        <w:t xml:space="preserve"> has necessitated the need</w:t>
      </w:r>
      <w:r w:rsidR="00176682">
        <w:rPr>
          <w:rFonts w:cs="Calibri"/>
        </w:rPr>
        <w:t xml:space="preserve"> f</w:t>
      </w:r>
      <w:r>
        <w:rPr>
          <w:rFonts w:cs="Calibri"/>
        </w:rPr>
        <w:t xml:space="preserve">or additional </w:t>
      </w:r>
      <w:r w:rsidR="00CC0934">
        <w:rPr>
          <w:rFonts w:cs="Calibri"/>
        </w:rPr>
        <w:t xml:space="preserve">CDC </w:t>
      </w:r>
      <w:r w:rsidR="00941DC4">
        <w:rPr>
          <w:rFonts w:cs="Calibri"/>
        </w:rPr>
        <w:t xml:space="preserve">H7N9 </w:t>
      </w:r>
      <w:proofErr w:type="spellStart"/>
      <w:r w:rsidR="00CC0934">
        <w:rPr>
          <w:rFonts w:cs="Calibri"/>
        </w:rPr>
        <w:t>rRT</w:t>
      </w:r>
      <w:proofErr w:type="spellEnd"/>
      <w:r w:rsidR="00CC0934">
        <w:rPr>
          <w:rFonts w:cs="Calibri"/>
        </w:rPr>
        <w:t>-PCR Reagent Kits</w:t>
      </w:r>
      <w:r>
        <w:rPr>
          <w:rFonts w:cs="Calibri"/>
        </w:rPr>
        <w:t xml:space="preserve">. Please note that these </w:t>
      </w:r>
      <w:r w:rsidR="005B0DE3">
        <w:rPr>
          <w:rFonts w:cs="Calibri"/>
        </w:rPr>
        <w:t xml:space="preserve">diagnostic </w:t>
      </w:r>
      <w:r>
        <w:rPr>
          <w:rFonts w:cs="Calibri"/>
        </w:rPr>
        <w:t>kits</w:t>
      </w:r>
      <w:r w:rsidR="00176682">
        <w:rPr>
          <w:rFonts w:cs="Calibri"/>
        </w:rPr>
        <w:t xml:space="preserve"> will </w:t>
      </w:r>
      <w:r w:rsidR="00100FF1">
        <w:rPr>
          <w:rFonts w:cs="Calibri"/>
        </w:rPr>
        <w:t xml:space="preserve">continue to </w:t>
      </w:r>
      <w:r>
        <w:rPr>
          <w:rFonts w:cs="Calibri"/>
        </w:rPr>
        <w:t xml:space="preserve">be distributed through the </w:t>
      </w:r>
      <w:r w:rsidR="00100FF1">
        <w:rPr>
          <w:rFonts w:cs="Calibri"/>
        </w:rPr>
        <w:t>International Reagent Resource (</w:t>
      </w:r>
      <w:r>
        <w:rPr>
          <w:rFonts w:cs="Calibri"/>
        </w:rPr>
        <w:t>IRR</w:t>
      </w:r>
      <w:r w:rsidR="00100FF1">
        <w:rPr>
          <w:rFonts w:cs="Calibri"/>
        </w:rPr>
        <w:t>)</w:t>
      </w:r>
      <w:r>
        <w:rPr>
          <w:rFonts w:cs="Calibri"/>
        </w:rPr>
        <w:t xml:space="preserve">; PHLs may proceed with ordering these kits as needed. </w:t>
      </w:r>
      <w:r w:rsidR="00C1619B">
        <w:rPr>
          <w:rFonts w:cs="Calibri"/>
        </w:rPr>
        <w:t>&lt;</w:t>
      </w:r>
      <w:proofErr w:type="gramStart"/>
      <w:r w:rsidR="00C1619B" w:rsidRPr="007408C7">
        <w:rPr>
          <w:rFonts w:cs="Calibri"/>
          <w:i/>
        </w:rPr>
        <w:t>in</w:t>
      </w:r>
      <w:proofErr w:type="gramEnd"/>
      <w:r w:rsidR="00C1619B" w:rsidRPr="007408C7">
        <w:rPr>
          <w:rFonts w:cs="Calibri"/>
          <w:i/>
        </w:rPr>
        <w:t xml:space="preserve"> real life we would include additional information on how to order</w:t>
      </w:r>
      <w:r w:rsidR="00C1619B">
        <w:rPr>
          <w:rFonts w:cs="Calibri"/>
        </w:rPr>
        <w:t>&gt;</w:t>
      </w:r>
    </w:p>
    <w:p w:rsidR="00791157" w:rsidRDefault="00791157" w:rsidP="004A7D8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791157" w:rsidRDefault="00791157" w:rsidP="004A7D8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791157" w:rsidRPr="00176682" w:rsidRDefault="00791157" w:rsidP="004A7D8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APHL and CDC will be holding a </w:t>
      </w:r>
      <w:r w:rsidRPr="004A7D8F">
        <w:rPr>
          <w:rFonts w:cs="Calibri"/>
          <w:b/>
        </w:rPr>
        <w:t>joint call for all state PHLs</w:t>
      </w:r>
      <w:r>
        <w:rPr>
          <w:rFonts w:cs="Calibri"/>
        </w:rPr>
        <w:t xml:space="preserve"> within the next several days to provide additional information and </w:t>
      </w:r>
      <w:r w:rsidR="003D046A">
        <w:rPr>
          <w:rFonts w:cs="Calibri"/>
        </w:rPr>
        <w:t xml:space="preserve">to provide </w:t>
      </w:r>
      <w:r>
        <w:rPr>
          <w:rFonts w:cs="Calibri"/>
        </w:rPr>
        <w:t>a forum to answer questions you may have regarding testing and</w:t>
      </w:r>
      <w:r w:rsidR="003D046A">
        <w:rPr>
          <w:rFonts w:cs="Calibri"/>
        </w:rPr>
        <w:t>/or</w:t>
      </w:r>
      <w:r>
        <w:rPr>
          <w:rFonts w:cs="Calibri"/>
        </w:rPr>
        <w:t xml:space="preserve"> ordering diagnostic kits. Stay tuned for details. </w:t>
      </w:r>
      <w:bookmarkStart w:id="0" w:name="_GoBack"/>
      <w:bookmarkEnd w:id="0"/>
    </w:p>
    <w:p w:rsidR="00791157" w:rsidRDefault="00791157" w:rsidP="007E0DB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100FF1" w:rsidRPr="00D1416A" w:rsidRDefault="00100FF1" w:rsidP="007E0DB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791157" w:rsidRPr="00D1416A" w:rsidRDefault="00791157" w:rsidP="007E0DB6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In the meantime, </w:t>
      </w:r>
      <w:r w:rsidR="003D046A">
        <w:rPr>
          <w:rFonts w:cs="Calibri"/>
          <w:b/>
        </w:rPr>
        <w:t>please direct questions to</w:t>
      </w:r>
      <w:r w:rsidR="007E0DB6" w:rsidRPr="00D1416A">
        <w:rPr>
          <w:rFonts w:cs="Calibri"/>
          <w:b/>
        </w:rPr>
        <w:t xml:space="preserve"> </w:t>
      </w:r>
      <w:hyperlink r:id="rId11" w:history="1">
        <w:r w:rsidR="007E0DB6" w:rsidRPr="00D1416A">
          <w:rPr>
            <w:rStyle w:val="Hyperlink"/>
            <w:rFonts w:cs="Calibri"/>
            <w:b/>
            <w:color w:val="auto"/>
          </w:rPr>
          <w:t>flusupport@cdc.gov</w:t>
        </w:r>
      </w:hyperlink>
      <w:r w:rsidRPr="004A7D8F">
        <w:rPr>
          <w:rStyle w:val="Hyperlink"/>
          <w:rFonts w:cs="Calibri"/>
          <w:color w:val="auto"/>
          <w:u w:val="none"/>
        </w:rPr>
        <w:t xml:space="preserve"> or </w:t>
      </w:r>
      <w:r>
        <w:rPr>
          <w:rStyle w:val="Hyperlink"/>
          <w:rFonts w:cs="Calibri"/>
          <w:b/>
          <w:color w:val="auto"/>
        </w:rPr>
        <w:t>eoc@aphl.org</w:t>
      </w:r>
      <w:r w:rsidR="007E0DB6" w:rsidRPr="00D1416A">
        <w:rPr>
          <w:rFonts w:cs="Calibri"/>
          <w:b/>
        </w:rPr>
        <w:t xml:space="preserve">. </w:t>
      </w:r>
    </w:p>
    <w:p w:rsidR="00791157" w:rsidRDefault="00791157" w:rsidP="007E0DB6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</w:p>
    <w:p w:rsidR="00176682" w:rsidRPr="005F2ADF" w:rsidRDefault="00176682" w:rsidP="004A7D8F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sz w:val="20"/>
          <w:szCs w:val="36"/>
        </w:rPr>
      </w:pPr>
    </w:p>
    <w:p w:rsidR="004E082D" w:rsidRPr="00100FF1" w:rsidRDefault="007E0DB6" w:rsidP="00100FF1">
      <w:pPr>
        <w:jc w:val="center"/>
        <w:rPr>
          <w:rFonts w:ascii="Arial Black" w:hAnsi="Arial Black"/>
          <w:sz w:val="36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sectPr w:rsidR="004E082D" w:rsidRPr="00100FF1" w:rsidSect="00080FBE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5FB" w:rsidRDefault="005055FB" w:rsidP="001E5E5E">
      <w:pPr>
        <w:spacing w:after="0" w:line="240" w:lineRule="auto"/>
      </w:pPr>
      <w:r>
        <w:separator/>
      </w:r>
    </w:p>
  </w:endnote>
  <w:endnote w:type="continuationSeparator" w:id="0">
    <w:p w:rsidR="005055FB" w:rsidRDefault="005055FB" w:rsidP="001E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5FB" w:rsidRDefault="005055FB" w:rsidP="001E5E5E">
      <w:pPr>
        <w:spacing w:after="0" w:line="240" w:lineRule="auto"/>
      </w:pPr>
      <w:r>
        <w:separator/>
      </w:r>
    </w:p>
  </w:footnote>
  <w:footnote w:type="continuationSeparator" w:id="0">
    <w:p w:rsidR="005055FB" w:rsidRDefault="005055FB" w:rsidP="001E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5055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9" o:spid="_x0000_s2050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5055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70" o:spid="_x0000_s2051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E5E" w:rsidRDefault="005055F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8" o:spid="_x0000_s2049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CA7"/>
    <w:multiLevelType w:val="hybridMultilevel"/>
    <w:tmpl w:val="6C4066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72EFB"/>
    <w:multiLevelType w:val="hybridMultilevel"/>
    <w:tmpl w:val="786C2FEE"/>
    <w:lvl w:ilvl="0" w:tplc="99BE9C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5E"/>
    <w:rsid w:val="00001BA1"/>
    <w:rsid w:val="00032F19"/>
    <w:rsid w:val="00073AEC"/>
    <w:rsid w:val="00077CCC"/>
    <w:rsid w:val="00080FBE"/>
    <w:rsid w:val="00082063"/>
    <w:rsid w:val="00085B0F"/>
    <w:rsid w:val="00097DDE"/>
    <w:rsid w:val="000A5542"/>
    <w:rsid w:val="000D625E"/>
    <w:rsid w:val="00100FF1"/>
    <w:rsid w:val="0016673D"/>
    <w:rsid w:val="00176682"/>
    <w:rsid w:val="00181FA1"/>
    <w:rsid w:val="0018294C"/>
    <w:rsid w:val="001938C8"/>
    <w:rsid w:val="00196731"/>
    <w:rsid w:val="001A4185"/>
    <w:rsid w:val="001C0E85"/>
    <w:rsid w:val="001D28CB"/>
    <w:rsid w:val="001D3191"/>
    <w:rsid w:val="001E5C1D"/>
    <w:rsid w:val="001E5E5E"/>
    <w:rsid w:val="00201B7D"/>
    <w:rsid w:val="0021048A"/>
    <w:rsid w:val="0021280C"/>
    <w:rsid w:val="00214F07"/>
    <w:rsid w:val="00237B84"/>
    <w:rsid w:val="002571F4"/>
    <w:rsid w:val="00272FF6"/>
    <w:rsid w:val="00292EA2"/>
    <w:rsid w:val="002D018C"/>
    <w:rsid w:val="00343494"/>
    <w:rsid w:val="003455D1"/>
    <w:rsid w:val="00347149"/>
    <w:rsid w:val="00355850"/>
    <w:rsid w:val="003D046A"/>
    <w:rsid w:val="003E3450"/>
    <w:rsid w:val="00410709"/>
    <w:rsid w:val="00424436"/>
    <w:rsid w:val="004659FA"/>
    <w:rsid w:val="004A1B14"/>
    <w:rsid w:val="004A2554"/>
    <w:rsid w:val="004A4D9C"/>
    <w:rsid w:val="004A7D8F"/>
    <w:rsid w:val="004D1A5B"/>
    <w:rsid w:val="004E082D"/>
    <w:rsid w:val="005055FB"/>
    <w:rsid w:val="00506603"/>
    <w:rsid w:val="0053683B"/>
    <w:rsid w:val="00572BD3"/>
    <w:rsid w:val="00573591"/>
    <w:rsid w:val="0058727C"/>
    <w:rsid w:val="005A49B1"/>
    <w:rsid w:val="005B0DE3"/>
    <w:rsid w:val="005F2ADF"/>
    <w:rsid w:val="00605F54"/>
    <w:rsid w:val="006134A1"/>
    <w:rsid w:val="006323EF"/>
    <w:rsid w:val="00634734"/>
    <w:rsid w:val="00640A0E"/>
    <w:rsid w:val="0064145C"/>
    <w:rsid w:val="00653E5D"/>
    <w:rsid w:val="00662C44"/>
    <w:rsid w:val="00666559"/>
    <w:rsid w:val="006743CC"/>
    <w:rsid w:val="00685834"/>
    <w:rsid w:val="006B1626"/>
    <w:rsid w:val="006C604F"/>
    <w:rsid w:val="006D3FA7"/>
    <w:rsid w:val="006D60B7"/>
    <w:rsid w:val="006E0277"/>
    <w:rsid w:val="006F76E9"/>
    <w:rsid w:val="00701BB7"/>
    <w:rsid w:val="007058BB"/>
    <w:rsid w:val="00721525"/>
    <w:rsid w:val="007233B7"/>
    <w:rsid w:val="00723CD1"/>
    <w:rsid w:val="00730CA3"/>
    <w:rsid w:val="007408C7"/>
    <w:rsid w:val="007422AA"/>
    <w:rsid w:val="00744BF4"/>
    <w:rsid w:val="0074697B"/>
    <w:rsid w:val="007469D0"/>
    <w:rsid w:val="0075231D"/>
    <w:rsid w:val="00754086"/>
    <w:rsid w:val="00760CF7"/>
    <w:rsid w:val="00791157"/>
    <w:rsid w:val="007B1BD9"/>
    <w:rsid w:val="007B1E4B"/>
    <w:rsid w:val="007C1098"/>
    <w:rsid w:val="007E0DB6"/>
    <w:rsid w:val="007E6322"/>
    <w:rsid w:val="007F7CB6"/>
    <w:rsid w:val="00817807"/>
    <w:rsid w:val="0082629A"/>
    <w:rsid w:val="00832A47"/>
    <w:rsid w:val="008352C8"/>
    <w:rsid w:val="0084056D"/>
    <w:rsid w:val="00841317"/>
    <w:rsid w:val="00870DAC"/>
    <w:rsid w:val="00883F56"/>
    <w:rsid w:val="00884F38"/>
    <w:rsid w:val="00892A81"/>
    <w:rsid w:val="00894E7C"/>
    <w:rsid w:val="008B5A91"/>
    <w:rsid w:val="008D1EE5"/>
    <w:rsid w:val="008E649A"/>
    <w:rsid w:val="00917648"/>
    <w:rsid w:val="0093479E"/>
    <w:rsid w:val="00941DC4"/>
    <w:rsid w:val="00957D7C"/>
    <w:rsid w:val="00972587"/>
    <w:rsid w:val="009969D0"/>
    <w:rsid w:val="009A43C3"/>
    <w:rsid w:val="009B740B"/>
    <w:rsid w:val="009F3104"/>
    <w:rsid w:val="009F715E"/>
    <w:rsid w:val="00A11A25"/>
    <w:rsid w:val="00A11B7E"/>
    <w:rsid w:val="00A739F5"/>
    <w:rsid w:val="00A877A0"/>
    <w:rsid w:val="00AA6B5B"/>
    <w:rsid w:val="00AB272C"/>
    <w:rsid w:val="00AD1D19"/>
    <w:rsid w:val="00AD461D"/>
    <w:rsid w:val="00AE6190"/>
    <w:rsid w:val="00AF634B"/>
    <w:rsid w:val="00B54D24"/>
    <w:rsid w:val="00B75305"/>
    <w:rsid w:val="00BA009F"/>
    <w:rsid w:val="00BB13BE"/>
    <w:rsid w:val="00BC142E"/>
    <w:rsid w:val="00BD62FA"/>
    <w:rsid w:val="00BF7D0F"/>
    <w:rsid w:val="00C01184"/>
    <w:rsid w:val="00C124E5"/>
    <w:rsid w:val="00C1619B"/>
    <w:rsid w:val="00C66405"/>
    <w:rsid w:val="00C67A93"/>
    <w:rsid w:val="00C9158E"/>
    <w:rsid w:val="00CB1AFD"/>
    <w:rsid w:val="00CC0934"/>
    <w:rsid w:val="00CF5D67"/>
    <w:rsid w:val="00D04608"/>
    <w:rsid w:val="00D22FDB"/>
    <w:rsid w:val="00D4776A"/>
    <w:rsid w:val="00D56DBA"/>
    <w:rsid w:val="00D65610"/>
    <w:rsid w:val="00DA1F17"/>
    <w:rsid w:val="00DB03B5"/>
    <w:rsid w:val="00DF3A66"/>
    <w:rsid w:val="00DF683C"/>
    <w:rsid w:val="00E0372B"/>
    <w:rsid w:val="00E205FC"/>
    <w:rsid w:val="00E246CB"/>
    <w:rsid w:val="00E5021E"/>
    <w:rsid w:val="00E504C7"/>
    <w:rsid w:val="00E61E0C"/>
    <w:rsid w:val="00E634B2"/>
    <w:rsid w:val="00E66A66"/>
    <w:rsid w:val="00E73870"/>
    <w:rsid w:val="00EB714F"/>
    <w:rsid w:val="00EC134D"/>
    <w:rsid w:val="00ED303E"/>
    <w:rsid w:val="00EE290D"/>
    <w:rsid w:val="00EF464D"/>
    <w:rsid w:val="00F35FC9"/>
    <w:rsid w:val="00FC103B"/>
    <w:rsid w:val="00F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9752D1"/>
  <w15:docId w15:val="{80B6961B-DA11-4FF3-98DD-7959302F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E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5E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E5E"/>
  </w:style>
  <w:style w:type="paragraph" w:styleId="Footer">
    <w:name w:val="footer"/>
    <w:basedOn w:val="Normal"/>
    <w:link w:val="Foot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E5E"/>
  </w:style>
  <w:style w:type="paragraph" w:styleId="BalloonText">
    <w:name w:val="Balloon Text"/>
    <w:basedOn w:val="Normal"/>
    <w:link w:val="BalloonTextChar"/>
    <w:uiPriority w:val="99"/>
    <w:semiHidden/>
    <w:unhideWhenUsed/>
    <w:rsid w:val="0079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lusupport@cdc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ype xmlns="b221bda3-c221-4706-9eda-a1054e73b11d" xsi:nil="true"/>
    <Year xmlns="b221bda3-c221-4706-9eda-a1054e73b11d">2012</Year>
    <Description xmlns="5af08be3-da31-4ed0-bd15-c2f68cc29029" xsi:nil="true"/>
    <DocType xmlns="b221bda3-c221-4706-9eda-a1054e73b11d">Influenza News</DocType>
    <_dlc_DocId xmlns="5af08be3-da31-4ed0-bd15-c2f68cc29029">Q77AU6S3KYZS-2709-3</_dlc_DocId>
    <_dlc_DocIdUrl xmlns="5af08be3-da31-4ed0-bd15-c2f68cc29029">
      <Url>https://www.aphlweb.org/aphl_departments/Operations/EOC/_layouts/DocIdRedir.aspx?ID=Q77AU6S3KYZS-2709-3</Url>
      <Description>Q77AU6S3KYZS-2709-3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954F6A50D784D911B251FB5D08079" ma:contentTypeVersion="3" ma:contentTypeDescription="Create a new document." ma:contentTypeScope="" ma:versionID="b3b2b04f20357b6a9ba9d1fb47e58dc7">
  <xsd:schema xmlns:xsd="http://www.w3.org/2001/XMLSchema" xmlns:xs="http://www.w3.org/2001/XMLSchema" xmlns:p="http://schemas.microsoft.com/office/2006/metadata/properties" xmlns:ns2="5af08be3-da31-4ed0-bd15-c2f68cc29029" xmlns:ns3="b221bda3-c221-4706-9eda-a1054e73b11d" targetNamespace="http://schemas.microsoft.com/office/2006/metadata/properties" ma:root="true" ma:fieldsID="999da97c670bb0c41d7d084be63296d9" ns2:_="" ns3:_="">
    <xsd:import namespace="5af08be3-da31-4ed0-bd15-c2f68cc29029"/>
    <xsd:import namespace="b221bda3-c221-4706-9eda-a1054e73b11d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 minOccurs="0"/>
                <xsd:element ref="ns3:SubType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1bda3-c221-4706-9eda-a1054e73b11d" elementFormDefault="qualified">
    <xsd:import namespace="http://schemas.microsoft.com/office/2006/documentManagement/types"/>
    <xsd:import namespace="http://schemas.microsoft.com/office/infopath/2007/PartnerControls"/>
    <xsd:element name="DocType" ma:index="12" nillable="true" ma:displayName="DocType" ma:internalName="DocType">
      <xsd:simpleType>
        <xsd:restriction base="dms:Text">
          <xsd:maxLength value="255"/>
        </xsd:restriction>
      </xsd:simpleType>
    </xsd:element>
    <xsd:element name="SubType" ma:index="13" nillable="true" ma:displayName="SubType" ma:internalName="SubType">
      <xsd:simpleType>
        <xsd:restriction base="dms:Text">
          <xsd:maxLength value="255"/>
        </xsd:restriction>
      </xsd:simpleType>
    </xsd:element>
    <xsd:element name="Year" ma:index="14" nillable="true" ma:displayName="Year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7C77AE-B8E2-4053-BB86-389E71515502}">
  <ds:schemaRefs>
    <ds:schemaRef ds:uri="http://schemas.microsoft.com/office/2006/metadata/properties"/>
    <ds:schemaRef ds:uri="http://schemas.microsoft.com/office/infopath/2007/PartnerControls"/>
    <ds:schemaRef ds:uri="b221bda3-c221-4706-9eda-a1054e73b11d"/>
    <ds:schemaRef ds:uri="5af08be3-da31-4ed0-bd15-c2f68cc29029"/>
  </ds:schemaRefs>
</ds:datastoreItem>
</file>

<file path=customXml/itemProps2.xml><?xml version="1.0" encoding="utf-8"?>
<ds:datastoreItem xmlns:ds="http://schemas.openxmlformats.org/officeDocument/2006/customXml" ds:itemID="{9F669913-F1E1-4129-AE7D-4EBFF4C3C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9F52F-ACE4-4188-BB99-0ECB9DB19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b221bda3-c221-4706-9eda-a1054e73b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93FFA-4EFB-4996-9284-64EADD5630E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Influenza News 1 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Influenza News 1</dc:title>
  <dc:creator>stephanie.chester</dc:creator>
  <cp:lastModifiedBy>Tate, Anna | APHL</cp:lastModifiedBy>
  <cp:revision>3</cp:revision>
  <dcterms:created xsi:type="dcterms:W3CDTF">2018-09-13T13:14:00Z</dcterms:created>
  <dcterms:modified xsi:type="dcterms:W3CDTF">2018-09-13T13:15:00Z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0x010100578954F6A50D784D911B251FB5D08079</vt:lpwstr>
  </property>
  <property fmtid="{D5CDD505-2E9C-101B-9397-08002B2CF9AE}" pid="3" name="_dlc_DocIdItemGuid">
    <vt:lpwstr>50e702b4-aeed-4342-b31a-fd09c9110195</vt:lpwstr>
  </property>
  <property fmtid="{D5CDD505-2E9C-101B-9397-08002B2CF9AE}" pid="4" name="vti_description">
    <vt:lpwstr>&lt;div&gt;&lt;/div&gt;</vt:lpwstr>
  </property>
</Properties>
</file>