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B2B5F5" w14:textId="77777777" w:rsidR="00353055" w:rsidRPr="00353055" w:rsidRDefault="00353055" w:rsidP="00353055">
      <w:pPr>
        <w:rPr>
          <w:rFonts w:asciiTheme="minorHAnsi" w:hAnsiTheme="minorHAnsi" w:cstheme="minorHAnsi"/>
          <w:color w:val="0000FF"/>
          <w:sz w:val="26"/>
          <w:szCs w:val="26"/>
          <w:u w:val="single"/>
        </w:rPr>
      </w:pPr>
      <w:r w:rsidRPr="00353055">
        <w:rPr>
          <w:rFonts w:asciiTheme="minorHAnsi" w:hAnsiTheme="minorHAnsi" w:cstheme="minorHAnsi"/>
          <w:b/>
          <w:sz w:val="26"/>
          <w:szCs w:val="26"/>
          <w:u w:val="single"/>
        </w:rPr>
        <w:t xml:space="preserve">III. </w:t>
      </w:r>
      <w:r w:rsidRPr="00353055">
        <w:rPr>
          <w:rFonts w:asciiTheme="minorHAnsi" w:hAnsiTheme="minorHAnsi" w:cstheme="minorHAnsi"/>
          <w:b/>
          <w:bCs/>
          <w:sz w:val="26"/>
          <w:szCs w:val="26"/>
          <w:u w:val="single"/>
        </w:rPr>
        <w:t xml:space="preserve">Statement of the desired action(s) to be taken </w:t>
      </w:r>
    </w:p>
    <w:p w14:paraId="63FB7821" w14:textId="77777777" w:rsidR="00353055" w:rsidRPr="00353055" w:rsidRDefault="00353055" w:rsidP="00353055">
      <w:pPr>
        <w:rPr>
          <w:rFonts w:asciiTheme="minorHAnsi" w:hAnsiTheme="minorHAnsi" w:cstheme="minorHAnsi"/>
          <w:color w:val="0000FF"/>
          <w:sz w:val="26"/>
          <w:szCs w:val="26"/>
        </w:rPr>
      </w:pPr>
      <w:r w:rsidRPr="00353055">
        <w:rPr>
          <w:rFonts w:asciiTheme="minorHAnsi" w:hAnsiTheme="minorHAnsi" w:cstheme="minorHAnsi"/>
          <w:color w:val="0000FF"/>
          <w:sz w:val="26"/>
          <w:szCs w:val="26"/>
        </w:rPr>
        <w:t>Authors complete the desired action(s) to be taken below. If adding supplementary desired action(s) to be taken, each action should be explicitly measurable and as specific and objective as possible to help the CSTE National Office track position statement implementation.  Please provide a separate bullet for each supplementary desired action.</w:t>
      </w:r>
    </w:p>
    <w:p w14:paraId="413C7B35" w14:textId="77777777" w:rsidR="00353055" w:rsidRPr="00353055" w:rsidRDefault="00353055" w:rsidP="00353055">
      <w:pPr>
        <w:rPr>
          <w:rFonts w:asciiTheme="minorHAnsi" w:hAnsiTheme="minorHAnsi" w:cstheme="minorHAnsi"/>
          <w:color w:val="0000FF"/>
          <w:sz w:val="26"/>
          <w:szCs w:val="26"/>
        </w:rPr>
      </w:pPr>
    </w:p>
    <w:p w14:paraId="484F6556" w14:textId="77777777" w:rsidR="00353055" w:rsidRPr="00353055" w:rsidRDefault="00353055" w:rsidP="00353055">
      <w:pPr>
        <w:rPr>
          <w:rFonts w:asciiTheme="minorHAnsi" w:hAnsiTheme="minorHAnsi" w:cstheme="minorHAnsi"/>
          <w:color w:val="0000FF"/>
          <w:sz w:val="26"/>
          <w:szCs w:val="26"/>
        </w:rPr>
      </w:pPr>
      <w:r w:rsidRPr="00353055">
        <w:rPr>
          <w:rFonts w:asciiTheme="minorHAnsi" w:hAnsiTheme="minorHAnsi" w:cstheme="minorHAnsi"/>
          <w:color w:val="0000FF"/>
          <w:sz w:val="26"/>
          <w:szCs w:val="26"/>
        </w:rPr>
        <w:t xml:space="preserve">Note: If disease/condition should be added to the </w:t>
      </w:r>
      <w:r w:rsidRPr="00353055">
        <w:rPr>
          <w:rFonts w:asciiTheme="minorHAnsi" w:hAnsiTheme="minorHAnsi" w:cstheme="minorHAnsi"/>
          <w:i/>
          <w:color w:val="0000FF"/>
          <w:sz w:val="26"/>
          <w:szCs w:val="26"/>
        </w:rPr>
        <w:t>Nationally Notifiable Conditions List</w:t>
      </w:r>
      <w:r w:rsidRPr="00353055">
        <w:rPr>
          <w:rFonts w:asciiTheme="minorHAnsi" w:hAnsiTheme="minorHAnsi" w:cstheme="minorHAnsi"/>
          <w:color w:val="0000FF"/>
          <w:sz w:val="26"/>
          <w:szCs w:val="26"/>
        </w:rPr>
        <w:t xml:space="preserve">, is already on the </w:t>
      </w:r>
      <w:r w:rsidRPr="00353055">
        <w:rPr>
          <w:rFonts w:asciiTheme="minorHAnsi" w:hAnsiTheme="minorHAnsi" w:cstheme="minorHAnsi"/>
          <w:i/>
          <w:color w:val="0000FF"/>
          <w:sz w:val="26"/>
          <w:szCs w:val="26"/>
        </w:rPr>
        <w:t>NNC List</w:t>
      </w:r>
      <w:r w:rsidRPr="00353055">
        <w:rPr>
          <w:rFonts w:asciiTheme="minorHAnsi" w:hAnsiTheme="minorHAnsi" w:cstheme="minorHAnsi"/>
          <w:color w:val="0000FF"/>
          <w:sz w:val="26"/>
          <w:szCs w:val="26"/>
        </w:rPr>
        <w:t xml:space="preserve"> and should be updated, or should be removed from the NNC List, a Nationally Notifiable Conditions Recommendation Statement must be completed.</w:t>
      </w:r>
    </w:p>
    <w:p w14:paraId="28EF8037" w14:textId="77777777" w:rsidR="00353055" w:rsidRPr="00353055" w:rsidRDefault="00353055" w:rsidP="00353055">
      <w:pPr>
        <w:rPr>
          <w:rFonts w:asciiTheme="minorHAnsi" w:hAnsiTheme="minorHAnsi" w:cstheme="minorHAnsi"/>
          <w:color w:val="0000FF"/>
          <w:sz w:val="26"/>
          <w:szCs w:val="26"/>
        </w:rPr>
      </w:pPr>
    </w:p>
    <w:p w14:paraId="07168E02" w14:textId="77777777" w:rsidR="00353055" w:rsidRPr="00353055" w:rsidRDefault="00353055" w:rsidP="00353055">
      <w:pPr>
        <w:rPr>
          <w:rFonts w:asciiTheme="minorHAnsi" w:hAnsiTheme="minorHAnsi" w:cstheme="minorHAnsi"/>
          <w:bCs/>
          <w:sz w:val="26"/>
          <w:szCs w:val="26"/>
        </w:rPr>
      </w:pPr>
      <w:r w:rsidRPr="00353055">
        <w:rPr>
          <w:rFonts w:asciiTheme="minorHAnsi" w:hAnsiTheme="minorHAnsi" w:cstheme="minorHAnsi"/>
          <w:bCs/>
          <w:sz w:val="26"/>
          <w:szCs w:val="26"/>
        </w:rPr>
        <w:t>CSTE recommends the following actions:</w:t>
      </w:r>
    </w:p>
    <w:p w14:paraId="075295E8" w14:textId="77777777" w:rsidR="00353055" w:rsidRPr="00353055" w:rsidRDefault="00353055" w:rsidP="00353055">
      <w:pPr>
        <w:rPr>
          <w:rFonts w:asciiTheme="minorHAnsi" w:hAnsiTheme="minorHAnsi" w:cstheme="minorHAnsi"/>
          <w:color w:val="002060"/>
          <w:sz w:val="26"/>
          <w:szCs w:val="26"/>
        </w:rPr>
      </w:pPr>
    </w:p>
    <w:p w14:paraId="064D9B15" w14:textId="77777777" w:rsidR="00353055" w:rsidRPr="00353055" w:rsidRDefault="00353055" w:rsidP="00353055">
      <w:pPr>
        <w:pStyle w:val="ListParagraph"/>
        <w:numPr>
          <w:ilvl w:val="0"/>
          <w:numId w:val="1"/>
        </w:numPr>
        <w:rPr>
          <w:rFonts w:asciiTheme="minorHAnsi" w:hAnsiTheme="minorHAnsi" w:cstheme="minorHAnsi"/>
          <w:bCs/>
          <w:sz w:val="26"/>
          <w:szCs w:val="26"/>
        </w:rPr>
      </w:pPr>
      <w:r w:rsidRPr="00353055">
        <w:rPr>
          <w:rFonts w:asciiTheme="minorHAnsi" w:hAnsiTheme="minorHAnsi" w:cstheme="minorHAnsi"/>
          <w:bCs/>
          <w:sz w:val="26"/>
          <w:szCs w:val="26"/>
        </w:rPr>
        <w:t>Utilize standard sources (e.g. reporting*) for case ascertainment for [</w:t>
      </w:r>
      <w:r w:rsidRPr="00353055">
        <w:rPr>
          <w:rFonts w:asciiTheme="minorHAnsi" w:hAnsiTheme="minorHAnsi" w:cstheme="minorHAnsi"/>
          <w:bCs/>
          <w:color w:val="FF0000"/>
          <w:sz w:val="26"/>
          <w:szCs w:val="26"/>
        </w:rPr>
        <w:t xml:space="preserve">Spotted Fever Rickettsiosis (including Rocky Mountain </w:t>
      </w:r>
      <w:r>
        <w:rPr>
          <w:rFonts w:asciiTheme="minorHAnsi" w:hAnsiTheme="minorHAnsi" w:cstheme="minorHAnsi"/>
          <w:bCs/>
          <w:color w:val="FF0000"/>
          <w:sz w:val="26"/>
          <w:szCs w:val="26"/>
        </w:rPr>
        <w:t>Spotted F</w:t>
      </w:r>
      <w:r w:rsidRPr="00353055">
        <w:rPr>
          <w:rFonts w:asciiTheme="minorHAnsi" w:hAnsiTheme="minorHAnsi" w:cstheme="minorHAnsi"/>
          <w:bCs/>
          <w:color w:val="FF0000"/>
          <w:sz w:val="26"/>
          <w:szCs w:val="26"/>
        </w:rPr>
        <w:t>ever)</w:t>
      </w:r>
      <w:r w:rsidRPr="00353055">
        <w:rPr>
          <w:rFonts w:asciiTheme="minorHAnsi" w:hAnsiTheme="minorHAnsi" w:cstheme="minorHAnsi"/>
          <w:bCs/>
          <w:sz w:val="26"/>
          <w:szCs w:val="26"/>
        </w:rPr>
        <w:t>]. Surveillance for [</w:t>
      </w:r>
      <w:r w:rsidRPr="00353055">
        <w:rPr>
          <w:rFonts w:asciiTheme="minorHAnsi" w:hAnsiTheme="minorHAnsi" w:cstheme="minorHAnsi"/>
          <w:bCs/>
          <w:color w:val="FF0000"/>
          <w:sz w:val="26"/>
          <w:szCs w:val="26"/>
        </w:rPr>
        <w:t>Spotted Fever Rickettsiosis</w:t>
      </w:r>
      <w:r>
        <w:rPr>
          <w:rFonts w:asciiTheme="minorHAnsi" w:hAnsiTheme="minorHAnsi" w:cstheme="minorHAnsi"/>
          <w:bCs/>
          <w:color w:val="FF0000"/>
          <w:sz w:val="26"/>
          <w:szCs w:val="26"/>
        </w:rPr>
        <w:t xml:space="preserve"> </w:t>
      </w:r>
      <w:r w:rsidRPr="00353055">
        <w:rPr>
          <w:rFonts w:asciiTheme="minorHAnsi" w:hAnsiTheme="minorHAnsi" w:cstheme="minorHAnsi"/>
          <w:bCs/>
          <w:color w:val="FF0000"/>
          <w:sz w:val="26"/>
          <w:szCs w:val="26"/>
        </w:rPr>
        <w:t xml:space="preserve">(including Rocky Mountain </w:t>
      </w:r>
      <w:r>
        <w:rPr>
          <w:rFonts w:asciiTheme="minorHAnsi" w:hAnsiTheme="minorHAnsi" w:cstheme="minorHAnsi"/>
          <w:bCs/>
          <w:color w:val="FF0000"/>
          <w:sz w:val="26"/>
          <w:szCs w:val="26"/>
        </w:rPr>
        <w:t>Spotted F</w:t>
      </w:r>
      <w:r w:rsidRPr="00353055">
        <w:rPr>
          <w:rFonts w:asciiTheme="minorHAnsi" w:hAnsiTheme="minorHAnsi" w:cstheme="minorHAnsi"/>
          <w:bCs/>
          <w:color w:val="FF0000"/>
          <w:sz w:val="26"/>
          <w:szCs w:val="26"/>
        </w:rPr>
        <w:t>ever)</w:t>
      </w:r>
      <w:r w:rsidRPr="00353055">
        <w:rPr>
          <w:rFonts w:asciiTheme="minorHAnsi" w:hAnsiTheme="minorHAnsi" w:cstheme="minorHAnsi"/>
          <w:bCs/>
          <w:sz w:val="26"/>
          <w:szCs w:val="26"/>
        </w:rPr>
        <w:t>] should use the following recommended sources of data to the extent of coverage presented in Table III.</w:t>
      </w:r>
    </w:p>
    <w:p w14:paraId="6A433823" w14:textId="77777777" w:rsidR="00353055" w:rsidRPr="00353055" w:rsidRDefault="00353055" w:rsidP="00353055">
      <w:pPr>
        <w:rPr>
          <w:rFonts w:asciiTheme="minorHAnsi" w:hAnsiTheme="minorHAnsi" w:cstheme="minorHAnsi"/>
          <w:bCs/>
          <w:sz w:val="26"/>
          <w:szCs w:val="26"/>
        </w:rPr>
      </w:pPr>
    </w:p>
    <w:p w14:paraId="2FCD89CE" w14:textId="77777777" w:rsidR="00353055" w:rsidRPr="00353055" w:rsidRDefault="00353055" w:rsidP="00353055">
      <w:pPr>
        <w:ind w:left="720"/>
        <w:rPr>
          <w:rFonts w:asciiTheme="minorHAnsi" w:hAnsiTheme="minorHAnsi" w:cstheme="minorHAnsi"/>
          <w:color w:val="0000FF"/>
          <w:sz w:val="26"/>
          <w:szCs w:val="26"/>
        </w:rPr>
      </w:pPr>
      <w:r w:rsidRPr="00353055">
        <w:rPr>
          <w:rFonts w:asciiTheme="minorHAnsi" w:hAnsiTheme="minorHAnsi" w:cstheme="minorHAnsi"/>
          <w:b/>
          <w:color w:val="000000"/>
          <w:sz w:val="26"/>
          <w:szCs w:val="26"/>
        </w:rPr>
        <w:t>Table III. Recommended sources of data and extent of coverage for ascertainment of cases of [</w:t>
      </w:r>
      <w:r w:rsidRPr="00353055">
        <w:rPr>
          <w:rFonts w:asciiTheme="minorHAnsi" w:hAnsiTheme="minorHAnsi" w:cstheme="minorHAnsi"/>
          <w:bCs/>
          <w:color w:val="FF0000"/>
          <w:sz w:val="26"/>
          <w:szCs w:val="26"/>
        </w:rPr>
        <w:t xml:space="preserve">Spotted Fever Rickettsiosis (including Rocky Mountain </w:t>
      </w:r>
      <w:r>
        <w:rPr>
          <w:rFonts w:asciiTheme="minorHAnsi" w:hAnsiTheme="minorHAnsi" w:cstheme="minorHAnsi"/>
          <w:bCs/>
          <w:color w:val="FF0000"/>
          <w:sz w:val="26"/>
          <w:szCs w:val="26"/>
        </w:rPr>
        <w:t>Spotted F</w:t>
      </w:r>
      <w:r w:rsidRPr="00353055">
        <w:rPr>
          <w:rFonts w:asciiTheme="minorHAnsi" w:hAnsiTheme="minorHAnsi" w:cstheme="minorHAnsi"/>
          <w:bCs/>
          <w:color w:val="FF0000"/>
          <w:sz w:val="26"/>
          <w:szCs w:val="26"/>
        </w:rPr>
        <w:t>ever)</w:t>
      </w:r>
      <w:r w:rsidRPr="00353055">
        <w:rPr>
          <w:rFonts w:asciiTheme="minorHAnsi" w:hAnsiTheme="minorHAnsi" w:cstheme="minorHAnsi"/>
          <w:b/>
          <w:color w:val="000000"/>
          <w:sz w:val="26"/>
          <w:szCs w:val="26"/>
        </w:rPr>
        <w:t xml:space="preserve">]. </w:t>
      </w:r>
      <w:r w:rsidRPr="00353055">
        <w:rPr>
          <w:rFonts w:asciiTheme="minorHAnsi" w:hAnsiTheme="minorHAnsi" w:cstheme="minorHAnsi"/>
          <w:color w:val="0000FF"/>
          <w:sz w:val="26"/>
          <w:szCs w:val="26"/>
        </w:rPr>
        <w:t>[</w:t>
      </w:r>
      <w:r w:rsidRPr="00353055">
        <w:rPr>
          <w:rFonts w:asciiTheme="minorHAnsi" w:hAnsiTheme="minorHAnsi" w:cstheme="minorHAnsi"/>
          <w:i/>
          <w:color w:val="0000FF"/>
          <w:sz w:val="26"/>
          <w:szCs w:val="26"/>
        </w:rPr>
        <w:t>Check all that apply.</w:t>
      </w:r>
      <w:r w:rsidRPr="00353055">
        <w:rPr>
          <w:rFonts w:asciiTheme="minorHAnsi" w:hAnsiTheme="minorHAnsi" w:cstheme="minorHAnsi"/>
          <w:color w:val="0000FF"/>
          <w:sz w:val="26"/>
          <w:szCs w:val="26"/>
        </w:rPr>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9"/>
        <w:gridCol w:w="1869"/>
        <w:gridCol w:w="1758"/>
      </w:tblGrid>
      <w:tr w:rsidR="00353055" w:rsidRPr="00353055" w14:paraId="099EF2DC" w14:textId="77777777" w:rsidTr="00CB652C">
        <w:tc>
          <w:tcPr>
            <w:tcW w:w="5229" w:type="dxa"/>
            <w:vMerge w:val="restart"/>
            <w:vAlign w:val="bottom"/>
          </w:tcPr>
          <w:p w14:paraId="7B2C7DAC" w14:textId="77777777" w:rsidR="00353055" w:rsidRPr="00353055" w:rsidRDefault="00353055" w:rsidP="00CB652C">
            <w:pPr>
              <w:jc w:val="center"/>
              <w:rPr>
                <w:rFonts w:asciiTheme="minorHAnsi" w:hAnsiTheme="minorHAnsi" w:cstheme="minorHAnsi"/>
                <w:b/>
                <w:color w:val="000000"/>
                <w:sz w:val="26"/>
                <w:szCs w:val="26"/>
              </w:rPr>
            </w:pPr>
            <w:r w:rsidRPr="00353055">
              <w:rPr>
                <w:rFonts w:asciiTheme="minorHAnsi" w:hAnsiTheme="minorHAnsi" w:cstheme="minorHAnsi"/>
                <w:b/>
                <w:color w:val="000000"/>
                <w:sz w:val="26"/>
                <w:szCs w:val="26"/>
              </w:rPr>
              <w:t>Source of data for case ascertainment</w:t>
            </w:r>
          </w:p>
        </w:tc>
        <w:tc>
          <w:tcPr>
            <w:tcW w:w="3627" w:type="dxa"/>
            <w:gridSpan w:val="2"/>
          </w:tcPr>
          <w:p w14:paraId="74DE2784" w14:textId="77777777" w:rsidR="00353055" w:rsidRPr="00353055" w:rsidRDefault="00353055" w:rsidP="00CB652C">
            <w:pPr>
              <w:jc w:val="center"/>
              <w:rPr>
                <w:rFonts w:asciiTheme="minorHAnsi" w:hAnsiTheme="minorHAnsi" w:cstheme="minorHAnsi"/>
                <w:color w:val="000000"/>
                <w:sz w:val="26"/>
                <w:szCs w:val="26"/>
              </w:rPr>
            </w:pPr>
            <w:r w:rsidRPr="00353055">
              <w:rPr>
                <w:rFonts w:asciiTheme="minorHAnsi" w:hAnsiTheme="minorHAnsi" w:cstheme="minorHAnsi"/>
                <w:color w:val="000000"/>
                <w:sz w:val="26"/>
                <w:szCs w:val="26"/>
              </w:rPr>
              <w:t>Coverage</w:t>
            </w:r>
          </w:p>
        </w:tc>
      </w:tr>
      <w:tr w:rsidR="00353055" w:rsidRPr="00353055" w14:paraId="10B6DD16" w14:textId="77777777" w:rsidTr="00CB652C">
        <w:tc>
          <w:tcPr>
            <w:tcW w:w="5229" w:type="dxa"/>
            <w:vMerge/>
          </w:tcPr>
          <w:p w14:paraId="31D797CC" w14:textId="77777777" w:rsidR="00353055" w:rsidRPr="00353055" w:rsidRDefault="00353055" w:rsidP="00CB652C">
            <w:pPr>
              <w:rPr>
                <w:rFonts w:asciiTheme="minorHAnsi" w:hAnsiTheme="minorHAnsi" w:cstheme="minorHAnsi"/>
                <w:color w:val="000000"/>
                <w:sz w:val="26"/>
                <w:szCs w:val="26"/>
              </w:rPr>
            </w:pPr>
          </w:p>
        </w:tc>
        <w:tc>
          <w:tcPr>
            <w:tcW w:w="1869" w:type="dxa"/>
          </w:tcPr>
          <w:p w14:paraId="36E73797" w14:textId="77777777" w:rsidR="00353055" w:rsidRPr="00353055" w:rsidRDefault="00353055" w:rsidP="00CB652C">
            <w:pPr>
              <w:jc w:val="center"/>
              <w:rPr>
                <w:rFonts w:asciiTheme="minorHAnsi" w:hAnsiTheme="minorHAnsi" w:cstheme="minorHAnsi"/>
                <w:color w:val="000000"/>
                <w:sz w:val="26"/>
                <w:szCs w:val="26"/>
              </w:rPr>
            </w:pPr>
            <w:r w:rsidRPr="00353055">
              <w:rPr>
                <w:rFonts w:asciiTheme="minorHAnsi" w:hAnsiTheme="minorHAnsi" w:cstheme="minorHAnsi"/>
                <w:color w:val="000000"/>
                <w:sz w:val="26"/>
                <w:szCs w:val="26"/>
              </w:rPr>
              <w:t>Population-wide</w:t>
            </w:r>
          </w:p>
        </w:tc>
        <w:tc>
          <w:tcPr>
            <w:tcW w:w="1758" w:type="dxa"/>
          </w:tcPr>
          <w:p w14:paraId="5F4C6476" w14:textId="77777777" w:rsidR="00353055" w:rsidRPr="00353055" w:rsidRDefault="00353055" w:rsidP="00CB652C">
            <w:pPr>
              <w:jc w:val="center"/>
              <w:rPr>
                <w:rFonts w:asciiTheme="minorHAnsi" w:hAnsiTheme="minorHAnsi" w:cstheme="minorHAnsi"/>
                <w:color w:val="000000"/>
                <w:sz w:val="26"/>
                <w:szCs w:val="26"/>
              </w:rPr>
            </w:pPr>
            <w:r w:rsidRPr="00353055">
              <w:rPr>
                <w:rFonts w:asciiTheme="minorHAnsi" w:hAnsiTheme="minorHAnsi" w:cstheme="minorHAnsi"/>
                <w:color w:val="000000"/>
                <w:sz w:val="26"/>
                <w:szCs w:val="26"/>
              </w:rPr>
              <w:t>Sentinel sites</w:t>
            </w:r>
          </w:p>
        </w:tc>
      </w:tr>
      <w:tr w:rsidR="00353055" w:rsidRPr="00353055" w14:paraId="62AF864F" w14:textId="77777777" w:rsidTr="00CB652C">
        <w:tc>
          <w:tcPr>
            <w:tcW w:w="5229" w:type="dxa"/>
          </w:tcPr>
          <w:p w14:paraId="524C3CC7" w14:textId="77777777" w:rsidR="00353055" w:rsidRPr="00353055" w:rsidRDefault="00353055" w:rsidP="00CB652C">
            <w:pPr>
              <w:rPr>
                <w:rFonts w:asciiTheme="minorHAnsi" w:hAnsiTheme="minorHAnsi" w:cstheme="minorHAnsi"/>
                <w:color w:val="000000"/>
                <w:sz w:val="26"/>
                <w:szCs w:val="26"/>
              </w:rPr>
            </w:pPr>
            <w:r w:rsidRPr="00353055">
              <w:rPr>
                <w:rFonts w:asciiTheme="minorHAnsi" w:hAnsiTheme="minorHAnsi" w:cstheme="minorHAnsi"/>
                <w:color w:val="000000"/>
                <w:sz w:val="26"/>
                <w:szCs w:val="26"/>
              </w:rPr>
              <w:t>Clinician reporting</w:t>
            </w:r>
          </w:p>
        </w:tc>
        <w:tc>
          <w:tcPr>
            <w:tcW w:w="1869" w:type="dxa"/>
          </w:tcPr>
          <w:p w14:paraId="51C48971" w14:textId="77777777" w:rsidR="00353055" w:rsidRPr="00353055" w:rsidRDefault="00353055" w:rsidP="00CB652C">
            <w:pPr>
              <w:jc w:val="center"/>
              <w:rPr>
                <w:rFonts w:asciiTheme="minorHAnsi" w:hAnsiTheme="minorHAnsi" w:cstheme="minorHAnsi"/>
                <w:color w:val="000000"/>
                <w:sz w:val="26"/>
                <w:szCs w:val="26"/>
              </w:rPr>
            </w:pPr>
            <w:r w:rsidRPr="00353055">
              <w:rPr>
                <w:rFonts w:asciiTheme="minorHAnsi" w:hAnsiTheme="minorHAnsi" w:cstheme="minorHAnsi"/>
                <w:color w:val="000000"/>
                <w:sz w:val="26"/>
                <w:szCs w:val="26"/>
              </w:rPr>
              <w:t>X</w:t>
            </w:r>
          </w:p>
        </w:tc>
        <w:tc>
          <w:tcPr>
            <w:tcW w:w="1758" w:type="dxa"/>
          </w:tcPr>
          <w:p w14:paraId="7BD98425" w14:textId="77777777" w:rsidR="00353055" w:rsidRPr="00353055" w:rsidRDefault="00353055" w:rsidP="00CB652C">
            <w:pPr>
              <w:jc w:val="center"/>
              <w:rPr>
                <w:rFonts w:asciiTheme="minorHAnsi" w:hAnsiTheme="minorHAnsi" w:cstheme="minorHAnsi"/>
                <w:color w:val="000000"/>
                <w:sz w:val="26"/>
                <w:szCs w:val="26"/>
              </w:rPr>
            </w:pPr>
          </w:p>
        </w:tc>
      </w:tr>
      <w:tr w:rsidR="00353055" w:rsidRPr="00353055" w14:paraId="5B01DE3F" w14:textId="77777777" w:rsidTr="00CB652C">
        <w:tc>
          <w:tcPr>
            <w:tcW w:w="5229" w:type="dxa"/>
          </w:tcPr>
          <w:p w14:paraId="02C0831B" w14:textId="77777777" w:rsidR="00353055" w:rsidRPr="00353055" w:rsidRDefault="00353055" w:rsidP="00CB652C">
            <w:pPr>
              <w:rPr>
                <w:rFonts w:asciiTheme="minorHAnsi" w:hAnsiTheme="minorHAnsi" w:cstheme="minorHAnsi"/>
                <w:color w:val="000000"/>
                <w:sz w:val="26"/>
                <w:szCs w:val="26"/>
              </w:rPr>
            </w:pPr>
            <w:r w:rsidRPr="00353055">
              <w:rPr>
                <w:rFonts w:asciiTheme="minorHAnsi" w:hAnsiTheme="minorHAnsi" w:cstheme="minorHAnsi"/>
                <w:color w:val="000000"/>
                <w:sz w:val="26"/>
                <w:szCs w:val="26"/>
              </w:rPr>
              <w:t>Laboratory reporting</w:t>
            </w:r>
          </w:p>
        </w:tc>
        <w:tc>
          <w:tcPr>
            <w:tcW w:w="1869" w:type="dxa"/>
          </w:tcPr>
          <w:p w14:paraId="2E7266B2" w14:textId="77777777" w:rsidR="00353055" w:rsidRPr="00353055" w:rsidRDefault="00353055" w:rsidP="00CB652C">
            <w:pPr>
              <w:jc w:val="center"/>
              <w:rPr>
                <w:rFonts w:asciiTheme="minorHAnsi" w:hAnsiTheme="minorHAnsi" w:cstheme="minorHAnsi"/>
                <w:color w:val="000000"/>
                <w:sz w:val="26"/>
                <w:szCs w:val="26"/>
              </w:rPr>
            </w:pPr>
            <w:r w:rsidRPr="00353055">
              <w:rPr>
                <w:rFonts w:asciiTheme="minorHAnsi" w:hAnsiTheme="minorHAnsi" w:cstheme="minorHAnsi"/>
                <w:color w:val="000000"/>
                <w:sz w:val="26"/>
                <w:szCs w:val="26"/>
              </w:rPr>
              <w:t>X</w:t>
            </w:r>
          </w:p>
        </w:tc>
        <w:tc>
          <w:tcPr>
            <w:tcW w:w="1758" w:type="dxa"/>
          </w:tcPr>
          <w:p w14:paraId="75DA83DE" w14:textId="77777777" w:rsidR="00353055" w:rsidRPr="00353055" w:rsidRDefault="00353055" w:rsidP="00CB652C">
            <w:pPr>
              <w:jc w:val="center"/>
              <w:rPr>
                <w:rFonts w:asciiTheme="minorHAnsi" w:hAnsiTheme="minorHAnsi" w:cstheme="minorHAnsi"/>
                <w:color w:val="000000"/>
                <w:sz w:val="26"/>
                <w:szCs w:val="26"/>
              </w:rPr>
            </w:pPr>
          </w:p>
        </w:tc>
      </w:tr>
      <w:tr w:rsidR="00353055" w:rsidRPr="00353055" w14:paraId="5BFA7D6D" w14:textId="77777777" w:rsidTr="00CB652C">
        <w:tc>
          <w:tcPr>
            <w:tcW w:w="5229" w:type="dxa"/>
          </w:tcPr>
          <w:p w14:paraId="71B807CD" w14:textId="77777777" w:rsidR="00353055" w:rsidRPr="00353055" w:rsidRDefault="00353055" w:rsidP="00CB652C">
            <w:pPr>
              <w:rPr>
                <w:rFonts w:asciiTheme="minorHAnsi" w:hAnsiTheme="minorHAnsi" w:cstheme="minorHAnsi"/>
                <w:color w:val="000000"/>
                <w:sz w:val="26"/>
                <w:szCs w:val="26"/>
              </w:rPr>
            </w:pPr>
            <w:r w:rsidRPr="00353055">
              <w:rPr>
                <w:rFonts w:asciiTheme="minorHAnsi" w:hAnsiTheme="minorHAnsi" w:cstheme="minorHAnsi"/>
                <w:color w:val="000000"/>
                <w:sz w:val="26"/>
                <w:szCs w:val="26"/>
              </w:rPr>
              <w:t>Reporting by other entities (e.g., hospitals, veterinarians, pharmacies, poison centers), specify:</w:t>
            </w:r>
          </w:p>
        </w:tc>
        <w:tc>
          <w:tcPr>
            <w:tcW w:w="1869" w:type="dxa"/>
          </w:tcPr>
          <w:p w14:paraId="3C103969" w14:textId="77777777" w:rsidR="00353055" w:rsidRPr="00353055" w:rsidRDefault="00353055" w:rsidP="00CB652C">
            <w:pPr>
              <w:jc w:val="center"/>
              <w:rPr>
                <w:rFonts w:asciiTheme="minorHAnsi" w:hAnsiTheme="minorHAnsi" w:cstheme="minorHAnsi"/>
                <w:color w:val="000000"/>
                <w:sz w:val="26"/>
                <w:szCs w:val="26"/>
              </w:rPr>
            </w:pPr>
            <w:r w:rsidRPr="00353055">
              <w:rPr>
                <w:rFonts w:asciiTheme="minorHAnsi" w:hAnsiTheme="minorHAnsi" w:cstheme="minorHAnsi"/>
                <w:color w:val="000000"/>
                <w:sz w:val="26"/>
                <w:szCs w:val="26"/>
              </w:rPr>
              <w:t>X</w:t>
            </w:r>
          </w:p>
        </w:tc>
        <w:tc>
          <w:tcPr>
            <w:tcW w:w="1758" w:type="dxa"/>
          </w:tcPr>
          <w:p w14:paraId="55774763" w14:textId="77777777" w:rsidR="00353055" w:rsidRPr="00353055" w:rsidRDefault="00353055" w:rsidP="00CB652C">
            <w:pPr>
              <w:jc w:val="center"/>
              <w:rPr>
                <w:rFonts w:asciiTheme="minorHAnsi" w:hAnsiTheme="minorHAnsi" w:cstheme="minorHAnsi"/>
                <w:color w:val="000000"/>
                <w:sz w:val="26"/>
                <w:szCs w:val="26"/>
              </w:rPr>
            </w:pPr>
          </w:p>
        </w:tc>
      </w:tr>
      <w:tr w:rsidR="00353055" w:rsidRPr="00353055" w14:paraId="77F8E4CA" w14:textId="77777777" w:rsidTr="00CB652C">
        <w:tc>
          <w:tcPr>
            <w:tcW w:w="5229" w:type="dxa"/>
          </w:tcPr>
          <w:p w14:paraId="33AA9DFC" w14:textId="77777777" w:rsidR="00353055" w:rsidRPr="00353055" w:rsidRDefault="00353055" w:rsidP="00CB652C">
            <w:pPr>
              <w:rPr>
                <w:rFonts w:asciiTheme="minorHAnsi" w:hAnsiTheme="minorHAnsi" w:cstheme="minorHAnsi"/>
                <w:color w:val="000000"/>
                <w:sz w:val="26"/>
                <w:szCs w:val="26"/>
              </w:rPr>
            </w:pPr>
            <w:r w:rsidRPr="00353055">
              <w:rPr>
                <w:rFonts w:asciiTheme="minorHAnsi" w:hAnsiTheme="minorHAnsi" w:cstheme="minorHAnsi"/>
                <w:color w:val="000000"/>
                <w:sz w:val="26"/>
                <w:szCs w:val="26"/>
              </w:rPr>
              <w:t>Death certificates</w:t>
            </w:r>
          </w:p>
        </w:tc>
        <w:tc>
          <w:tcPr>
            <w:tcW w:w="1869" w:type="dxa"/>
          </w:tcPr>
          <w:p w14:paraId="337B88CA" w14:textId="77777777" w:rsidR="00353055" w:rsidRPr="00353055" w:rsidRDefault="00353055" w:rsidP="00CB652C">
            <w:pPr>
              <w:jc w:val="center"/>
              <w:rPr>
                <w:rFonts w:asciiTheme="minorHAnsi" w:hAnsiTheme="minorHAnsi" w:cstheme="minorHAnsi"/>
                <w:color w:val="000000"/>
                <w:sz w:val="26"/>
                <w:szCs w:val="26"/>
              </w:rPr>
            </w:pPr>
            <w:r w:rsidRPr="00353055">
              <w:rPr>
                <w:rFonts w:asciiTheme="minorHAnsi" w:hAnsiTheme="minorHAnsi" w:cstheme="minorHAnsi"/>
                <w:color w:val="000000"/>
                <w:sz w:val="26"/>
                <w:szCs w:val="26"/>
              </w:rPr>
              <w:t>X</w:t>
            </w:r>
          </w:p>
        </w:tc>
        <w:tc>
          <w:tcPr>
            <w:tcW w:w="1758" w:type="dxa"/>
          </w:tcPr>
          <w:p w14:paraId="253B88B9" w14:textId="77777777" w:rsidR="00353055" w:rsidRPr="00353055" w:rsidRDefault="00353055" w:rsidP="00CB652C">
            <w:pPr>
              <w:jc w:val="center"/>
              <w:rPr>
                <w:rFonts w:asciiTheme="minorHAnsi" w:hAnsiTheme="minorHAnsi" w:cstheme="minorHAnsi"/>
                <w:color w:val="000000"/>
                <w:sz w:val="26"/>
                <w:szCs w:val="26"/>
              </w:rPr>
            </w:pPr>
          </w:p>
        </w:tc>
      </w:tr>
      <w:tr w:rsidR="00353055" w:rsidRPr="00353055" w14:paraId="04C7A4CC" w14:textId="77777777" w:rsidTr="00CB652C">
        <w:tc>
          <w:tcPr>
            <w:tcW w:w="5229" w:type="dxa"/>
          </w:tcPr>
          <w:p w14:paraId="226E1371" w14:textId="77777777" w:rsidR="00353055" w:rsidRPr="00353055" w:rsidRDefault="00353055" w:rsidP="00CB652C">
            <w:pPr>
              <w:rPr>
                <w:rFonts w:asciiTheme="minorHAnsi" w:hAnsiTheme="minorHAnsi" w:cstheme="minorHAnsi"/>
                <w:color w:val="000000"/>
                <w:sz w:val="26"/>
                <w:szCs w:val="26"/>
              </w:rPr>
            </w:pPr>
            <w:r w:rsidRPr="00353055">
              <w:rPr>
                <w:rFonts w:asciiTheme="minorHAnsi" w:hAnsiTheme="minorHAnsi" w:cstheme="minorHAnsi"/>
                <w:color w:val="000000"/>
                <w:sz w:val="26"/>
                <w:szCs w:val="26"/>
              </w:rPr>
              <w:t>Hospital discharge or outpatient records</w:t>
            </w:r>
          </w:p>
        </w:tc>
        <w:tc>
          <w:tcPr>
            <w:tcW w:w="1869" w:type="dxa"/>
          </w:tcPr>
          <w:p w14:paraId="73ECABD7" w14:textId="77777777" w:rsidR="00353055" w:rsidRPr="00353055" w:rsidRDefault="00353055" w:rsidP="00CB652C">
            <w:pPr>
              <w:jc w:val="center"/>
              <w:rPr>
                <w:rFonts w:asciiTheme="minorHAnsi" w:hAnsiTheme="minorHAnsi" w:cstheme="minorHAnsi"/>
                <w:color w:val="000000"/>
                <w:sz w:val="26"/>
                <w:szCs w:val="26"/>
              </w:rPr>
            </w:pPr>
            <w:r w:rsidRPr="00353055">
              <w:rPr>
                <w:rFonts w:asciiTheme="minorHAnsi" w:hAnsiTheme="minorHAnsi" w:cstheme="minorHAnsi"/>
                <w:color w:val="000000"/>
                <w:sz w:val="26"/>
                <w:szCs w:val="26"/>
              </w:rPr>
              <w:t>X</w:t>
            </w:r>
          </w:p>
        </w:tc>
        <w:tc>
          <w:tcPr>
            <w:tcW w:w="1758" w:type="dxa"/>
          </w:tcPr>
          <w:p w14:paraId="5989567B" w14:textId="77777777" w:rsidR="00353055" w:rsidRPr="00353055" w:rsidRDefault="00353055" w:rsidP="00CB652C">
            <w:pPr>
              <w:jc w:val="center"/>
              <w:rPr>
                <w:rFonts w:asciiTheme="minorHAnsi" w:hAnsiTheme="minorHAnsi" w:cstheme="minorHAnsi"/>
                <w:color w:val="000000"/>
                <w:sz w:val="26"/>
                <w:szCs w:val="26"/>
              </w:rPr>
            </w:pPr>
          </w:p>
        </w:tc>
      </w:tr>
      <w:tr w:rsidR="00353055" w:rsidRPr="00353055" w14:paraId="67EFCD0A" w14:textId="77777777" w:rsidTr="00CB652C">
        <w:tc>
          <w:tcPr>
            <w:tcW w:w="5229" w:type="dxa"/>
          </w:tcPr>
          <w:p w14:paraId="7A09E01A" w14:textId="77777777" w:rsidR="00353055" w:rsidRPr="00353055" w:rsidRDefault="00353055" w:rsidP="00CB652C">
            <w:pPr>
              <w:rPr>
                <w:rFonts w:asciiTheme="minorHAnsi" w:hAnsiTheme="minorHAnsi" w:cstheme="minorHAnsi"/>
                <w:color w:val="000000"/>
                <w:sz w:val="26"/>
                <w:szCs w:val="26"/>
              </w:rPr>
            </w:pPr>
            <w:r w:rsidRPr="00353055">
              <w:rPr>
                <w:rFonts w:asciiTheme="minorHAnsi" w:hAnsiTheme="minorHAnsi" w:cstheme="minorHAnsi"/>
                <w:color w:val="000000"/>
                <w:sz w:val="26"/>
                <w:szCs w:val="26"/>
              </w:rPr>
              <w:t>Extracts from electronic medical records</w:t>
            </w:r>
          </w:p>
        </w:tc>
        <w:tc>
          <w:tcPr>
            <w:tcW w:w="1869" w:type="dxa"/>
          </w:tcPr>
          <w:p w14:paraId="67E735E9" w14:textId="77777777" w:rsidR="00353055" w:rsidRPr="00353055" w:rsidRDefault="00353055" w:rsidP="00CB652C">
            <w:pPr>
              <w:jc w:val="center"/>
              <w:rPr>
                <w:rFonts w:asciiTheme="minorHAnsi" w:hAnsiTheme="minorHAnsi" w:cstheme="minorHAnsi"/>
                <w:color w:val="000000"/>
                <w:sz w:val="26"/>
                <w:szCs w:val="26"/>
              </w:rPr>
            </w:pPr>
            <w:r w:rsidRPr="00353055">
              <w:rPr>
                <w:rFonts w:asciiTheme="minorHAnsi" w:hAnsiTheme="minorHAnsi" w:cstheme="minorHAnsi"/>
                <w:color w:val="000000"/>
                <w:sz w:val="26"/>
                <w:szCs w:val="26"/>
              </w:rPr>
              <w:t>X</w:t>
            </w:r>
          </w:p>
        </w:tc>
        <w:tc>
          <w:tcPr>
            <w:tcW w:w="1758" w:type="dxa"/>
          </w:tcPr>
          <w:p w14:paraId="2C0C1E36" w14:textId="77777777" w:rsidR="00353055" w:rsidRPr="00353055" w:rsidRDefault="00353055" w:rsidP="00CB652C">
            <w:pPr>
              <w:jc w:val="center"/>
              <w:rPr>
                <w:rFonts w:asciiTheme="minorHAnsi" w:hAnsiTheme="minorHAnsi" w:cstheme="minorHAnsi"/>
                <w:color w:val="000000"/>
                <w:sz w:val="26"/>
                <w:szCs w:val="26"/>
              </w:rPr>
            </w:pPr>
          </w:p>
        </w:tc>
      </w:tr>
      <w:tr w:rsidR="00353055" w:rsidRPr="00353055" w14:paraId="02A417AC" w14:textId="77777777" w:rsidTr="00CB652C">
        <w:tc>
          <w:tcPr>
            <w:tcW w:w="5229" w:type="dxa"/>
          </w:tcPr>
          <w:p w14:paraId="7599E726" w14:textId="77777777" w:rsidR="00353055" w:rsidRPr="00353055" w:rsidRDefault="00353055" w:rsidP="00CB652C">
            <w:pPr>
              <w:rPr>
                <w:rFonts w:asciiTheme="minorHAnsi" w:hAnsiTheme="minorHAnsi" w:cstheme="minorHAnsi"/>
                <w:color w:val="000000"/>
                <w:sz w:val="26"/>
                <w:szCs w:val="26"/>
              </w:rPr>
            </w:pPr>
            <w:r w:rsidRPr="00353055">
              <w:rPr>
                <w:rFonts w:asciiTheme="minorHAnsi" w:hAnsiTheme="minorHAnsi" w:cstheme="minorHAnsi"/>
                <w:color w:val="000000"/>
                <w:sz w:val="26"/>
                <w:szCs w:val="26"/>
              </w:rPr>
              <w:t>Telephone survey</w:t>
            </w:r>
          </w:p>
        </w:tc>
        <w:tc>
          <w:tcPr>
            <w:tcW w:w="1869" w:type="dxa"/>
          </w:tcPr>
          <w:p w14:paraId="2C4599F0" w14:textId="77777777" w:rsidR="00353055" w:rsidRPr="00353055" w:rsidRDefault="00353055" w:rsidP="00CB652C">
            <w:pPr>
              <w:jc w:val="center"/>
              <w:rPr>
                <w:rFonts w:asciiTheme="minorHAnsi" w:hAnsiTheme="minorHAnsi" w:cstheme="minorHAnsi"/>
                <w:color w:val="000000"/>
                <w:sz w:val="26"/>
                <w:szCs w:val="26"/>
              </w:rPr>
            </w:pPr>
            <w:r w:rsidRPr="00353055">
              <w:rPr>
                <w:rFonts w:asciiTheme="minorHAnsi" w:hAnsiTheme="minorHAnsi" w:cstheme="minorHAnsi"/>
                <w:color w:val="000000"/>
                <w:sz w:val="26"/>
                <w:szCs w:val="26"/>
              </w:rPr>
              <w:t>X</w:t>
            </w:r>
          </w:p>
        </w:tc>
        <w:tc>
          <w:tcPr>
            <w:tcW w:w="1758" w:type="dxa"/>
          </w:tcPr>
          <w:p w14:paraId="052F4CDB" w14:textId="77777777" w:rsidR="00353055" w:rsidRPr="00353055" w:rsidRDefault="00353055" w:rsidP="00CB652C">
            <w:pPr>
              <w:jc w:val="center"/>
              <w:rPr>
                <w:rFonts w:asciiTheme="minorHAnsi" w:hAnsiTheme="minorHAnsi" w:cstheme="minorHAnsi"/>
                <w:color w:val="000000"/>
                <w:sz w:val="26"/>
                <w:szCs w:val="26"/>
              </w:rPr>
            </w:pPr>
          </w:p>
        </w:tc>
      </w:tr>
      <w:tr w:rsidR="00353055" w:rsidRPr="00353055" w14:paraId="162A1517" w14:textId="77777777" w:rsidTr="00CB652C">
        <w:tc>
          <w:tcPr>
            <w:tcW w:w="5229" w:type="dxa"/>
          </w:tcPr>
          <w:p w14:paraId="6C2CD81B" w14:textId="77777777" w:rsidR="00353055" w:rsidRPr="00353055" w:rsidRDefault="00353055" w:rsidP="00CB652C">
            <w:pPr>
              <w:rPr>
                <w:rFonts w:asciiTheme="minorHAnsi" w:hAnsiTheme="minorHAnsi" w:cstheme="minorHAnsi"/>
                <w:color w:val="000000"/>
                <w:sz w:val="26"/>
                <w:szCs w:val="26"/>
              </w:rPr>
            </w:pPr>
            <w:r w:rsidRPr="00353055">
              <w:rPr>
                <w:rFonts w:asciiTheme="minorHAnsi" w:hAnsiTheme="minorHAnsi" w:cstheme="minorHAnsi"/>
                <w:color w:val="000000"/>
                <w:sz w:val="26"/>
                <w:szCs w:val="26"/>
              </w:rPr>
              <w:t>School-based survey</w:t>
            </w:r>
          </w:p>
        </w:tc>
        <w:tc>
          <w:tcPr>
            <w:tcW w:w="1869" w:type="dxa"/>
          </w:tcPr>
          <w:p w14:paraId="0F6B6D9D" w14:textId="77777777" w:rsidR="00353055" w:rsidRPr="00353055" w:rsidRDefault="00353055" w:rsidP="00CB652C">
            <w:pPr>
              <w:jc w:val="center"/>
              <w:rPr>
                <w:rFonts w:asciiTheme="minorHAnsi" w:hAnsiTheme="minorHAnsi" w:cstheme="minorHAnsi"/>
                <w:color w:val="000000"/>
                <w:sz w:val="26"/>
                <w:szCs w:val="26"/>
              </w:rPr>
            </w:pPr>
          </w:p>
        </w:tc>
        <w:tc>
          <w:tcPr>
            <w:tcW w:w="1758" w:type="dxa"/>
          </w:tcPr>
          <w:p w14:paraId="2758D683" w14:textId="77777777" w:rsidR="00353055" w:rsidRPr="00353055" w:rsidRDefault="00353055" w:rsidP="00CB652C">
            <w:pPr>
              <w:jc w:val="center"/>
              <w:rPr>
                <w:rFonts w:asciiTheme="minorHAnsi" w:hAnsiTheme="minorHAnsi" w:cstheme="minorHAnsi"/>
                <w:color w:val="000000"/>
                <w:sz w:val="26"/>
                <w:szCs w:val="26"/>
              </w:rPr>
            </w:pPr>
          </w:p>
        </w:tc>
      </w:tr>
      <w:tr w:rsidR="00353055" w:rsidRPr="00353055" w14:paraId="5BF06D9D" w14:textId="77777777" w:rsidTr="00CB652C">
        <w:tc>
          <w:tcPr>
            <w:tcW w:w="5229" w:type="dxa"/>
          </w:tcPr>
          <w:p w14:paraId="6777E15B" w14:textId="77777777" w:rsidR="00353055" w:rsidRPr="00353055" w:rsidRDefault="00353055" w:rsidP="00CB652C">
            <w:pPr>
              <w:rPr>
                <w:rFonts w:asciiTheme="minorHAnsi" w:hAnsiTheme="minorHAnsi" w:cstheme="minorHAnsi"/>
                <w:color w:val="000000"/>
                <w:sz w:val="26"/>
                <w:szCs w:val="26"/>
              </w:rPr>
            </w:pPr>
            <w:r w:rsidRPr="00353055">
              <w:rPr>
                <w:rFonts w:asciiTheme="minorHAnsi" w:hAnsiTheme="minorHAnsi" w:cstheme="minorHAnsi"/>
                <w:color w:val="000000"/>
                <w:sz w:val="26"/>
                <w:szCs w:val="26"/>
              </w:rPr>
              <w:t>Other, specify:</w:t>
            </w:r>
          </w:p>
        </w:tc>
        <w:tc>
          <w:tcPr>
            <w:tcW w:w="1869" w:type="dxa"/>
          </w:tcPr>
          <w:p w14:paraId="7D0D3D44" w14:textId="77777777" w:rsidR="00353055" w:rsidRPr="00353055" w:rsidRDefault="00353055" w:rsidP="00CB652C">
            <w:pPr>
              <w:jc w:val="center"/>
              <w:rPr>
                <w:rFonts w:asciiTheme="minorHAnsi" w:hAnsiTheme="minorHAnsi" w:cstheme="minorHAnsi"/>
                <w:color w:val="000000"/>
                <w:sz w:val="26"/>
                <w:szCs w:val="26"/>
              </w:rPr>
            </w:pPr>
          </w:p>
        </w:tc>
        <w:tc>
          <w:tcPr>
            <w:tcW w:w="1758" w:type="dxa"/>
          </w:tcPr>
          <w:p w14:paraId="7FF45867" w14:textId="77777777" w:rsidR="00353055" w:rsidRPr="00353055" w:rsidRDefault="00353055" w:rsidP="00CB652C">
            <w:pPr>
              <w:jc w:val="center"/>
              <w:rPr>
                <w:rFonts w:asciiTheme="minorHAnsi" w:hAnsiTheme="minorHAnsi" w:cstheme="minorHAnsi"/>
                <w:color w:val="000000"/>
                <w:sz w:val="26"/>
                <w:szCs w:val="26"/>
              </w:rPr>
            </w:pPr>
          </w:p>
        </w:tc>
      </w:tr>
      <w:tr w:rsidR="00353055" w:rsidRPr="00353055" w14:paraId="62BB42D6" w14:textId="77777777" w:rsidTr="00CB652C">
        <w:tc>
          <w:tcPr>
            <w:tcW w:w="8856" w:type="dxa"/>
            <w:gridSpan w:val="3"/>
          </w:tcPr>
          <w:p w14:paraId="31AA062A" w14:textId="77777777" w:rsidR="00353055" w:rsidRPr="00353055" w:rsidRDefault="00353055" w:rsidP="00CB652C">
            <w:pPr>
              <w:spacing w:before="20"/>
              <w:jc w:val="right"/>
              <w:rPr>
                <w:rFonts w:asciiTheme="minorHAnsi" w:hAnsiTheme="minorHAnsi" w:cstheme="minorHAnsi"/>
                <w:color w:val="000000"/>
                <w:sz w:val="26"/>
                <w:szCs w:val="26"/>
              </w:rPr>
            </w:pPr>
            <w:r w:rsidRPr="00353055">
              <w:rPr>
                <w:rFonts w:asciiTheme="minorHAnsi" w:hAnsiTheme="minorHAnsi" w:cstheme="minorHAnsi"/>
                <w:color w:val="000000"/>
                <w:sz w:val="26"/>
                <w:szCs w:val="26"/>
              </w:rPr>
              <w:t>2018 Template</w:t>
            </w:r>
          </w:p>
        </w:tc>
      </w:tr>
    </w:tbl>
    <w:p w14:paraId="44FFF3D1" w14:textId="77777777" w:rsidR="00353055" w:rsidRPr="00353055" w:rsidRDefault="00353055" w:rsidP="00353055">
      <w:pPr>
        <w:rPr>
          <w:rFonts w:asciiTheme="minorHAnsi" w:hAnsiTheme="minorHAnsi" w:cstheme="minorHAnsi"/>
          <w:bCs/>
          <w:sz w:val="26"/>
          <w:szCs w:val="26"/>
        </w:rPr>
      </w:pPr>
    </w:p>
    <w:p w14:paraId="2A397E3B" w14:textId="77777777" w:rsidR="00353055" w:rsidRPr="00353055" w:rsidRDefault="00353055" w:rsidP="00353055">
      <w:pPr>
        <w:ind w:left="360"/>
        <w:rPr>
          <w:rFonts w:asciiTheme="minorHAnsi" w:hAnsiTheme="minorHAnsi" w:cstheme="minorHAnsi"/>
          <w:bCs/>
          <w:sz w:val="26"/>
          <w:szCs w:val="26"/>
        </w:rPr>
      </w:pPr>
      <w:r w:rsidRPr="00353055">
        <w:rPr>
          <w:rFonts w:asciiTheme="minorHAnsi" w:hAnsiTheme="minorHAnsi" w:cstheme="minorHAnsi"/>
          <w:bCs/>
          <w:sz w:val="26"/>
          <w:szCs w:val="26"/>
        </w:rPr>
        <w:t xml:space="preserve">*Reporting: process of a healthcare provider or other entity submitting a report (case information) of a condition under public health surveillance TO local or state public health. Note: notification is addressed in a Nationally Notifiable Conditions Recommendation Statement and is the process of a local or state public health </w:t>
      </w:r>
      <w:r w:rsidRPr="00353055">
        <w:rPr>
          <w:rFonts w:asciiTheme="minorHAnsi" w:hAnsiTheme="minorHAnsi" w:cstheme="minorHAnsi"/>
          <w:bCs/>
          <w:sz w:val="26"/>
          <w:szCs w:val="26"/>
        </w:rPr>
        <w:lastRenderedPageBreak/>
        <w:t xml:space="preserve">authority submitting a report (case information) of a condition on the </w:t>
      </w:r>
      <w:r w:rsidRPr="00353055">
        <w:rPr>
          <w:rFonts w:asciiTheme="minorHAnsi" w:hAnsiTheme="minorHAnsi" w:cstheme="minorHAnsi"/>
          <w:bCs/>
          <w:i/>
          <w:sz w:val="26"/>
          <w:szCs w:val="26"/>
        </w:rPr>
        <w:t>Nationally Notifiable Conditions List</w:t>
      </w:r>
      <w:r w:rsidRPr="00353055">
        <w:rPr>
          <w:rFonts w:asciiTheme="minorHAnsi" w:hAnsiTheme="minorHAnsi" w:cstheme="minorHAnsi"/>
          <w:bCs/>
          <w:sz w:val="26"/>
          <w:szCs w:val="26"/>
        </w:rPr>
        <w:t xml:space="preserve"> TO CDC. </w:t>
      </w:r>
    </w:p>
    <w:p w14:paraId="7AAC6716" w14:textId="77777777" w:rsidR="00353055" w:rsidRPr="00353055" w:rsidRDefault="00353055" w:rsidP="00353055">
      <w:pPr>
        <w:rPr>
          <w:rFonts w:asciiTheme="minorHAnsi" w:hAnsiTheme="minorHAnsi" w:cstheme="minorHAnsi"/>
          <w:bCs/>
          <w:sz w:val="26"/>
          <w:szCs w:val="26"/>
        </w:rPr>
      </w:pPr>
    </w:p>
    <w:p w14:paraId="42FBA609" w14:textId="77777777" w:rsidR="00353055" w:rsidRPr="00353055" w:rsidRDefault="00353055" w:rsidP="00353055">
      <w:pPr>
        <w:rPr>
          <w:rFonts w:asciiTheme="minorHAnsi" w:hAnsiTheme="minorHAnsi" w:cstheme="minorHAnsi"/>
          <w:bCs/>
          <w:sz w:val="26"/>
          <w:szCs w:val="26"/>
        </w:rPr>
      </w:pPr>
    </w:p>
    <w:p w14:paraId="4B1D889A" w14:textId="77777777" w:rsidR="00353055" w:rsidRPr="00353055" w:rsidRDefault="00353055" w:rsidP="00353055">
      <w:pPr>
        <w:rPr>
          <w:rFonts w:asciiTheme="minorHAnsi" w:hAnsiTheme="minorHAnsi" w:cstheme="minorHAnsi"/>
          <w:bCs/>
          <w:sz w:val="26"/>
          <w:szCs w:val="26"/>
        </w:rPr>
      </w:pPr>
    </w:p>
    <w:p w14:paraId="470E53E9" w14:textId="77777777" w:rsidR="00353055" w:rsidRPr="00353055" w:rsidRDefault="00353055" w:rsidP="00353055">
      <w:pPr>
        <w:rPr>
          <w:rFonts w:asciiTheme="minorHAnsi" w:hAnsiTheme="minorHAnsi" w:cstheme="minorHAnsi"/>
          <w:bCs/>
          <w:sz w:val="26"/>
          <w:szCs w:val="26"/>
        </w:rPr>
      </w:pPr>
    </w:p>
    <w:p w14:paraId="0BB5F4EE" w14:textId="77777777" w:rsidR="00353055" w:rsidRPr="00353055" w:rsidRDefault="00353055" w:rsidP="00353055">
      <w:pPr>
        <w:pStyle w:val="ListParagraph"/>
        <w:numPr>
          <w:ilvl w:val="0"/>
          <w:numId w:val="1"/>
        </w:numPr>
        <w:rPr>
          <w:rFonts w:asciiTheme="minorHAnsi" w:hAnsiTheme="minorHAnsi" w:cstheme="minorHAnsi"/>
          <w:bCs/>
          <w:sz w:val="26"/>
          <w:szCs w:val="26"/>
        </w:rPr>
      </w:pPr>
      <w:r w:rsidRPr="00353055">
        <w:rPr>
          <w:rFonts w:asciiTheme="minorHAnsi" w:hAnsiTheme="minorHAnsi" w:cstheme="minorHAnsi"/>
          <w:bCs/>
          <w:sz w:val="26"/>
          <w:szCs w:val="26"/>
        </w:rPr>
        <w:t xml:space="preserve">Utilize standardized criteria for case identification and classification (Sections VI and VII and Technical Supplement) for </w:t>
      </w:r>
      <w:r w:rsidRPr="00353055">
        <w:rPr>
          <w:rFonts w:asciiTheme="minorHAnsi" w:hAnsiTheme="minorHAnsi" w:cstheme="minorHAnsi"/>
          <w:bCs/>
          <w:color w:val="0000FF"/>
          <w:sz w:val="26"/>
          <w:szCs w:val="26"/>
        </w:rPr>
        <w:t>[</w:t>
      </w:r>
      <w:r w:rsidRPr="00353055">
        <w:rPr>
          <w:rFonts w:asciiTheme="minorHAnsi" w:hAnsiTheme="minorHAnsi" w:cstheme="minorHAnsi"/>
          <w:bCs/>
          <w:color w:val="FF0000"/>
          <w:sz w:val="26"/>
          <w:szCs w:val="26"/>
        </w:rPr>
        <w:t xml:space="preserve">Spotted Fever Rickettsiosis (including Rocky Mountain </w:t>
      </w:r>
      <w:r>
        <w:rPr>
          <w:rFonts w:asciiTheme="minorHAnsi" w:hAnsiTheme="minorHAnsi" w:cstheme="minorHAnsi"/>
          <w:bCs/>
          <w:color w:val="FF0000"/>
          <w:sz w:val="26"/>
          <w:szCs w:val="26"/>
        </w:rPr>
        <w:t>Spotted F</w:t>
      </w:r>
      <w:r w:rsidRPr="00353055">
        <w:rPr>
          <w:rFonts w:asciiTheme="minorHAnsi" w:hAnsiTheme="minorHAnsi" w:cstheme="minorHAnsi"/>
          <w:bCs/>
          <w:color w:val="FF0000"/>
          <w:sz w:val="26"/>
          <w:szCs w:val="26"/>
        </w:rPr>
        <w:t>ever)</w:t>
      </w:r>
      <w:r w:rsidRPr="00353055">
        <w:rPr>
          <w:rFonts w:asciiTheme="minorHAnsi" w:hAnsiTheme="minorHAnsi" w:cstheme="minorHAnsi"/>
          <w:bCs/>
          <w:color w:val="0000FF"/>
          <w:sz w:val="26"/>
          <w:szCs w:val="26"/>
        </w:rPr>
        <w:t>]</w:t>
      </w:r>
      <w:r w:rsidRPr="00353055">
        <w:rPr>
          <w:rFonts w:asciiTheme="minorHAnsi" w:hAnsiTheme="minorHAnsi" w:cstheme="minorHAnsi"/>
          <w:bCs/>
          <w:sz w:val="26"/>
          <w:szCs w:val="26"/>
        </w:rPr>
        <w:t>.</w:t>
      </w:r>
    </w:p>
    <w:p w14:paraId="5E81F56C" w14:textId="77777777" w:rsidR="00353055" w:rsidRPr="00353055" w:rsidRDefault="00353055" w:rsidP="00353055">
      <w:pPr>
        <w:pStyle w:val="ListParagraph"/>
        <w:tabs>
          <w:tab w:val="left" w:pos="6032"/>
        </w:tabs>
        <w:rPr>
          <w:rFonts w:asciiTheme="minorHAnsi" w:hAnsiTheme="minorHAnsi" w:cstheme="minorHAnsi"/>
          <w:bCs/>
          <w:sz w:val="26"/>
          <w:szCs w:val="26"/>
        </w:rPr>
      </w:pPr>
      <w:r w:rsidRPr="00353055">
        <w:rPr>
          <w:rFonts w:asciiTheme="minorHAnsi" w:hAnsiTheme="minorHAnsi" w:cstheme="minorHAnsi"/>
          <w:bCs/>
          <w:sz w:val="26"/>
          <w:szCs w:val="26"/>
        </w:rPr>
        <w:tab/>
      </w:r>
    </w:p>
    <w:p w14:paraId="3AB11B75" w14:textId="77777777" w:rsidR="00353055" w:rsidRPr="00353055" w:rsidRDefault="00353055" w:rsidP="00353055">
      <w:pPr>
        <w:ind w:left="720"/>
        <w:rPr>
          <w:rFonts w:asciiTheme="minorHAnsi" w:hAnsiTheme="minorHAnsi" w:cstheme="minorHAnsi"/>
          <w:bCs/>
          <w:sz w:val="26"/>
          <w:szCs w:val="26"/>
        </w:rPr>
      </w:pPr>
      <w:r w:rsidRPr="00353055">
        <w:rPr>
          <w:rFonts w:asciiTheme="minorHAnsi" w:hAnsiTheme="minorHAnsi" w:cstheme="minorHAnsi"/>
          <w:bCs/>
          <w:sz w:val="26"/>
          <w:szCs w:val="26"/>
          <w:u w:val="single"/>
        </w:rPr>
        <w:t>Note</w:t>
      </w:r>
      <w:r w:rsidRPr="00353055">
        <w:rPr>
          <w:rFonts w:asciiTheme="minorHAnsi" w:hAnsiTheme="minorHAnsi" w:cstheme="minorHAnsi"/>
          <w:bCs/>
          <w:sz w:val="26"/>
          <w:szCs w:val="26"/>
        </w:rPr>
        <w:t xml:space="preserve">: this action </w:t>
      </w:r>
      <w:r w:rsidRPr="00353055">
        <w:rPr>
          <w:rFonts w:asciiTheme="minorHAnsi" w:hAnsiTheme="minorHAnsi" w:cstheme="minorHAnsi"/>
          <w:bCs/>
          <w:sz w:val="26"/>
          <w:szCs w:val="26"/>
          <w:u w:val="single"/>
        </w:rPr>
        <w:t>does NOT</w:t>
      </w:r>
      <w:r w:rsidRPr="00353055">
        <w:rPr>
          <w:rFonts w:asciiTheme="minorHAnsi" w:hAnsiTheme="minorHAnsi" w:cstheme="minorHAnsi"/>
          <w:bCs/>
          <w:sz w:val="26"/>
          <w:szCs w:val="26"/>
        </w:rPr>
        <w:t xml:space="preserve"> [</w:t>
      </w:r>
      <w:r w:rsidRPr="00353055">
        <w:rPr>
          <w:rFonts w:asciiTheme="minorHAnsi" w:hAnsiTheme="minorHAnsi" w:cstheme="minorHAnsi"/>
          <w:bCs/>
          <w:color w:val="FF0000"/>
          <w:sz w:val="26"/>
          <w:szCs w:val="26"/>
        </w:rPr>
        <w:t xml:space="preserve">Spotted Fever Rickettsiosis (including Rocky Mountain </w:t>
      </w:r>
      <w:r>
        <w:rPr>
          <w:rFonts w:asciiTheme="minorHAnsi" w:hAnsiTheme="minorHAnsi" w:cstheme="minorHAnsi"/>
          <w:bCs/>
          <w:color w:val="FF0000"/>
          <w:sz w:val="26"/>
          <w:szCs w:val="26"/>
        </w:rPr>
        <w:t>Spotted F</w:t>
      </w:r>
      <w:r w:rsidRPr="00353055">
        <w:rPr>
          <w:rFonts w:asciiTheme="minorHAnsi" w:hAnsiTheme="minorHAnsi" w:cstheme="minorHAnsi"/>
          <w:bCs/>
          <w:color w:val="FF0000"/>
          <w:sz w:val="26"/>
          <w:szCs w:val="26"/>
        </w:rPr>
        <w:t>ever)</w:t>
      </w:r>
      <w:r w:rsidRPr="00353055">
        <w:rPr>
          <w:rFonts w:asciiTheme="minorHAnsi" w:hAnsiTheme="minorHAnsi" w:cstheme="minorHAnsi"/>
          <w:bCs/>
          <w:sz w:val="26"/>
          <w:szCs w:val="26"/>
        </w:rPr>
        <w:t xml:space="preserve">] to the </w:t>
      </w:r>
      <w:r w:rsidRPr="00353055">
        <w:rPr>
          <w:rFonts w:asciiTheme="minorHAnsi" w:hAnsiTheme="minorHAnsi" w:cstheme="minorHAnsi"/>
          <w:bCs/>
          <w:i/>
          <w:sz w:val="26"/>
          <w:szCs w:val="26"/>
        </w:rPr>
        <w:t>Nationally Notifiable Condition List</w:t>
      </w:r>
      <w:r w:rsidRPr="00353055">
        <w:rPr>
          <w:rFonts w:asciiTheme="minorHAnsi" w:hAnsiTheme="minorHAnsi" w:cstheme="minorHAnsi"/>
          <w:bCs/>
          <w:sz w:val="26"/>
          <w:szCs w:val="26"/>
        </w:rPr>
        <w:t xml:space="preserve">. If requested by CDC, jurisdictions (e.g., States and Territories) conducting surveillance according to these methods may voluntarily submit case information to CDC. </w:t>
      </w:r>
    </w:p>
    <w:p w14:paraId="37772E92" w14:textId="77777777" w:rsidR="00353055" w:rsidRPr="00353055" w:rsidRDefault="00353055" w:rsidP="00353055">
      <w:pPr>
        <w:rPr>
          <w:rFonts w:asciiTheme="minorHAnsi" w:hAnsiTheme="minorHAnsi" w:cstheme="minorHAnsi"/>
          <w:bCs/>
          <w:sz w:val="26"/>
          <w:szCs w:val="26"/>
        </w:rPr>
      </w:pPr>
    </w:p>
    <w:p w14:paraId="7242736C" w14:textId="77777777" w:rsidR="00353055" w:rsidRPr="00353055" w:rsidRDefault="00353055" w:rsidP="00353055">
      <w:pPr>
        <w:rPr>
          <w:rFonts w:asciiTheme="minorHAnsi" w:hAnsiTheme="minorHAnsi" w:cstheme="minorHAnsi"/>
          <w:color w:val="002060"/>
          <w:sz w:val="26"/>
          <w:szCs w:val="26"/>
        </w:rPr>
      </w:pPr>
    </w:p>
    <w:p w14:paraId="7A52F503" w14:textId="77777777" w:rsidR="00353055" w:rsidRPr="00353055" w:rsidRDefault="00353055" w:rsidP="00353055">
      <w:pPr>
        <w:ind w:left="720"/>
        <w:rPr>
          <w:rFonts w:asciiTheme="minorHAnsi" w:hAnsiTheme="minorHAnsi" w:cstheme="minorHAnsi"/>
          <w:color w:val="0000FF"/>
          <w:sz w:val="26"/>
          <w:szCs w:val="26"/>
        </w:rPr>
      </w:pPr>
      <w:r w:rsidRPr="00353055">
        <w:rPr>
          <w:rFonts w:asciiTheme="minorHAnsi" w:hAnsiTheme="minorHAnsi" w:cstheme="minorHAnsi"/>
          <w:color w:val="0000FF"/>
          <w:sz w:val="26"/>
          <w:szCs w:val="26"/>
        </w:rPr>
        <w:t xml:space="preserve">If necessary, describe the desired action(s) to be taken or add supplementary desired action(s) to be taken. Please be as specific, measurable, and objective as possible. </w:t>
      </w:r>
    </w:p>
    <w:p w14:paraId="5B8E5AD1" w14:textId="77777777" w:rsidR="002B1E6E" w:rsidRDefault="00353055" w:rsidP="002B1E6E">
      <w:pPr>
        <w:numPr>
          <w:ilvl w:val="0"/>
          <w:numId w:val="2"/>
        </w:numPr>
        <w:rPr>
          <w:rFonts w:asciiTheme="minorHAnsi" w:hAnsiTheme="minorHAnsi" w:cstheme="minorHAnsi"/>
          <w:color w:val="FF0000"/>
          <w:sz w:val="26"/>
          <w:szCs w:val="26"/>
        </w:rPr>
      </w:pPr>
      <w:r w:rsidRPr="001C2C11">
        <w:rPr>
          <w:rFonts w:asciiTheme="minorHAnsi" w:hAnsiTheme="minorHAnsi" w:cstheme="minorHAnsi"/>
          <w:color w:val="FF0000"/>
          <w:sz w:val="26"/>
          <w:szCs w:val="26"/>
        </w:rPr>
        <w:t xml:space="preserve">Remove immunoglobulin M (IgM) antibody reactive with </w:t>
      </w:r>
      <w:r w:rsidRPr="001C2C11">
        <w:rPr>
          <w:rFonts w:asciiTheme="minorHAnsi" w:hAnsiTheme="minorHAnsi" w:cstheme="minorHAnsi"/>
          <w:i/>
          <w:color w:val="FF0000"/>
          <w:sz w:val="26"/>
          <w:szCs w:val="26"/>
        </w:rPr>
        <w:t>R. rickettsii</w:t>
      </w:r>
      <w:r w:rsidRPr="001C2C11">
        <w:rPr>
          <w:rFonts w:asciiTheme="minorHAnsi" w:hAnsiTheme="minorHAnsi" w:cstheme="minorHAnsi"/>
          <w:color w:val="FF0000"/>
          <w:sz w:val="26"/>
          <w:szCs w:val="26"/>
        </w:rPr>
        <w:t xml:space="preserve"> antigen by IFA, enzyme-linked immunosorbent assay (ELISA), dot-ELISA, and latex agglutination as laboratory supportive evidence. </w:t>
      </w:r>
    </w:p>
    <w:p w14:paraId="7F3EDEF6" w14:textId="77777777" w:rsidR="00F76A92" w:rsidRPr="002B1E6E" w:rsidRDefault="00353055" w:rsidP="002B1E6E">
      <w:pPr>
        <w:numPr>
          <w:ilvl w:val="0"/>
          <w:numId w:val="2"/>
        </w:numPr>
        <w:rPr>
          <w:rFonts w:asciiTheme="minorHAnsi" w:hAnsiTheme="minorHAnsi" w:cstheme="minorHAnsi"/>
          <w:color w:val="FF0000"/>
          <w:sz w:val="26"/>
          <w:szCs w:val="26"/>
        </w:rPr>
      </w:pPr>
      <w:r w:rsidRPr="002B1E6E">
        <w:rPr>
          <w:rFonts w:asciiTheme="minorHAnsi" w:hAnsiTheme="minorHAnsi" w:cstheme="minorHAnsi"/>
          <w:color w:val="FF0000"/>
          <w:sz w:val="26"/>
          <w:szCs w:val="26"/>
        </w:rPr>
        <w:t xml:space="preserve">Replace the wording to </w:t>
      </w:r>
      <w:r w:rsidR="001C2C11" w:rsidRPr="002B1E6E">
        <w:rPr>
          <w:rFonts w:asciiTheme="minorHAnsi" w:hAnsiTheme="minorHAnsi" w:cstheme="minorHAnsi"/>
          <w:color w:val="FF0000"/>
          <w:sz w:val="26"/>
          <w:szCs w:val="26"/>
        </w:rPr>
        <w:t>“</w:t>
      </w:r>
      <w:r w:rsidRPr="002B1E6E">
        <w:rPr>
          <w:rFonts w:asciiTheme="minorHAnsi" w:hAnsiTheme="minorHAnsi" w:cstheme="minorHAnsi"/>
          <w:color w:val="FF0000"/>
          <w:sz w:val="26"/>
          <w:szCs w:val="26"/>
        </w:rPr>
        <w:t xml:space="preserve">a </w:t>
      </w:r>
      <w:r w:rsidR="002B1E6E" w:rsidRPr="002B1E6E">
        <w:rPr>
          <w:rFonts w:asciiTheme="minorHAnsi" w:hAnsiTheme="minorHAnsi"/>
          <w:snapToGrid/>
          <w:color w:val="FF0000"/>
          <w:sz w:val="26"/>
          <w:szCs w:val="26"/>
          <w:shd w:val="clear" w:color="auto" w:fill="FFFFFF"/>
        </w:rPr>
        <w:t>≥</w:t>
      </w:r>
      <w:r w:rsidR="002B1E6E">
        <w:rPr>
          <w:rFonts w:ascii="Helvetica Neue" w:hAnsi="Helvetica Neue"/>
          <w:snapToGrid/>
          <w:color w:val="000000"/>
          <w:sz w:val="21"/>
          <w:szCs w:val="21"/>
          <w:shd w:val="clear" w:color="auto" w:fill="FFFFFF"/>
        </w:rPr>
        <w:t xml:space="preserve"> </w:t>
      </w:r>
      <w:r w:rsidR="002B1E6E" w:rsidRPr="002B1E6E">
        <w:rPr>
          <w:rFonts w:asciiTheme="minorHAnsi" w:hAnsiTheme="minorHAnsi"/>
          <w:snapToGrid/>
          <w:color w:val="FF0000"/>
          <w:sz w:val="26"/>
          <w:szCs w:val="26"/>
          <w:shd w:val="clear" w:color="auto" w:fill="FFFFFF"/>
        </w:rPr>
        <w:t>4-</w:t>
      </w:r>
      <w:r w:rsidRPr="002B1E6E">
        <w:rPr>
          <w:rFonts w:asciiTheme="minorHAnsi" w:hAnsiTheme="minorHAnsi" w:cstheme="minorHAnsi"/>
          <w:color w:val="FF0000"/>
          <w:sz w:val="26"/>
          <w:szCs w:val="26"/>
        </w:rPr>
        <w:t xml:space="preserve">fold </w:t>
      </w:r>
      <w:r w:rsidR="002B1E6E">
        <w:rPr>
          <w:rFonts w:asciiTheme="minorHAnsi" w:hAnsiTheme="minorHAnsi" w:cstheme="minorHAnsi"/>
          <w:color w:val="FF0000"/>
          <w:sz w:val="26"/>
          <w:szCs w:val="26"/>
        </w:rPr>
        <w:t>rise</w:t>
      </w:r>
      <w:r w:rsidRPr="002B1E6E">
        <w:rPr>
          <w:rFonts w:asciiTheme="minorHAnsi" w:hAnsiTheme="minorHAnsi" w:cstheme="minorHAnsi"/>
          <w:color w:val="FF0000"/>
          <w:sz w:val="26"/>
          <w:szCs w:val="26"/>
        </w:rPr>
        <w:t xml:space="preserve"> in immunoglobulin G (IgG)-specific antibody</w:t>
      </w:r>
      <w:r w:rsidR="00562116" w:rsidRPr="002B1E6E">
        <w:rPr>
          <w:color w:val="FF0000"/>
        </w:rPr>
        <w:t xml:space="preserve"> </w:t>
      </w:r>
      <w:r w:rsidR="00562116" w:rsidRPr="002B1E6E">
        <w:rPr>
          <w:rFonts w:asciiTheme="minorHAnsi" w:hAnsiTheme="minorHAnsi" w:cstheme="minorHAnsi"/>
          <w:color w:val="FF0000"/>
          <w:sz w:val="26"/>
          <w:szCs w:val="26"/>
        </w:rPr>
        <w:t xml:space="preserve">reactive with Spotted Fever Group Rickettsia, including </w:t>
      </w:r>
      <w:r w:rsidR="00562116" w:rsidRPr="002B1E6E">
        <w:rPr>
          <w:rFonts w:asciiTheme="minorHAnsi" w:hAnsiTheme="minorHAnsi" w:cstheme="minorHAnsi"/>
          <w:i/>
          <w:color w:val="FF0000"/>
          <w:sz w:val="26"/>
          <w:szCs w:val="26"/>
        </w:rPr>
        <w:t>R. rickettsii</w:t>
      </w:r>
      <w:r w:rsidR="00562116" w:rsidRPr="002B1E6E">
        <w:rPr>
          <w:rFonts w:asciiTheme="minorHAnsi" w:hAnsiTheme="minorHAnsi" w:cstheme="minorHAnsi"/>
          <w:color w:val="FF0000"/>
          <w:sz w:val="26"/>
          <w:szCs w:val="26"/>
        </w:rPr>
        <w:t>, antigen by indirect immunofluorescence assay (IFA) between paired serum specimens (one taken in the first week of illness and a second 2–4 weeks later)”</w:t>
      </w:r>
      <w:r w:rsidRPr="002B1E6E">
        <w:rPr>
          <w:rFonts w:asciiTheme="minorHAnsi" w:hAnsiTheme="minorHAnsi" w:cstheme="minorHAnsi"/>
          <w:color w:val="FF0000"/>
          <w:sz w:val="26"/>
          <w:szCs w:val="26"/>
        </w:rPr>
        <w:t xml:space="preserve"> as opposed to a “fourfold change”.</w:t>
      </w:r>
    </w:p>
    <w:p w14:paraId="29FC77CF" w14:textId="77777777" w:rsidR="001C2C11" w:rsidRPr="001C2C11" w:rsidRDefault="00353055" w:rsidP="001C2C11">
      <w:pPr>
        <w:numPr>
          <w:ilvl w:val="0"/>
          <w:numId w:val="2"/>
        </w:numPr>
        <w:rPr>
          <w:rFonts w:asciiTheme="minorHAnsi" w:hAnsiTheme="minorHAnsi" w:cstheme="minorHAnsi"/>
          <w:b/>
          <w:color w:val="FF0000"/>
          <w:sz w:val="26"/>
          <w:szCs w:val="26"/>
        </w:rPr>
      </w:pPr>
      <w:r w:rsidRPr="001C2C11">
        <w:rPr>
          <w:rFonts w:asciiTheme="minorHAnsi" w:hAnsiTheme="minorHAnsi" w:cstheme="minorHAnsi"/>
          <w:color w:val="FF0000"/>
          <w:sz w:val="26"/>
          <w:szCs w:val="26"/>
        </w:rPr>
        <w:t>Increase the IFA IgG testing cutoff of ≥1:128 for single serology</w:t>
      </w:r>
      <w:r w:rsidR="001C2C11" w:rsidRPr="001C2C11">
        <w:rPr>
          <w:rFonts w:asciiTheme="minorHAnsi" w:hAnsiTheme="minorHAnsi" w:cstheme="minorHAnsi"/>
          <w:color w:val="FF0000"/>
          <w:sz w:val="26"/>
          <w:szCs w:val="26"/>
        </w:rPr>
        <w:t xml:space="preserve"> reactive with Spotted Fever Group Rickettsia, including </w:t>
      </w:r>
      <w:r w:rsidR="001C2C11" w:rsidRPr="001C2C11">
        <w:rPr>
          <w:rFonts w:asciiTheme="minorHAnsi" w:hAnsiTheme="minorHAnsi" w:cstheme="minorHAnsi"/>
          <w:i/>
          <w:color w:val="FF0000"/>
          <w:sz w:val="26"/>
          <w:szCs w:val="26"/>
        </w:rPr>
        <w:t>R. rickettsii</w:t>
      </w:r>
      <w:r w:rsidR="001C2C11" w:rsidRPr="001C2C11">
        <w:rPr>
          <w:rFonts w:asciiTheme="minorHAnsi" w:hAnsiTheme="minorHAnsi" w:cstheme="minorHAnsi"/>
          <w:color w:val="FF0000"/>
          <w:sz w:val="26"/>
          <w:szCs w:val="26"/>
        </w:rPr>
        <w:t>, antigen by IFA</w:t>
      </w:r>
      <w:r w:rsidR="001C2C11">
        <w:rPr>
          <w:rFonts w:asciiTheme="minorHAnsi" w:hAnsiTheme="minorHAnsi" w:cstheme="minorHAnsi"/>
          <w:color w:val="FF0000"/>
          <w:sz w:val="26"/>
          <w:szCs w:val="26"/>
        </w:rPr>
        <w:t xml:space="preserve">, </w:t>
      </w:r>
      <w:r w:rsidR="002B1E6E">
        <w:rPr>
          <w:rFonts w:asciiTheme="minorHAnsi" w:hAnsiTheme="minorHAnsi" w:cstheme="minorHAnsi"/>
          <w:color w:val="FF0000"/>
          <w:sz w:val="26"/>
          <w:szCs w:val="26"/>
        </w:rPr>
        <w:t xml:space="preserve">to </w:t>
      </w:r>
      <w:r w:rsidR="001C2C11">
        <w:rPr>
          <w:rFonts w:asciiTheme="minorHAnsi" w:hAnsiTheme="minorHAnsi" w:cstheme="minorHAnsi"/>
          <w:color w:val="FF0000"/>
          <w:sz w:val="26"/>
          <w:szCs w:val="26"/>
        </w:rPr>
        <w:t>have i</w:t>
      </w:r>
      <w:r w:rsidR="001C2C11" w:rsidRPr="001C2C11">
        <w:rPr>
          <w:rFonts w:asciiTheme="minorHAnsi" w:hAnsiTheme="minorHAnsi" w:cstheme="minorHAnsi"/>
          <w:color w:val="FF0000"/>
          <w:sz w:val="26"/>
          <w:szCs w:val="26"/>
        </w:rPr>
        <w:t xml:space="preserve">t classified as Presumptive laboratory evidence as part of the “Probable” case definition.  </w:t>
      </w:r>
    </w:p>
    <w:p w14:paraId="558CFE2A" w14:textId="77777777" w:rsidR="00353055" w:rsidRPr="001C2C11" w:rsidRDefault="001C2C11" w:rsidP="001C2C11">
      <w:pPr>
        <w:numPr>
          <w:ilvl w:val="0"/>
          <w:numId w:val="2"/>
        </w:numPr>
        <w:rPr>
          <w:rFonts w:asciiTheme="minorHAnsi" w:hAnsiTheme="minorHAnsi" w:cstheme="minorHAnsi"/>
          <w:color w:val="FF0000"/>
          <w:sz w:val="26"/>
          <w:szCs w:val="26"/>
        </w:rPr>
      </w:pPr>
      <w:r w:rsidRPr="001C2C11">
        <w:rPr>
          <w:rFonts w:asciiTheme="minorHAnsi" w:hAnsiTheme="minorHAnsi" w:cstheme="minorHAnsi"/>
          <w:color w:val="FF0000"/>
          <w:sz w:val="26"/>
          <w:szCs w:val="26"/>
        </w:rPr>
        <w:t xml:space="preserve">Create a new category of Supportive laboratory evidence that would include serologic evidence of elevated IgG antibody at a titer &lt;1:128 reactive with spotted fever group Rickettsia, including </w:t>
      </w:r>
      <w:r w:rsidRPr="001C2C11">
        <w:rPr>
          <w:rFonts w:asciiTheme="minorHAnsi" w:hAnsiTheme="minorHAnsi" w:cstheme="minorHAnsi"/>
          <w:i/>
          <w:color w:val="FF0000"/>
          <w:sz w:val="26"/>
          <w:szCs w:val="26"/>
        </w:rPr>
        <w:t>R. rickettsii</w:t>
      </w:r>
      <w:r w:rsidRPr="001C2C11">
        <w:rPr>
          <w:rFonts w:asciiTheme="minorHAnsi" w:hAnsiTheme="minorHAnsi" w:cstheme="minorHAnsi"/>
          <w:color w:val="FF0000"/>
          <w:sz w:val="26"/>
          <w:szCs w:val="26"/>
        </w:rPr>
        <w:t>, antigen by IFA as part of the “Suspect” case definition.</w:t>
      </w:r>
    </w:p>
    <w:p w14:paraId="1CFF736B" w14:textId="77777777" w:rsidR="00353055" w:rsidRPr="00353055" w:rsidRDefault="00353055" w:rsidP="00353055">
      <w:pPr>
        <w:jc w:val="center"/>
        <w:rPr>
          <w:rFonts w:asciiTheme="minorHAnsi" w:hAnsiTheme="minorHAnsi" w:cstheme="minorHAnsi"/>
          <w:b/>
          <w:sz w:val="26"/>
          <w:szCs w:val="26"/>
        </w:rPr>
      </w:pPr>
    </w:p>
    <w:p w14:paraId="0EFB8167" w14:textId="77777777" w:rsidR="00353055" w:rsidRPr="00353055" w:rsidRDefault="00353055" w:rsidP="00353055">
      <w:pPr>
        <w:jc w:val="right"/>
        <w:rPr>
          <w:rFonts w:asciiTheme="minorHAnsi" w:hAnsiTheme="minorHAnsi" w:cstheme="minorHAnsi"/>
          <w:b/>
          <w:sz w:val="26"/>
          <w:szCs w:val="26"/>
        </w:rPr>
      </w:pPr>
      <w:r w:rsidRPr="00353055">
        <w:rPr>
          <w:rFonts w:asciiTheme="minorHAnsi" w:hAnsiTheme="minorHAnsi" w:cstheme="minorHAnsi"/>
          <w:b/>
          <w:sz w:val="26"/>
          <w:szCs w:val="26"/>
        </w:rPr>
        <w:t xml:space="preserve">Word Count: </w:t>
      </w:r>
      <w:r w:rsidRPr="004352B4">
        <w:rPr>
          <w:rFonts w:asciiTheme="minorHAnsi" w:hAnsiTheme="minorHAnsi" w:cstheme="minorHAnsi"/>
          <w:sz w:val="26"/>
          <w:szCs w:val="26"/>
          <w:u w:val="single"/>
        </w:rPr>
        <w:t>_</w:t>
      </w:r>
      <w:r w:rsidR="004352B4" w:rsidRPr="004352B4">
        <w:rPr>
          <w:rFonts w:asciiTheme="minorHAnsi" w:hAnsiTheme="minorHAnsi" w:cstheme="minorHAnsi"/>
          <w:color w:val="FF0000"/>
          <w:sz w:val="26"/>
          <w:szCs w:val="26"/>
          <w:u w:val="single"/>
        </w:rPr>
        <w:t>157</w:t>
      </w:r>
      <w:r w:rsidRPr="004352B4">
        <w:rPr>
          <w:rFonts w:asciiTheme="minorHAnsi" w:hAnsiTheme="minorHAnsi" w:cstheme="minorHAnsi"/>
          <w:sz w:val="26"/>
          <w:szCs w:val="26"/>
          <w:u w:val="single"/>
        </w:rPr>
        <w:t>/100</w:t>
      </w:r>
    </w:p>
    <w:p w14:paraId="61A0025D" w14:textId="77777777" w:rsidR="00353055" w:rsidRPr="00353055" w:rsidRDefault="00353055" w:rsidP="00353055">
      <w:pPr>
        <w:rPr>
          <w:rFonts w:asciiTheme="minorHAnsi" w:hAnsiTheme="minorHAnsi" w:cstheme="minorHAnsi"/>
          <w:color w:val="000080"/>
          <w:sz w:val="26"/>
          <w:szCs w:val="26"/>
        </w:rPr>
      </w:pPr>
    </w:p>
    <w:p w14:paraId="5287A198" w14:textId="77777777" w:rsidR="00353055" w:rsidRPr="00353055" w:rsidRDefault="00353055" w:rsidP="00353055">
      <w:pPr>
        <w:rPr>
          <w:rFonts w:asciiTheme="minorHAnsi" w:hAnsiTheme="minorHAnsi" w:cstheme="minorHAnsi"/>
          <w:b/>
          <w:bCs/>
          <w:sz w:val="26"/>
          <w:szCs w:val="26"/>
          <w:u w:val="single"/>
        </w:rPr>
      </w:pPr>
      <w:r w:rsidRPr="00353055">
        <w:rPr>
          <w:rFonts w:asciiTheme="minorHAnsi" w:hAnsiTheme="minorHAnsi" w:cstheme="minorHAnsi"/>
          <w:b/>
          <w:bCs/>
          <w:sz w:val="26"/>
          <w:szCs w:val="26"/>
          <w:u w:val="single"/>
        </w:rPr>
        <w:t>V. Methods for Surveillance: Surveillance for [</w:t>
      </w:r>
      <w:r w:rsidR="00F76A92" w:rsidRPr="00F76A92">
        <w:rPr>
          <w:rFonts w:asciiTheme="minorHAnsi" w:hAnsiTheme="minorHAnsi" w:cstheme="minorHAnsi"/>
          <w:b/>
          <w:bCs/>
          <w:color w:val="FF0000"/>
          <w:sz w:val="26"/>
          <w:szCs w:val="26"/>
          <w:u w:val="single"/>
        </w:rPr>
        <w:t>Spotted Fever Rickettsiosis (including Rocky Mountain Spotted Fever)</w:t>
      </w:r>
      <w:r w:rsidRPr="00353055">
        <w:rPr>
          <w:rFonts w:asciiTheme="minorHAnsi" w:hAnsiTheme="minorHAnsi" w:cstheme="minorHAnsi"/>
          <w:b/>
          <w:bCs/>
          <w:sz w:val="26"/>
          <w:szCs w:val="26"/>
          <w:u w:val="single"/>
        </w:rPr>
        <w:t>] should use the recommended sources of data and the extent of coverage listed in Table III.</w:t>
      </w:r>
    </w:p>
    <w:p w14:paraId="384F2F11" w14:textId="77777777" w:rsidR="00353055" w:rsidRPr="00353055" w:rsidRDefault="00353055" w:rsidP="00353055">
      <w:pPr>
        <w:rPr>
          <w:rFonts w:asciiTheme="minorHAnsi" w:hAnsiTheme="minorHAnsi" w:cstheme="minorHAnsi"/>
          <w:iCs/>
          <w:color w:val="0000FF"/>
          <w:sz w:val="26"/>
          <w:szCs w:val="26"/>
        </w:rPr>
      </w:pPr>
      <w:r w:rsidRPr="00353055">
        <w:rPr>
          <w:rFonts w:asciiTheme="minorHAnsi" w:hAnsiTheme="minorHAnsi" w:cstheme="minorHAnsi"/>
          <w:color w:val="0000FF"/>
          <w:sz w:val="26"/>
          <w:szCs w:val="26"/>
        </w:rPr>
        <w:t xml:space="preserve">Describe the sources of data for case </w:t>
      </w:r>
      <w:r w:rsidRPr="00353055">
        <w:rPr>
          <w:rFonts w:asciiTheme="minorHAnsi" w:hAnsiTheme="minorHAnsi" w:cstheme="minorHAnsi"/>
          <w:iCs/>
          <w:color w:val="0000FF"/>
          <w:sz w:val="26"/>
          <w:szCs w:val="26"/>
        </w:rPr>
        <w:t>ascertainment</w:t>
      </w:r>
      <w:r w:rsidRPr="00353055">
        <w:rPr>
          <w:rFonts w:asciiTheme="minorHAnsi" w:hAnsiTheme="minorHAnsi" w:cstheme="minorHAnsi"/>
          <w:color w:val="0000FF"/>
          <w:sz w:val="26"/>
          <w:szCs w:val="26"/>
        </w:rPr>
        <w:t xml:space="preserve"> listed</w:t>
      </w:r>
      <w:r w:rsidRPr="00353055">
        <w:rPr>
          <w:rFonts w:asciiTheme="minorHAnsi" w:hAnsiTheme="minorHAnsi" w:cstheme="minorHAnsi"/>
          <w:iCs/>
          <w:color w:val="0000FF"/>
          <w:sz w:val="26"/>
          <w:szCs w:val="26"/>
        </w:rPr>
        <w:t xml:space="preserve"> above in Table III, as needed</w:t>
      </w:r>
      <w:r w:rsidRPr="00353055">
        <w:rPr>
          <w:rFonts w:asciiTheme="minorHAnsi" w:hAnsiTheme="minorHAnsi" w:cstheme="minorHAnsi"/>
          <w:color w:val="0000FF"/>
          <w:sz w:val="26"/>
          <w:szCs w:val="26"/>
        </w:rPr>
        <w:t xml:space="preserve">. </w:t>
      </w:r>
      <w:r w:rsidRPr="00353055">
        <w:rPr>
          <w:rFonts w:asciiTheme="minorHAnsi" w:hAnsiTheme="minorHAnsi" w:cstheme="minorHAnsi"/>
          <w:iCs/>
          <w:color w:val="0000FF"/>
          <w:sz w:val="26"/>
          <w:szCs w:val="26"/>
        </w:rPr>
        <w:t xml:space="preserve">For each data source, consider including the following types of information if it is known: sensitivity/completeness (provide empirical estimates of undercount, if available), PPV </w:t>
      </w:r>
      <w:r w:rsidRPr="00353055">
        <w:rPr>
          <w:rFonts w:asciiTheme="minorHAnsi" w:hAnsiTheme="minorHAnsi" w:cstheme="minorHAnsi"/>
          <w:iCs/>
          <w:color w:val="0000FF"/>
          <w:sz w:val="26"/>
          <w:szCs w:val="26"/>
        </w:rPr>
        <w:lastRenderedPageBreak/>
        <w:t xml:space="preserve">(provide empirical estimates of false positives, if available), timeliness, inclusion of unique cases (not found in other data sources), and information value (inclusion of facts about the route of exposure or other contributing factors which are less reliable in other case-ascertainment sources). If case-finding is based on utilizing multiple data sources, describe the trade-offs between them. </w:t>
      </w:r>
      <w:r w:rsidRPr="00353055">
        <w:rPr>
          <w:rFonts w:asciiTheme="minorHAnsi" w:hAnsiTheme="minorHAnsi" w:cstheme="minorHAnsi"/>
          <w:color w:val="0000FF"/>
          <w:sz w:val="26"/>
          <w:szCs w:val="26"/>
        </w:rPr>
        <w:t xml:space="preserve">Distinguish between reporting from sentinel sites and population-wide case </w:t>
      </w:r>
      <w:r w:rsidRPr="00353055">
        <w:rPr>
          <w:rFonts w:asciiTheme="minorHAnsi" w:hAnsiTheme="minorHAnsi" w:cstheme="minorHAnsi"/>
          <w:iCs/>
          <w:color w:val="0000FF"/>
          <w:sz w:val="26"/>
          <w:szCs w:val="26"/>
        </w:rPr>
        <w:t>identification, as appropriate.</w:t>
      </w:r>
    </w:p>
    <w:p w14:paraId="50CD79C3" w14:textId="77777777" w:rsidR="00353055" w:rsidRPr="00353055" w:rsidRDefault="00353055" w:rsidP="00353055">
      <w:pPr>
        <w:rPr>
          <w:rFonts w:asciiTheme="minorHAnsi" w:hAnsiTheme="minorHAnsi" w:cstheme="minorHAnsi"/>
          <w:color w:val="0000FF"/>
          <w:sz w:val="26"/>
          <w:szCs w:val="26"/>
        </w:rPr>
      </w:pPr>
    </w:p>
    <w:p w14:paraId="263CA7EC" w14:textId="0E3BEE13" w:rsidR="00353055" w:rsidRPr="008E030E" w:rsidRDefault="00353055" w:rsidP="00353055">
      <w:pPr>
        <w:rPr>
          <w:rFonts w:asciiTheme="minorHAnsi" w:hAnsiTheme="minorHAnsi" w:cstheme="minorHAnsi"/>
          <w:b/>
          <w:bCs/>
          <w:sz w:val="26"/>
          <w:szCs w:val="26"/>
        </w:rPr>
        <w:sectPr w:rsidR="00353055" w:rsidRPr="008E030E" w:rsidSect="00A421BB">
          <w:type w:val="continuous"/>
          <w:pgSz w:w="12240" w:h="15840" w:code="1"/>
          <w:pgMar w:top="720" w:right="1800" w:bottom="1080" w:left="990" w:header="720" w:footer="620" w:gutter="0"/>
          <w:cols w:space="720"/>
          <w:formProt w:val="0"/>
          <w:noEndnote/>
          <w:docGrid w:linePitch="326"/>
        </w:sectPr>
      </w:pPr>
      <w:r w:rsidRPr="00353055">
        <w:rPr>
          <w:rFonts w:asciiTheme="minorHAnsi" w:hAnsiTheme="minorHAnsi" w:cstheme="minorHAnsi"/>
          <w:color w:val="0000FF"/>
          <w:sz w:val="26"/>
          <w:szCs w:val="26"/>
        </w:rPr>
        <w:t>Please limit text in this section to no more than 100 words. Supplemental information may be included in appendices if needed</w:t>
      </w:r>
      <w:r w:rsidR="008E030E">
        <w:rPr>
          <w:rFonts w:asciiTheme="minorHAnsi" w:hAnsiTheme="minorHAnsi" w:cstheme="minorHAnsi"/>
          <w:color w:val="0000FF"/>
          <w:sz w:val="26"/>
          <w:szCs w:val="26"/>
        </w:rPr>
        <w:t>.</w:t>
      </w:r>
      <w:bookmarkStart w:id="0" w:name="_GoBack"/>
      <w:bookmarkEnd w:id="0"/>
    </w:p>
    <w:p w14:paraId="272D98F7" w14:textId="77777777" w:rsidR="008E030E" w:rsidRPr="008E030E" w:rsidRDefault="008E030E" w:rsidP="008E030E">
      <w:pPr>
        <w:pStyle w:val="NormalWeb"/>
        <w:rPr>
          <w:color w:val="FF0000"/>
          <w:sz w:val="26"/>
          <w:szCs w:val="26"/>
        </w:rPr>
      </w:pPr>
      <w:r w:rsidRPr="008E030E">
        <w:rPr>
          <w:rFonts w:ascii="Arial" w:hAnsi="Arial" w:cs="Arial"/>
          <w:color w:val="FF0000"/>
          <w:sz w:val="26"/>
          <w:szCs w:val="26"/>
        </w:rPr>
        <w:lastRenderedPageBreak/>
        <w:t xml:space="preserve">Surveillance for yellow fever should use the recommended sources of data and the extent of coverage listed in Table III. </w:t>
      </w:r>
    </w:p>
    <w:p w14:paraId="0002DAC9" w14:textId="40F8E31D" w:rsidR="00353055" w:rsidRPr="00353055" w:rsidRDefault="00353055" w:rsidP="00353055">
      <w:pPr>
        <w:rPr>
          <w:rFonts w:asciiTheme="minorHAnsi" w:hAnsiTheme="minorHAnsi" w:cstheme="minorHAnsi"/>
          <w:color w:val="000080"/>
          <w:sz w:val="26"/>
          <w:szCs w:val="26"/>
        </w:rPr>
      </w:pPr>
    </w:p>
    <w:p w14:paraId="08900087" w14:textId="77777777" w:rsidR="00353055" w:rsidRDefault="00E11D3D" w:rsidP="00353055">
      <w:pPr>
        <w:rPr>
          <w:rFonts w:cs="Arial"/>
          <w:sz w:val="20"/>
        </w:rPr>
        <w:sectPr w:rsidR="00353055" w:rsidSect="00A421BB">
          <w:type w:val="continuous"/>
          <w:pgSz w:w="12240" w:h="15840" w:code="1"/>
          <w:pgMar w:top="720" w:right="1800" w:bottom="1080" w:left="990" w:header="720" w:footer="620" w:gutter="0"/>
          <w:cols w:space="720"/>
          <w:noEndnote/>
          <w:docGrid w:linePitch="326"/>
        </w:sectPr>
      </w:pPr>
      <w:r>
        <w:rPr>
          <w:rFonts w:asciiTheme="minorHAnsi" w:hAnsiTheme="minorHAnsi" w:cstheme="minorHAnsi"/>
          <w:sz w:val="26"/>
          <w:szCs w:val="26"/>
        </w:rPr>
        <w:t>Word Count: ___/100</w:t>
      </w:r>
    </w:p>
    <w:p w14:paraId="1770F4AB" w14:textId="77777777" w:rsidR="00DA2F70" w:rsidRDefault="00562116" w:rsidP="00562116">
      <w:r>
        <w:lastRenderedPageBreak/>
        <w:t xml:space="preserve"> </w:t>
      </w:r>
    </w:p>
    <w:sectPr w:rsidR="00DA2F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00002A87" w:usb1="80000000" w:usb2="00000008" w:usb3="00000000" w:csb0="000001FF" w:csb1="00000000"/>
  </w:font>
  <w:font w:name="Helvetica Neue">
    <w:panose1 w:val="02000503000000020004"/>
    <w:charset w:val="00"/>
    <w:family w:val="auto"/>
    <w:pitch w:val="variable"/>
    <w:sig w:usb0="E50002FF" w:usb1="500079DB" w:usb2="00000010" w:usb3="00000000" w:csb0="00000001"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5D6135"/>
    <w:multiLevelType w:val="hybridMultilevel"/>
    <w:tmpl w:val="84F073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C434974"/>
    <w:multiLevelType w:val="hybridMultilevel"/>
    <w:tmpl w:val="0B9A5532"/>
    <w:lvl w:ilvl="0" w:tplc="CE30967E">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3055"/>
    <w:rsid w:val="001C2C11"/>
    <w:rsid w:val="002B1E6E"/>
    <w:rsid w:val="003069EC"/>
    <w:rsid w:val="00353055"/>
    <w:rsid w:val="004352B4"/>
    <w:rsid w:val="00562116"/>
    <w:rsid w:val="00740FE0"/>
    <w:rsid w:val="008E030E"/>
    <w:rsid w:val="00CC09CF"/>
    <w:rsid w:val="00E11D3D"/>
    <w:rsid w:val="00F76A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073A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3055"/>
    <w:pPr>
      <w:spacing w:after="0" w:line="240" w:lineRule="auto"/>
    </w:pPr>
    <w:rPr>
      <w:rFonts w:ascii="Arial" w:eastAsia="Times New Roman" w:hAnsi="Arial" w:cs="Times New Roman"/>
      <w:snapToGrid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3055"/>
    <w:pPr>
      <w:ind w:left="720"/>
      <w:contextualSpacing/>
    </w:pPr>
  </w:style>
  <w:style w:type="paragraph" w:styleId="NormalWeb">
    <w:name w:val="Normal (Web)"/>
    <w:basedOn w:val="Normal"/>
    <w:uiPriority w:val="99"/>
    <w:semiHidden/>
    <w:unhideWhenUsed/>
    <w:rsid w:val="008E030E"/>
    <w:pPr>
      <w:spacing w:before="100" w:beforeAutospacing="1" w:after="100" w:afterAutospacing="1"/>
    </w:pPr>
    <w:rPr>
      <w:rFonts w:ascii="Times New Roman" w:eastAsiaTheme="minorHAnsi" w:hAnsi="Times New Roman"/>
      <w:snapToGrid/>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3055"/>
    <w:pPr>
      <w:spacing w:after="0" w:line="240" w:lineRule="auto"/>
    </w:pPr>
    <w:rPr>
      <w:rFonts w:ascii="Arial" w:eastAsia="Times New Roman" w:hAnsi="Arial" w:cs="Times New Roman"/>
      <w:snapToGrid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3055"/>
    <w:pPr>
      <w:ind w:left="720"/>
      <w:contextualSpacing/>
    </w:pPr>
  </w:style>
  <w:style w:type="paragraph" w:styleId="NormalWeb">
    <w:name w:val="Normal (Web)"/>
    <w:basedOn w:val="Normal"/>
    <w:uiPriority w:val="99"/>
    <w:semiHidden/>
    <w:unhideWhenUsed/>
    <w:rsid w:val="008E030E"/>
    <w:pPr>
      <w:spacing w:before="100" w:beforeAutospacing="1" w:after="100" w:afterAutospacing="1"/>
    </w:pPr>
    <w:rPr>
      <w:rFonts w:ascii="Times New Roman" w:eastAsiaTheme="minorHAnsi" w:hAnsi="Times New Roman"/>
      <w:snapToGrid/>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8531868">
      <w:bodyDiv w:val="1"/>
      <w:marLeft w:val="0"/>
      <w:marRight w:val="0"/>
      <w:marTop w:val="0"/>
      <w:marBottom w:val="0"/>
      <w:divBdr>
        <w:top w:val="none" w:sz="0" w:space="0" w:color="auto"/>
        <w:left w:val="none" w:sz="0" w:space="0" w:color="auto"/>
        <w:bottom w:val="none" w:sz="0" w:space="0" w:color="auto"/>
        <w:right w:val="none" w:sz="0" w:space="0" w:color="auto"/>
      </w:divBdr>
    </w:div>
    <w:div w:id="1304508412">
      <w:bodyDiv w:val="1"/>
      <w:marLeft w:val="0"/>
      <w:marRight w:val="0"/>
      <w:marTop w:val="0"/>
      <w:marBottom w:val="0"/>
      <w:divBdr>
        <w:top w:val="none" w:sz="0" w:space="0" w:color="auto"/>
        <w:left w:val="none" w:sz="0" w:space="0" w:color="auto"/>
        <w:bottom w:val="none" w:sz="0" w:space="0" w:color="auto"/>
        <w:right w:val="none" w:sz="0" w:space="0" w:color="auto"/>
      </w:divBdr>
      <w:divsChild>
        <w:div w:id="1096445304">
          <w:marLeft w:val="0"/>
          <w:marRight w:val="0"/>
          <w:marTop w:val="0"/>
          <w:marBottom w:val="0"/>
          <w:divBdr>
            <w:top w:val="none" w:sz="0" w:space="0" w:color="auto"/>
            <w:left w:val="none" w:sz="0" w:space="0" w:color="auto"/>
            <w:bottom w:val="none" w:sz="0" w:space="0" w:color="auto"/>
            <w:right w:val="none" w:sz="0" w:space="0" w:color="auto"/>
          </w:divBdr>
          <w:divsChild>
            <w:div w:id="2146966265">
              <w:marLeft w:val="0"/>
              <w:marRight w:val="0"/>
              <w:marTop w:val="0"/>
              <w:marBottom w:val="0"/>
              <w:divBdr>
                <w:top w:val="none" w:sz="0" w:space="0" w:color="auto"/>
                <w:left w:val="none" w:sz="0" w:space="0" w:color="auto"/>
                <w:bottom w:val="none" w:sz="0" w:space="0" w:color="auto"/>
                <w:right w:val="none" w:sz="0" w:space="0" w:color="auto"/>
              </w:divBdr>
              <w:divsChild>
                <w:div w:id="65006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4</Pages>
  <Words>763</Words>
  <Characters>4355</Characters>
  <Application>Microsoft Macintosh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 Orejuela</dc:creator>
  <cp:lastModifiedBy>Abelardo Moncayo</cp:lastModifiedBy>
  <cp:revision>5</cp:revision>
  <dcterms:created xsi:type="dcterms:W3CDTF">2018-12-04T15:20:00Z</dcterms:created>
  <dcterms:modified xsi:type="dcterms:W3CDTF">2018-12-06T17:31:00Z</dcterms:modified>
</cp:coreProperties>
</file>