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3AE5FEBF"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Traumatic Brain Injury Data</w:t>
      </w:r>
    </w:p>
    <w:p w14:paraId="5F6ED8AC" w14:textId="77777777" w:rsidR="00B0233F" w:rsidRDefault="00B0233F"/>
    <w:p w14:paraId="440AB11C" w14:textId="5911B7B6" w:rsidR="003C5A8E" w:rsidRDefault="00564235" w:rsidP="00B0233F">
      <w:pPr>
        <w:pStyle w:val="Heading2"/>
      </w:pPr>
      <w:r>
        <w:t xml:space="preserve">Part 1 - Instructions for Creating a TBI-Specific </w:t>
      </w:r>
      <w:r w:rsidR="00377315">
        <w:t>Deaths</w:t>
      </w:r>
      <w:r>
        <w:t xml:space="preserve"> Data Set</w:t>
      </w:r>
    </w:p>
    <w:p w14:paraId="0B2EC126" w14:textId="77777777" w:rsidR="00564235" w:rsidRDefault="00564235">
      <w:pPr>
        <w:rPr>
          <w:rFonts w:ascii="Arial" w:hAnsi="Arial" w:cs="Arial"/>
          <w:sz w:val="18"/>
          <w:szCs w:val="18"/>
        </w:rPr>
      </w:pPr>
    </w:p>
    <w:p w14:paraId="3D02BB25" w14:textId="18729A7D" w:rsidR="00564235" w:rsidRPr="00B0233F" w:rsidRDefault="00564235" w:rsidP="3E769F7A">
      <w:r w:rsidRPr="3E769F7A">
        <w:t xml:space="preserve">The </w:t>
      </w:r>
      <w:r w:rsidR="00B0233F" w:rsidRPr="3E769F7A">
        <w:t>Traumatic Brain Injury (TBI)-</w:t>
      </w:r>
      <w:r w:rsidRPr="3E769F7A">
        <w:t xml:space="preserve">specific death indicators should be calculated based on first creating a TBI-related injury </w:t>
      </w:r>
      <w:r w:rsidR="7DF5A181" w:rsidRPr="3E769F7A">
        <w:t xml:space="preserve">fatalities </w:t>
      </w:r>
      <w:r w:rsidRPr="3E769F7A">
        <w:t>subset. This is done using the ICD-10-CM codes for the TBI-related fatality indicator outlined below:</w:t>
      </w:r>
    </w:p>
    <w:p w14:paraId="79F9332A" w14:textId="77777777" w:rsidR="00564235" w:rsidRDefault="00564235">
      <w:pPr>
        <w:rPr>
          <w:rFonts w:ascii="Arial" w:hAnsi="Arial" w:cs="Arial"/>
          <w:sz w:val="18"/>
          <w:szCs w:val="18"/>
        </w:rPr>
      </w:pPr>
    </w:p>
    <w:p w14:paraId="1B7D07E4" w14:textId="4DDE706C"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B0233F">
        <w:t>V01-Y36, Y85-Y87, Y89, U01-U03</w:t>
      </w:r>
    </w:p>
    <w:p w14:paraId="7B16D971" w14:textId="3CE217A8" w:rsidR="00564235" w:rsidRDefault="00564235" w:rsidP="00564235">
      <w:pPr>
        <w:pStyle w:val="ListParagraph"/>
        <w:numPr>
          <w:ilvl w:val="0"/>
          <w:numId w:val="1"/>
        </w:numPr>
      </w:pPr>
      <w:r w:rsidRPr="00B0233F">
        <w:rPr>
          <w:b/>
          <w:bCs/>
        </w:rPr>
        <w:t>Step 2:</w:t>
      </w:r>
      <w:r>
        <w:t xml:space="preserve"> Select deaths with any of the TBI ICD-10-CM codes in any field o</w:t>
      </w:r>
      <w:r w:rsidR="00B0233F">
        <w:t>f</w:t>
      </w:r>
      <w:r>
        <w:t xml:space="preserve"> the multiple cause of death file:</w:t>
      </w:r>
      <w:r w:rsidR="00B0233F">
        <w:t xml:space="preserve"> S01.0-S01.9, S02.0, S02.1, S02.3, S02.7-S02.9, S04.0, S06.0-S06.9, S07.0, S07.1, S07.8, S07.9, S09.7-S09.9, T90.1, T90.2, T90.4, T90.5, T90.8, T90.9</w:t>
      </w:r>
    </w:p>
    <w:p w14:paraId="62E0159B" w14:textId="0C0F5E17" w:rsidR="00564235" w:rsidRDefault="00564235" w:rsidP="00564235">
      <w:pPr>
        <w:pStyle w:val="ListParagraph"/>
        <w:numPr>
          <w:ilvl w:val="0"/>
          <w:numId w:val="1"/>
        </w:numPr>
      </w:pPr>
      <w:r w:rsidRPr="00B0233F">
        <w:rPr>
          <w:b/>
          <w:bCs/>
        </w:rPr>
        <w:t>Step 3:</w:t>
      </w:r>
      <w:r>
        <w:t xml:space="preserve"> For the other TBI-related indicators, use the underlying cause of death ICD-10 codes specified below:</w:t>
      </w:r>
    </w:p>
    <w:p w14:paraId="449960E3" w14:textId="5956B5C3" w:rsidR="00564235" w:rsidRDefault="00564235" w:rsidP="00564235">
      <w:pPr>
        <w:pStyle w:val="ListParagraph"/>
        <w:numPr>
          <w:ilvl w:val="1"/>
          <w:numId w:val="1"/>
        </w:numPr>
      </w:pPr>
      <w:r w:rsidRPr="00B0233F">
        <w:rPr>
          <w:b/>
          <w:bCs/>
        </w:rPr>
        <w:t>Unintentional fall-related fatalities:</w:t>
      </w:r>
      <w:r w:rsidR="00B0233F">
        <w:t xml:space="preserve"> W00-W19</w:t>
      </w:r>
    </w:p>
    <w:p w14:paraId="7A45DE0F" w14:textId="32044211" w:rsidR="00564235" w:rsidRDefault="00564235" w:rsidP="00564235">
      <w:pPr>
        <w:pStyle w:val="ListParagraph"/>
        <w:numPr>
          <w:ilvl w:val="1"/>
          <w:numId w:val="1"/>
        </w:numPr>
      </w:pPr>
      <w:r w:rsidRPr="00B0233F">
        <w:rPr>
          <w:b/>
          <w:bCs/>
        </w:rPr>
        <w:t>Firearm-related fatalities:</w:t>
      </w:r>
      <w:r w:rsidR="00B0233F" w:rsidRPr="00B0233F">
        <w:rPr>
          <w:b/>
          <w:bCs/>
        </w:rPr>
        <w:t xml:space="preserve"> </w:t>
      </w:r>
      <w:r w:rsidR="00B0233F">
        <w:t>W32-W34, X72-X74, X93-X95, Y22-Y24, Y35.0, U01.4</w:t>
      </w:r>
    </w:p>
    <w:p w14:paraId="50046732" w14:textId="2049E19A" w:rsidR="00564235" w:rsidRDefault="00564235" w:rsidP="00564235">
      <w:pPr>
        <w:pStyle w:val="ListParagraph"/>
        <w:numPr>
          <w:ilvl w:val="1"/>
          <w:numId w:val="1"/>
        </w:numPr>
      </w:pPr>
      <w:r w:rsidRPr="00B0233F">
        <w:rPr>
          <w:b/>
          <w:bCs/>
        </w:rPr>
        <w:t>Homicides:</w:t>
      </w:r>
      <w:r w:rsidR="00B0233F">
        <w:t xml:space="preserve"> X85-Y09, Y87.1, U01, U02</w:t>
      </w:r>
    </w:p>
    <w:p w14:paraId="46306B9E" w14:textId="42608FDB" w:rsidR="00564235" w:rsidRDefault="00564235" w:rsidP="00564235">
      <w:pPr>
        <w:pStyle w:val="ListParagraph"/>
        <w:numPr>
          <w:ilvl w:val="1"/>
          <w:numId w:val="1"/>
        </w:numPr>
      </w:pPr>
      <w:r w:rsidRPr="00B0233F">
        <w:rPr>
          <w:b/>
          <w:bCs/>
        </w:rPr>
        <w:t>Motor vehicle traffic fatalities:</w:t>
      </w:r>
      <w:r w:rsidR="00B0233F">
        <w:t xml:space="preserve"> V02-V04 (.1, .9), V09.2, V12-V14 (.3-.9), V19 (.4-.6), V20-V28 (.3-.9), V29-V79 (.4-.9), V80 (.3-.5), V81.1, V82.1, V83-V86 (.0-.3), V87 (.0-.8), V89.2</w:t>
      </w:r>
    </w:p>
    <w:p w14:paraId="68BC0515" w14:textId="3B0981D6" w:rsidR="00564235" w:rsidRDefault="00564235" w:rsidP="00564235">
      <w:pPr>
        <w:pStyle w:val="ListParagraph"/>
        <w:numPr>
          <w:ilvl w:val="1"/>
          <w:numId w:val="1"/>
        </w:numPr>
      </w:pPr>
      <w:r w:rsidRPr="00B0233F">
        <w:rPr>
          <w:b/>
          <w:bCs/>
        </w:rPr>
        <w:t>Suicides:</w:t>
      </w:r>
      <w:r w:rsidR="00B0233F">
        <w:t xml:space="preserve"> X60-X84, Y87.0, U03</w:t>
      </w:r>
    </w:p>
    <w:p w14:paraId="2207B064" w14:textId="20776052" w:rsidR="00564235" w:rsidRDefault="00564235" w:rsidP="00564235">
      <w:pPr>
        <w:pStyle w:val="ListParagraph"/>
        <w:numPr>
          <w:ilvl w:val="1"/>
          <w:numId w:val="1"/>
        </w:numPr>
      </w:pPr>
      <w:r w:rsidRPr="00B0233F">
        <w:rPr>
          <w:b/>
          <w:bCs/>
        </w:rPr>
        <w:t>Unintentional struck by/against fatalities:</w:t>
      </w:r>
      <w:r w:rsidR="00B0233F">
        <w:t xml:space="preserve"> W20-W22, W50-W52</w:t>
      </w:r>
    </w:p>
    <w:p w14:paraId="46EA3106" w14:textId="19914467" w:rsidR="00564235" w:rsidRDefault="00564235" w:rsidP="00564235"/>
    <w:p w14:paraId="74F9EC9F" w14:textId="2FFFB2EC" w:rsidR="00564235" w:rsidRDefault="00564235" w:rsidP="00B0233F">
      <w:pPr>
        <w:pStyle w:val="Heading2"/>
      </w:pPr>
      <w:r>
        <w:t>Part 2 – Instructions for Creating a TBI-Specific Injury Hospitalizations Data Set</w:t>
      </w:r>
    </w:p>
    <w:p w14:paraId="1BB7FD6D" w14:textId="77777777" w:rsidR="00564235" w:rsidRDefault="00564235" w:rsidP="00564235">
      <w:pPr>
        <w:rPr>
          <w:rFonts w:ascii="Arial" w:hAnsi="Arial" w:cs="Arial"/>
          <w:sz w:val="18"/>
          <w:szCs w:val="18"/>
        </w:rPr>
      </w:pPr>
    </w:p>
    <w:p w14:paraId="7F7FCE77" w14:textId="48AE2DA3" w:rsidR="00564235" w:rsidRDefault="00564235" w:rsidP="00564235">
      <w:pPr>
        <w:rPr>
          <w:rFonts w:cstheme="minorHAnsi"/>
        </w:rPr>
      </w:pPr>
      <w:r w:rsidRPr="00B0233F">
        <w:rPr>
          <w:rFonts w:cstheme="minorHAnsi"/>
        </w:rPr>
        <w:t>The TBI-specific hospitalization indicators should be calculated based on first creating a TBI-related injury hospitalization subset. This is done using the ICD-10-CM codes for the TBI-related hospital discharge indicator outlined below</w:t>
      </w:r>
      <w:r w:rsidR="00E53028">
        <w:rPr>
          <w:rFonts w:cstheme="minorHAnsi"/>
        </w:rPr>
        <w:t xml:space="preserve">. For hospitalizations, one of these codes should be in the primary/principal diagnosis field for the case to be in the injury subset. </w:t>
      </w:r>
    </w:p>
    <w:p w14:paraId="1B98E557" w14:textId="77777777" w:rsidR="00A5102A" w:rsidRDefault="00A5102A" w:rsidP="00564235">
      <w:pPr>
        <w:rPr>
          <w:rFonts w:cstheme="minorHAnsi"/>
        </w:rPr>
      </w:pPr>
    </w:p>
    <w:p w14:paraId="2FA809DE" w14:textId="2198DA34" w:rsidR="00A5102A" w:rsidRPr="00B0233F" w:rsidRDefault="00A5102A" w:rsidP="00564235">
      <w:pPr>
        <w:rPr>
          <w:rFonts w:cstheme="minorHAnsi"/>
        </w:rPr>
      </w:pPr>
      <w:r>
        <w:rPr>
          <w:rFonts w:cstheme="minorHAnsi"/>
        </w:rPr>
        <w:t>*Only include cases if the 7</w:t>
      </w:r>
      <w:r w:rsidRPr="00A5102A">
        <w:rPr>
          <w:rFonts w:cstheme="minorHAnsi"/>
          <w:vertAlign w:val="superscript"/>
        </w:rPr>
        <w:t>th</w:t>
      </w:r>
      <w:r>
        <w:rPr>
          <w:rFonts w:cstheme="minorHAnsi"/>
        </w:rPr>
        <w:t xml:space="preserve"> character of the code is A, B, C, or missing (reflects initial encounter, active treatment). T30-T32 do not have a 7</w:t>
      </w:r>
      <w:r w:rsidRPr="00A5102A">
        <w:rPr>
          <w:rFonts w:cstheme="minorHAnsi"/>
          <w:vertAlign w:val="superscript"/>
        </w:rPr>
        <w:t>th</w:t>
      </w:r>
      <w:r>
        <w:rPr>
          <w:rFonts w:cstheme="minorHAnsi"/>
        </w:rPr>
        <w:t xml:space="preserve"> character.</w:t>
      </w:r>
    </w:p>
    <w:p w14:paraId="76BBBAF2" w14:textId="1AFFD3F2" w:rsidR="00564235" w:rsidRDefault="00564235" w:rsidP="00564235">
      <w:pPr>
        <w:rPr>
          <w:rFonts w:ascii="Arial" w:hAnsi="Arial" w:cs="Arial"/>
          <w:sz w:val="18"/>
          <w:szCs w:val="18"/>
        </w:rPr>
      </w:pPr>
    </w:p>
    <w:p w14:paraId="6372B278" w14:textId="31B6BB98" w:rsidR="00564235" w:rsidRDefault="00564235" w:rsidP="00564235">
      <w:pPr>
        <w:pStyle w:val="ListParagraph"/>
        <w:numPr>
          <w:ilvl w:val="0"/>
          <w:numId w:val="1"/>
        </w:numPr>
      </w:pPr>
      <w:r w:rsidRPr="00B0233F">
        <w:rPr>
          <w:b/>
          <w:bCs/>
        </w:rPr>
        <w:t>Step 1:</w:t>
      </w:r>
      <w:r>
        <w:t xml:space="preserve"> Create a</w:t>
      </w:r>
      <w:r w:rsidR="00DC1EEA">
        <w:t xml:space="preserve">n injury </w:t>
      </w:r>
      <w:r>
        <w:t>hospitalization</w:t>
      </w:r>
      <w:r w:rsidR="007D3BD1">
        <w:t xml:space="preserve"> </w:t>
      </w:r>
      <w:r>
        <w:t>subset, primary diagnosis of:</w:t>
      </w:r>
      <w:r w:rsidR="007D3BD1">
        <w:t xml:space="preserve"> S00-S99, T07-T34, T36-T50, T51-T65, T66-T76, T79, O9A.2-O9A.5, M97</w:t>
      </w:r>
    </w:p>
    <w:p w14:paraId="2A6DC46A" w14:textId="77777777" w:rsidR="007D3BD1" w:rsidRDefault="007D3BD1" w:rsidP="007D3BD1">
      <w:pPr>
        <w:pStyle w:val="ListParagraph"/>
        <w:numPr>
          <w:ilvl w:val="1"/>
          <w:numId w:val="1"/>
        </w:numPr>
      </w:pPr>
      <w:r>
        <w:t xml:space="preserve">T36-T50 with a 6th character of 1, 2, 3, or 4 </w:t>
      </w:r>
    </w:p>
    <w:p w14:paraId="002D2994" w14:textId="48BC3FD8" w:rsidR="007D3BD1" w:rsidRDefault="007D3BD1" w:rsidP="007D3BD1">
      <w:pPr>
        <w:pStyle w:val="ListParagraph"/>
        <w:numPr>
          <w:ilvl w:val="1"/>
          <w:numId w:val="1"/>
        </w:numPr>
      </w:pPr>
      <w:r>
        <w:t>Include T36.9, T37.9, T39.9, T41.4, T42.7, T43.9, T45.9, T47.9, and T49.9 with 5</w:t>
      </w:r>
      <w:r w:rsidRPr="007D3BD1">
        <w:rPr>
          <w:vertAlign w:val="superscript"/>
        </w:rPr>
        <w:t>th</w:t>
      </w:r>
      <w:r>
        <w:t xml:space="preserve"> character of 1, 2, 3, or 4. (Intent information for these codes is included in the 5</w:t>
      </w:r>
      <w:r w:rsidRPr="007D3BD1">
        <w:rPr>
          <w:vertAlign w:val="superscript"/>
        </w:rPr>
        <w:t>th</w:t>
      </w:r>
      <w:r>
        <w:t xml:space="preserve"> </w:t>
      </w:r>
      <w:bookmarkStart w:id="0" w:name="_GoBack"/>
      <w:bookmarkEnd w:id="0"/>
      <w:r>
        <w:t>character and not the 6</w:t>
      </w:r>
      <w:r w:rsidRPr="007D3BD1">
        <w:rPr>
          <w:vertAlign w:val="superscript"/>
        </w:rPr>
        <w:t>th</w:t>
      </w:r>
      <w:r>
        <w:t>)</w:t>
      </w:r>
    </w:p>
    <w:p w14:paraId="083A7E06" w14:textId="6A7045FD" w:rsidR="00564235" w:rsidRDefault="00564235" w:rsidP="00564235">
      <w:pPr>
        <w:pStyle w:val="ListParagraph"/>
        <w:numPr>
          <w:ilvl w:val="0"/>
          <w:numId w:val="1"/>
        </w:numPr>
      </w:pPr>
      <w:r w:rsidRPr="00B0233F">
        <w:rPr>
          <w:b/>
          <w:bCs/>
        </w:rPr>
        <w:lastRenderedPageBreak/>
        <w:t>Step 2:</w:t>
      </w:r>
      <w:r>
        <w:t xml:space="preserve"> Select hospitalizations with any of the following </w:t>
      </w:r>
      <w:r w:rsidR="007D3BD1">
        <w:t xml:space="preserve">nonfatal </w:t>
      </w:r>
      <w:r>
        <w:t>TBI</w:t>
      </w:r>
      <w:r w:rsidR="007D3BD1">
        <w:t>-related injury hospitalization</w:t>
      </w:r>
      <w:r>
        <w:t xml:space="preserve"> ICD-10-CM codes in any diagnosis field:</w:t>
      </w:r>
      <w:r w:rsidR="007D3BD1">
        <w:t xml:space="preserve"> S02.0, S02.1, S02.8</w:t>
      </w:r>
      <w:r w:rsidR="00261B03">
        <w:t>X</w:t>
      </w:r>
      <w:r w:rsidR="007D3BD1">
        <w:t>,</w:t>
      </w:r>
      <w:r w:rsidR="00261B03">
        <w:t xml:space="preserve"> SO2.80, SO2.81, S02.82,</w:t>
      </w:r>
      <w:r w:rsidR="007D3BD1">
        <w:t xml:space="preserve"> S02.91, S04.02, S04.03, S04.04, S06, S07.1, T74.4</w:t>
      </w:r>
    </w:p>
    <w:p w14:paraId="07992A96" w14:textId="699F4297" w:rsidR="003A5104" w:rsidRDefault="003A5104" w:rsidP="003A5104">
      <w:pPr>
        <w:pStyle w:val="ListParagraph"/>
        <w:numPr>
          <w:ilvl w:val="1"/>
          <w:numId w:val="1"/>
        </w:numPr>
      </w:pPr>
      <w:r>
        <w:t>In the FY 2017 ICD-10-CM code set, which went into effect on October 1</w:t>
      </w:r>
      <w:r w:rsidRPr="003A5104">
        <w:rPr>
          <w:vertAlign w:val="superscript"/>
        </w:rPr>
        <w:t>st</w:t>
      </w:r>
      <w:r>
        <w:t xml:space="preserve">, 2016, the S02.8 code was expanded to include several </w:t>
      </w:r>
      <w:proofErr w:type="spellStart"/>
      <w:r>
        <w:t>subcodes</w:t>
      </w:r>
      <w:proofErr w:type="spellEnd"/>
      <w:r>
        <w:t xml:space="preserve"> (S02.80, S02.81, and S02.82). These </w:t>
      </w:r>
      <w:proofErr w:type="spellStart"/>
      <w:r>
        <w:t>subcodes</w:t>
      </w:r>
      <w:proofErr w:type="spellEnd"/>
      <w:r>
        <w:t xml:space="preserve"> should be included in the selection criteria for the indicator if using data for admissions/visits after Oct 1, 2016. In FY 2020, the S02.8 code was expanded again to include S02.83-, S02.84- and S02.85. These </w:t>
      </w:r>
      <w:proofErr w:type="spellStart"/>
      <w:r>
        <w:t>subcodes</w:t>
      </w:r>
      <w:proofErr w:type="spellEnd"/>
      <w:r>
        <w:t xml:space="preserve"> are not included in the selection criteria for the indicator as they represent fractures to the medial and lateral orbital wall, or unspecified fractures of the orbit and are not considered to be TBI.</w:t>
      </w:r>
    </w:p>
    <w:p w14:paraId="0151EA79" w14:textId="03F03675" w:rsidR="00564235" w:rsidRDefault="00564235" w:rsidP="00564235">
      <w:pPr>
        <w:pStyle w:val="ListParagraph"/>
        <w:numPr>
          <w:ilvl w:val="0"/>
          <w:numId w:val="1"/>
        </w:numPr>
      </w:pPr>
      <w:r w:rsidRPr="00B0233F">
        <w:rPr>
          <w:b/>
          <w:bCs/>
        </w:rPr>
        <w:t>Step 3:</w:t>
      </w:r>
      <w:r>
        <w:t xml:space="preserve"> For the other TBI-related indicators, use the external-cause-of-injury codes specified below:</w:t>
      </w:r>
    </w:p>
    <w:p w14:paraId="3165D2F0" w14:textId="13D93C9B" w:rsidR="00564235" w:rsidRDefault="00A67E38" w:rsidP="00564235">
      <w:pPr>
        <w:pStyle w:val="ListParagraph"/>
        <w:numPr>
          <w:ilvl w:val="1"/>
          <w:numId w:val="1"/>
        </w:numPr>
      </w:pPr>
      <w:r>
        <w:rPr>
          <w:b/>
          <w:bCs/>
        </w:rPr>
        <w:t>Nonfatal u</w:t>
      </w:r>
      <w:r w:rsidR="00564235" w:rsidRPr="00B0233F">
        <w:rPr>
          <w:b/>
          <w:bCs/>
        </w:rPr>
        <w:t>nintentional fall-related hospitalizations:</w:t>
      </w:r>
      <w:r w:rsidR="007D3BD1">
        <w:t xml:space="preserve"> V00</w:t>
      </w:r>
      <w:r w:rsidR="00EB13BF">
        <w:t>.1-V00.8</w:t>
      </w:r>
      <w:r w:rsidR="007D3BD1">
        <w:t xml:space="preserve"> with 6</w:t>
      </w:r>
      <w:r w:rsidR="007D3BD1" w:rsidRPr="007D3BD1">
        <w:rPr>
          <w:vertAlign w:val="superscript"/>
        </w:rPr>
        <w:t>th</w:t>
      </w:r>
      <w:r w:rsidR="007D3BD1">
        <w:t xml:space="preserve"> character = 1, W00-W15, </w:t>
      </w:r>
      <w:r w:rsidR="00EB13BF">
        <w:t>W16</w:t>
      </w:r>
      <w:r w:rsidR="007D3BD1">
        <w:t xml:space="preserve"> with 6</w:t>
      </w:r>
      <w:r w:rsidR="007D3BD1" w:rsidRPr="007D3BD1">
        <w:rPr>
          <w:vertAlign w:val="superscript"/>
        </w:rPr>
        <w:t>th</w:t>
      </w:r>
      <w:r w:rsidR="007D3BD1">
        <w:t xml:space="preserve"> character = 2, </w:t>
      </w:r>
      <w:r w:rsidR="0064160A">
        <w:t xml:space="preserve">W16.42, W16.92, </w:t>
      </w:r>
      <w:r w:rsidR="00EB13BF">
        <w:t xml:space="preserve">W17, </w:t>
      </w:r>
      <w:r w:rsidR="0064160A">
        <w:t xml:space="preserve">W18.1-W18.3, </w:t>
      </w:r>
      <w:r w:rsidR="00EB13BF">
        <w:t>W19</w:t>
      </w:r>
    </w:p>
    <w:p w14:paraId="167E4919" w14:textId="2EFE9380" w:rsidR="00564235" w:rsidRDefault="0064160A" w:rsidP="00564235">
      <w:pPr>
        <w:pStyle w:val="ListParagraph"/>
        <w:numPr>
          <w:ilvl w:val="1"/>
          <w:numId w:val="1"/>
        </w:numPr>
      </w:pPr>
      <w:r>
        <w:rPr>
          <w:b/>
          <w:bCs/>
        </w:rPr>
        <w:t>Nonfatal f</w:t>
      </w:r>
      <w:r w:rsidR="00564235" w:rsidRPr="00B0233F">
        <w:rPr>
          <w:b/>
          <w:bCs/>
        </w:rPr>
        <w:t>irearm-related hospitalizations:</w:t>
      </w:r>
      <w:r w:rsidR="007D3BD1">
        <w:t xml:space="preserve"> W32, W33, W34.00, W34.09, W34.10, W34.19, X72, X73, X74.8, X74.9, X93, X94, X95.8, X95.9, Y38.4, Y22, Y23, Y24.8, Y24.9, Y35.00-Y35.03, Y35.09</w:t>
      </w:r>
    </w:p>
    <w:p w14:paraId="44B253E1" w14:textId="40988576" w:rsidR="00564235" w:rsidRDefault="00A67E38" w:rsidP="00564235">
      <w:pPr>
        <w:pStyle w:val="ListParagraph"/>
        <w:numPr>
          <w:ilvl w:val="1"/>
          <w:numId w:val="1"/>
        </w:numPr>
      </w:pPr>
      <w:r>
        <w:rPr>
          <w:b/>
          <w:bCs/>
        </w:rPr>
        <w:t>Nonfatal a</w:t>
      </w:r>
      <w:r w:rsidR="00564235" w:rsidRPr="00B0233F">
        <w:rPr>
          <w:b/>
          <w:bCs/>
        </w:rPr>
        <w:t>ssault-related hospitalizations:</w:t>
      </w:r>
      <w:r w:rsidR="007D3BD1">
        <w:t xml:space="preserve"> X92-Y09, T36-T50, T51-T65, T71</w:t>
      </w:r>
      <w:r w:rsidR="001B50A8">
        <w:t xml:space="preserve"> with 6</w:t>
      </w:r>
      <w:r w:rsidR="001B50A8" w:rsidRPr="001B50A8">
        <w:rPr>
          <w:vertAlign w:val="superscript"/>
        </w:rPr>
        <w:t>th</w:t>
      </w:r>
      <w:r w:rsidR="001B50A8">
        <w:t xml:space="preserve"> character = 3</w:t>
      </w:r>
      <w:r w:rsidR="007D3BD1">
        <w:t>, T74, T76, Y38</w:t>
      </w:r>
    </w:p>
    <w:p w14:paraId="1FCA2FCC" w14:textId="3AC75534" w:rsidR="007D3BD1" w:rsidRDefault="007D3BD1" w:rsidP="007D3BD1">
      <w:pPr>
        <w:pStyle w:val="ListParagraph"/>
        <w:numPr>
          <w:ilvl w:val="2"/>
          <w:numId w:val="1"/>
        </w:numPr>
      </w:pPr>
      <w:r>
        <w:t>T36-T50 with 6</w:t>
      </w:r>
      <w:r w:rsidRPr="007D3BD1">
        <w:rPr>
          <w:vertAlign w:val="superscript"/>
        </w:rPr>
        <w:t>th</w:t>
      </w:r>
      <w:r>
        <w:t xml:space="preserve"> character = 3. Include T36.9, T37.9, T39.9, T41.4, T42.7, T43.9, T45.9, T47.9, and T49.9 with 5</w:t>
      </w:r>
      <w:r w:rsidRPr="007D3BD1">
        <w:rPr>
          <w:vertAlign w:val="superscript"/>
        </w:rPr>
        <w:t>th</w:t>
      </w:r>
      <w:r>
        <w:t xml:space="preserve"> character = 3. (Intent information for these codes is included in the 5</w:t>
      </w:r>
      <w:r w:rsidRPr="007D3BD1">
        <w:rPr>
          <w:vertAlign w:val="superscript"/>
        </w:rPr>
        <w:t>th</w:t>
      </w:r>
      <w:r>
        <w:t xml:space="preserve"> character and not the 6</w:t>
      </w:r>
      <w:r w:rsidRPr="007D3BD1">
        <w:rPr>
          <w:vertAlign w:val="superscript"/>
        </w:rPr>
        <w:t>th</w:t>
      </w:r>
      <w:r>
        <w:t>)</w:t>
      </w:r>
    </w:p>
    <w:p w14:paraId="37E5AF1C" w14:textId="109722A3" w:rsidR="007D3BD1" w:rsidRDefault="007D3BD1" w:rsidP="007D3BD1">
      <w:pPr>
        <w:pStyle w:val="ListParagraph"/>
        <w:numPr>
          <w:ilvl w:val="2"/>
          <w:numId w:val="1"/>
        </w:numPr>
      </w:pPr>
      <w:r>
        <w:t>T51-T65 with 6</w:t>
      </w:r>
      <w:r w:rsidRPr="001B50A8">
        <w:rPr>
          <w:vertAlign w:val="superscript"/>
        </w:rPr>
        <w:t>th</w:t>
      </w:r>
      <w:r w:rsidR="001B50A8">
        <w:t xml:space="preserve"> </w:t>
      </w:r>
      <w:r>
        <w:t>character</w:t>
      </w:r>
      <w:r w:rsidR="001B50A8">
        <w:t xml:space="preserve"> </w:t>
      </w:r>
      <w:r>
        <w:t>=</w:t>
      </w:r>
      <w:r w:rsidR="001B50A8">
        <w:t xml:space="preserve"> 3. </w:t>
      </w:r>
      <w:r>
        <w:t>Include T51.9, T52.9, T53.9, T54.9, T56.9, T57.9, T58.0, T58.1, T58.9, T59.9, T60.9, T61.0, T61.1, T61.9, T62.9, T63.9, T64.0, T64.8, and T65.9 with a 5</w:t>
      </w:r>
      <w:r w:rsidRPr="001B50A8">
        <w:rPr>
          <w:vertAlign w:val="superscript"/>
        </w:rPr>
        <w:t>th</w:t>
      </w:r>
      <w:r w:rsidR="001B50A8">
        <w:t xml:space="preserve"> </w:t>
      </w:r>
      <w:r>
        <w:t>character = 3</w:t>
      </w:r>
      <w:r w:rsidR="001B50A8">
        <w:t>.</w:t>
      </w:r>
      <w:r>
        <w:t xml:space="preserve"> (Intent information for these codes is included in the 5thcharacter and not the 6th)</w:t>
      </w:r>
    </w:p>
    <w:p w14:paraId="6F79E9A1" w14:textId="78BF18A0" w:rsidR="00564235" w:rsidRDefault="00564235" w:rsidP="00564235">
      <w:pPr>
        <w:pStyle w:val="ListParagraph"/>
        <w:numPr>
          <w:ilvl w:val="1"/>
          <w:numId w:val="1"/>
        </w:numPr>
      </w:pPr>
      <w:r w:rsidRPr="00B0233F">
        <w:rPr>
          <w:b/>
          <w:bCs/>
        </w:rPr>
        <w:t>Motor vehicle traffic hospitalizations:</w:t>
      </w:r>
      <w:r w:rsidR="001B50A8">
        <w:t xml:space="preserve"> V02-V04 (.1, .9), V09.2, V09.3, V12-V14 (.3-.9), V19.4-V19.6, V19.9, V20-V28 (.3-.9), V29.4-V29.9, V30-V79 (.4-.9), V80.3-V80.5, V81.1, V82.1, V83-V86 (.0-.3), V87.0-V87.8, V89.2</w:t>
      </w:r>
    </w:p>
    <w:p w14:paraId="29DC9B67" w14:textId="1CBB806A" w:rsidR="00564235" w:rsidRDefault="001B50A8" w:rsidP="00564235">
      <w:pPr>
        <w:pStyle w:val="ListParagraph"/>
        <w:numPr>
          <w:ilvl w:val="1"/>
          <w:numId w:val="1"/>
        </w:numPr>
      </w:pPr>
      <w:r w:rsidRPr="00B0233F">
        <w:rPr>
          <w:b/>
          <w:bCs/>
        </w:rPr>
        <w:t xml:space="preserve">Nonfatal </w:t>
      </w:r>
      <w:r w:rsidR="00595B4C">
        <w:rPr>
          <w:b/>
          <w:bCs/>
        </w:rPr>
        <w:t>suicide attempt</w:t>
      </w:r>
      <w:r w:rsidR="00564235" w:rsidRPr="00B0233F">
        <w:rPr>
          <w:b/>
          <w:bCs/>
        </w:rPr>
        <w:t xml:space="preserve"> hospitalizations:</w:t>
      </w:r>
      <w:r>
        <w:t xml:space="preserve"> X71-X83</w:t>
      </w:r>
      <w:r w:rsidR="00595B4C">
        <w:t xml:space="preserve"> (ICD-10 codes are for nonfatal intentional self-harm hospitalizations)</w:t>
      </w:r>
      <w:r>
        <w:t>, T36-T50 with 5</w:t>
      </w:r>
      <w:r w:rsidRPr="001B50A8">
        <w:rPr>
          <w:vertAlign w:val="superscript"/>
        </w:rPr>
        <w:t>th</w:t>
      </w:r>
      <w:r>
        <w:t xml:space="preserve"> and 6</w:t>
      </w:r>
      <w:r w:rsidRPr="001B50A8">
        <w:rPr>
          <w:vertAlign w:val="superscript"/>
        </w:rPr>
        <w:t>th</w:t>
      </w:r>
      <w:r>
        <w:t xml:space="preserve"> character = 2, T51-T65 with 5</w:t>
      </w:r>
      <w:r w:rsidRPr="001B50A8">
        <w:rPr>
          <w:vertAlign w:val="superscript"/>
        </w:rPr>
        <w:t>th</w:t>
      </w:r>
      <w:r>
        <w:t xml:space="preserve"> and 6</w:t>
      </w:r>
      <w:r w:rsidRPr="001B50A8">
        <w:rPr>
          <w:vertAlign w:val="superscript"/>
        </w:rPr>
        <w:t>th</w:t>
      </w:r>
      <w:r>
        <w:t xml:space="preserve"> character = 2, T71 with 6</w:t>
      </w:r>
      <w:r w:rsidRPr="001B50A8">
        <w:rPr>
          <w:vertAlign w:val="superscript"/>
        </w:rPr>
        <w:t>th</w:t>
      </w:r>
      <w:r>
        <w:t xml:space="preserve"> character = 2, T14.91</w:t>
      </w:r>
    </w:p>
    <w:p w14:paraId="250F1217" w14:textId="0304C659" w:rsidR="00564235" w:rsidRDefault="003E31F5" w:rsidP="00564235">
      <w:pPr>
        <w:pStyle w:val="ListParagraph"/>
        <w:numPr>
          <w:ilvl w:val="1"/>
          <w:numId w:val="1"/>
        </w:numPr>
      </w:pPr>
      <w:r w:rsidRPr="003E31F5">
        <w:rPr>
          <w:b/>
          <w:bCs/>
        </w:rPr>
        <w:t>Nonfatal u</w:t>
      </w:r>
      <w:r w:rsidR="00564235" w:rsidRPr="003E31F5">
        <w:rPr>
          <w:b/>
          <w:bCs/>
        </w:rPr>
        <w:t>nintentional struck by/against hospitalizations:</w:t>
      </w:r>
      <w:r w:rsidR="001B50A8" w:rsidRPr="003E31F5">
        <w:rPr>
          <w:b/>
          <w:bCs/>
        </w:rPr>
        <w:t xml:space="preserve"> </w:t>
      </w:r>
      <w:r>
        <w:t>V00.0, V00.1–V00.8 with 6</w:t>
      </w:r>
      <w:r w:rsidRPr="003E31F5">
        <w:rPr>
          <w:vertAlign w:val="superscript"/>
        </w:rPr>
        <w:t>th</w:t>
      </w:r>
      <w:r>
        <w:t xml:space="preserve"> character = 2, W18.0, W20, W21, W22.01–W22.03, W22.042, W22.09, W22.1, W22.8, W50–W52</w:t>
      </w:r>
    </w:p>
    <w:p w14:paraId="0AEE0C64" w14:textId="0D27E828" w:rsidR="00564235" w:rsidRDefault="00564235" w:rsidP="00B0233F">
      <w:pPr>
        <w:pStyle w:val="Heading2"/>
      </w:pPr>
      <w:r>
        <w:t>Part 3 – Instructions for Creating a TBI-Specific Emergency Department Data Set</w:t>
      </w:r>
    </w:p>
    <w:p w14:paraId="4F0207A5" w14:textId="1BEC18DD" w:rsidR="00564235" w:rsidRDefault="00564235" w:rsidP="00564235"/>
    <w:p w14:paraId="3A850ECB" w14:textId="77777777" w:rsidR="00953FA8" w:rsidRDefault="00953FA8" w:rsidP="00564235">
      <w:r>
        <w:t xml:space="preserve">These indicators should be calculated based on first creating a TBI-related injury emergency department visit subset. This is done using the instructions for ICD-10-CM codes for TBI-related emergency department indicator listed below. </w:t>
      </w:r>
    </w:p>
    <w:p w14:paraId="033B39F3" w14:textId="77777777" w:rsidR="00953FA8" w:rsidRDefault="00953FA8" w:rsidP="00564235"/>
    <w:p w14:paraId="10228760" w14:textId="1D9549C1" w:rsidR="00564235" w:rsidRDefault="00953FA8" w:rsidP="00564235">
      <w:r>
        <w:t>*Only include cases if the 7th character of the code is A, B, C, or missing (reflects initial encounter, active treatment). T30-T32 do not have a 7th character.</w:t>
      </w:r>
    </w:p>
    <w:p w14:paraId="51C984B0" w14:textId="77777777" w:rsidR="00953FA8" w:rsidRDefault="00953FA8" w:rsidP="00564235">
      <w:pPr>
        <w:rPr>
          <w:rFonts w:ascii="Arial" w:hAnsi="Arial" w:cs="Arial"/>
          <w:sz w:val="18"/>
          <w:szCs w:val="18"/>
        </w:rPr>
      </w:pPr>
    </w:p>
    <w:p w14:paraId="59A91AA0" w14:textId="787592BE" w:rsidR="00564235" w:rsidRDefault="00564235" w:rsidP="00564235">
      <w:pPr>
        <w:pStyle w:val="ListParagraph"/>
        <w:numPr>
          <w:ilvl w:val="0"/>
          <w:numId w:val="1"/>
        </w:numPr>
      </w:pPr>
      <w:r w:rsidRPr="00B0233F">
        <w:rPr>
          <w:b/>
          <w:bCs/>
        </w:rPr>
        <w:t xml:space="preserve">Step 1: </w:t>
      </w:r>
      <w:r>
        <w:t>Create a</w:t>
      </w:r>
      <w:r w:rsidR="00953FA8">
        <w:t xml:space="preserve"> nonfatal</w:t>
      </w:r>
      <w:r>
        <w:t xml:space="preserve"> injury ED visit subset, primary diagnosis of: </w:t>
      </w:r>
      <w:r w:rsidR="001B50A8">
        <w:t>S00-S99, T07-T34, T36-T50, T51-T65, T66-T76, T79, O9A.2-O9A.5, T84.04, M97, V00-V99, W00-X58, X71-X83, X92-Y09, Y21-Y33, Y35-Y38</w:t>
      </w:r>
    </w:p>
    <w:p w14:paraId="1B829DA2" w14:textId="5E3C8C00" w:rsidR="001B50A8" w:rsidRDefault="001B50A8" w:rsidP="001B50A8">
      <w:pPr>
        <w:pStyle w:val="ListParagraph"/>
        <w:numPr>
          <w:ilvl w:val="1"/>
          <w:numId w:val="1"/>
        </w:numPr>
      </w:pPr>
      <w:r>
        <w:t>T36-T50 with a 6</w:t>
      </w:r>
      <w:r w:rsidRPr="001B50A8">
        <w:rPr>
          <w:vertAlign w:val="superscript"/>
        </w:rPr>
        <w:t>th</w:t>
      </w:r>
      <w:r>
        <w:t xml:space="preserve"> character = 1, 2, 3, or 4. Include T36.9, T37.9, T39.9, T41.4, T42.7, T43.9, T45.9, T47.9, and T49.9 with 5</w:t>
      </w:r>
      <w:r w:rsidRPr="001B50A8">
        <w:rPr>
          <w:vertAlign w:val="superscript"/>
        </w:rPr>
        <w:t>Th</w:t>
      </w:r>
      <w:r>
        <w:t xml:space="preserve"> character = 1, 2, 3, or 4. (Intent information for these codes is included in the 5</w:t>
      </w:r>
      <w:r w:rsidRPr="001B50A8">
        <w:rPr>
          <w:vertAlign w:val="superscript"/>
        </w:rPr>
        <w:t>th</w:t>
      </w:r>
      <w:r>
        <w:t xml:space="preserve"> character and not the 6</w:t>
      </w:r>
      <w:r w:rsidRPr="001B50A8">
        <w:rPr>
          <w:vertAlign w:val="superscript"/>
        </w:rPr>
        <w:t>th</w:t>
      </w:r>
      <w:r>
        <w:t>)</w:t>
      </w:r>
    </w:p>
    <w:p w14:paraId="78E9223B" w14:textId="72774148"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S02.0, S02.1, S02.8, S02.91, S04.02, S04.03, S04.04, S06, S07.1, T74.4, S09.90</w:t>
      </w:r>
    </w:p>
    <w:p w14:paraId="74F240F2" w14:textId="75479F5B" w:rsidR="00564235" w:rsidRDefault="00564235" w:rsidP="00564235">
      <w:pPr>
        <w:pStyle w:val="ListParagraph"/>
        <w:numPr>
          <w:ilvl w:val="0"/>
          <w:numId w:val="1"/>
        </w:numPr>
      </w:pPr>
      <w:r w:rsidRPr="3E769F7A">
        <w:rPr>
          <w:b/>
          <w:bCs/>
        </w:rPr>
        <w:t>Step 3:</w:t>
      </w:r>
      <w:r>
        <w:t xml:space="preserve"> </w:t>
      </w:r>
      <w:r w:rsidR="43DEF3B2">
        <w:t>F</w:t>
      </w:r>
      <w:r>
        <w:t>or the other TBI-related indicators, use the external-cause-of-injury codes specified below:</w:t>
      </w:r>
    </w:p>
    <w:p w14:paraId="41C62183" w14:textId="1D53CA94" w:rsidR="00564235" w:rsidRDefault="00E614BE" w:rsidP="00564235">
      <w:pPr>
        <w:pStyle w:val="ListParagraph"/>
        <w:numPr>
          <w:ilvl w:val="1"/>
          <w:numId w:val="1"/>
        </w:numPr>
      </w:pPr>
      <w:r>
        <w:rPr>
          <w:b/>
          <w:bCs/>
        </w:rPr>
        <w:t>Nonfatal u</w:t>
      </w:r>
      <w:r w:rsidR="00564235" w:rsidRPr="00B0233F">
        <w:rPr>
          <w:b/>
          <w:bCs/>
        </w:rPr>
        <w:t>nintentional fall-related ED visits:</w:t>
      </w:r>
      <w:r w:rsidR="001B50A8" w:rsidRPr="00B0233F">
        <w:rPr>
          <w:b/>
          <w:bCs/>
        </w:rPr>
        <w:t xml:space="preserve"> </w:t>
      </w:r>
      <w:r w:rsidR="001B50A8">
        <w:t>V00.11-V00.89 with 6</w:t>
      </w:r>
      <w:r w:rsidR="001B50A8" w:rsidRPr="001B50A8">
        <w:rPr>
          <w:vertAlign w:val="superscript"/>
        </w:rPr>
        <w:t>th</w:t>
      </w:r>
      <w:r w:rsidR="001B50A8">
        <w:t xml:space="preserve"> character = 1, W00-W15, W16 with 6</w:t>
      </w:r>
      <w:r w:rsidR="001B50A8" w:rsidRPr="001B50A8">
        <w:rPr>
          <w:vertAlign w:val="superscript"/>
        </w:rPr>
        <w:t>th</w:t>
      </w:r>
      <w:r w:rsidR="001B50A8">
        <w:t xml:space="preserve"> character = 2 except 16.4 and 16.9 with 5</w:t>
      </w:r>
      <w:r w:rsidR="001B50A8" w:rsidRPr="001B50A8">
        <w:rPr>
          <w:vertAlign w:val="superscript"/>
        </w:rPr>
        <w:t>th</w:t>
      </w:r>
      <w:r w:rsidR="001B50A8">
        <w:t xml:space="preserve"> character = 2, W17, W18.1-W18.3, W19</w:t>
      </w:r>
    </w:p>
    <w:p w14:paraId="051B1C95" w14:textId="686C274D" w:rsidR="00564235" w:rsidRDefault="00E614BE" w:rsidP="00564235">
      <w:pPr>
        <w:pStyle w:val="ListParagraph"/>
        <w:numPr>
          <w:ilvl w:val="1"/>
          <w:numId w:val="1"/>
        </w:numPr>
      </w:pPr>
      <w:r>
        <w:rPr>
          <w:b/>
          <w:bCs/>
        </w:rPr>
        <w:t>Nonfatal f</w:t>
      </w:r>
      <w:r w:rsidR="00564235" w:rsidRPr="00B0233F">
        <w:rPr>
          <w:b/>
          <w:bCs/>
        </w:rPr>
        <w:t>irearm-related ED visits:</w:t>
      </w:r>
      <w:r w:rsidR="001B50A8">
        <w:t xml:space="preserve"> W32.0, W32.1, W33.0, W33.1, W34.00, W34.09, W34.10, W34.19, X72, X73, X74.8, X74.9, X93, X94, X95.8, X95.9, Y38.4, Y22, Y23, Y24.8, Y24.9, Y35.00-Y35.03, Y35.09</w:t>
      </w:r>
    </w:p>
    <w:p w14:paraId="4236EBC9" w14:textId="25DF0C1E" w:rsidR="00564235" w:rsidRDefault="00E614BE" w:rsidP="00564235">
      <w:pPr>
        <w:pStyle w:val="ListParagraph"/>
        <w:numPr>
          <w:ilvl w:val="1"/>
          <w:numId w:val="1"/>
        </w:numPr>
      </w:pPr>
      <w:r>
        <w:rPr>
          <w:b/>
          <w:bCs/>
        </w:rPr>
        <w:t>Nonfatal a</w:t>
      </w:r>
      <w:r w:rsidR="00564235" w:rsidRPr="00B0233F">
        <w:rPr>
          <w:b/>
          <w:bCs/>
        </w:rPr>
        <w:t>ssault-related ED visits:</w:t>
      </w:r>
      <w:r w:rsidR="001B50A8">
        <w:t xml:space="preserve"> X92-Y09, T36-T50, </w:t>
      </w:r>
      <w:r w:rsidR="00B0233F">
        <w:t>T51-T65, T71, T74, T76, Y38</w:t>
      </w:r>
    </w:p>
    <w:p w14:paraId="111B58B6" w14:textId="46AE8B41" w:rsidR="00B0233F" w:rsidRDefault="00B0233F" w:rsidP="00B0233F">
      <w:pPr>
        <w:pStyle w:val="ListParagraph"/>
        <w:numPr>
          <w:ilvl w:val="2"/>
          <w:numId w:val="1"/>
        </w:numPr>
      </w:pPr>
      <w:r>
        <w:t>T36-T50 with 6</w:t>
      </w:r>
      <w:r w:rsidRPr="00B0233F">
        <w:rPr>
          <w:vertAlign w:val="superscript"/>
        </w:rPr>
        <w:t>th</w:t>
      </w:r>
      <w:r>
        <w:t xml:space="preserve"> character = 3. Include T36.9, T37.9, T39.9, T41.4, T42.7, T43.9, T45.9, T47.9, and T49.9 with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31211E2C" w14:textId="42B703B0" w:rsidR="00B0233F" w:rsidRDefault="00B0233F" w:rsidP="00B0233F">
      <w:pPr>
        <w:pStyle w:val="ListParagraph"/>
        <w:numPr>
          <w:ilvl w:val="2"/>
          <w:numId w:val="1"/>
        </w:numPr>
      </w:pPr>
      <w:r>
        <w:t>T51-T65 with 6</w:t>
      </w:r>
      <w:r w:rsidRPr="00B0233F">
        <w:rPr>
          <w:vertAlign w:val="superscript"/>
        </w:rPr>
        <w:t>th</w:t>
      </w:r>
      <w:r>
        <w:t xml:space="preserve"> character = 3. Include T51.9, T52.9, T53.9, T54.9, T56.9, T57.9, T58.0, T58.1, T58.9, T59.9, T60.9, T61.0, T61.1, T61.9, T62.9, T63.9, T64.0, T64.8, and T65.9 with a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2F034ABD" w14:textId="6F07CF2F" w:rsidR="00564235" w:rsidRDefault="00E614BE" w:rsidP="00564235">
      <w:pPr>
        <w:pStyle w:val="ListParagraph"/>
        <w:numPr>
          <w:ilvl w:val="1"/>
          <w:numId w:val="1"/>
        </w:numPr>
      </w:pPr>
      <w:r>
        <w:rPr>
          <w:b/>
          <w:bCs/>
        </w:rPr>
        <w:t>Nonfatal m</w:t>
      </w:r>
      <w:r w:rsidR="007D3BD1" w:rsidRPr="00B0233F">
        <w:rPr>
          <w:b/>
          <w:bCs/>
        </w:rPr>
        <w:t>otor vehicle traffic ED visits:</w:t>
      </w:r>
      <w:r w:rsidR="00B0233F" w:rsidRPr="00B0233F">
        <w:rPr>
          <w:b/>
          <w:bCs/>
        </w:rPr>
        <w:t xml:space="preserve"> </w:t>
      </w:r>
      <w:r w:rsidR="00B0233F">
        <w:t>V02.1, V02.9, V03.1, V03.9, V04.1, V04.9, V09.2, V09.3, V12-V14 (.3-.9), V19.4-V19.6, V19.9, V20-V28 (.3-.9), V29.4-V29.9, V30-V79 (.4-.9), V83-V86 (.0-.3), V87.0-V87.8, V89.2, V80.3-V80.5, V81.1, V82.1</w:t>
      </w:r>
    </w:p>
    <w:p w14:paraId="0E33D23C" w14:textId="6138F4B4" w:rsidR="007D3BD1" w:rsidRDefault="00B0233F" w:rsidP="00564235">
      <w:pPr>
        <w:pStyle w:val="ListParagraph"/>
        <w:numPr>
          <w:ilvl w:val="1"/>
          <w:numId w:val="1"/>
        </w:numPr>
      </w:pPr>
      <w:r w:rsidRPr="00B0233F">
        <w:rPr>
          <w:b/>
          <w:bCs/>
        </w:rPr>
        <w:t xml:space="preserve">Nonfatal </w:t>
      </w:r>
      <w:r w:rsidR="001A78E8">
        <w:rPr>
          <w:b/>
          <w:bCs/>
        </w:rPr>
        <w:t>suicide attempt ED visit</w:t>
      </w:r>
      <w:r w:rsidR="007D3BD1" w:rsidRPr="00B0233F">
        <w:rPr>
          <w:b/>
          <w:bCs/>
        </w:rPr>
        <w:t>s:</w:t>
      </w:r>
      <w:r>
        <w:t xml:space="preserve"> X71-X83, T36-T50, T51-T65, T71, T14.91</w:t>
      </w:r>
    </w:p>
    <w:p w14:paraId="5D4F450E" w14:textId="77777777" w:rsidR="00ED13C8" w:rsidRDefault="00ED13C8" w:rsidP="00B0233F">
      <w:pPr>
        <w:pStyle w:val="ListParagraph"/>
        <w:numPr>
          <w:ilvl w:val="2"/>
          <w:numId w:val="1"/>
        </w:numPr>
      </w:pPr>
      <w:r>
        <w:t xml:space="preserve">ICD-10 codes are for Nonfatal Intentional Self-Harm Hospitalizations </w:t>
      </w:r>
    </w:p>
    <w:p w14:paraId="4C618F05" w14:textId="42449D31" w:rsidR="00B0233F" w:rsidRDefault="00B0233F" w:rsidP="00B0233F">
      <w:pPr>
        <w:pStyle w:val="ListParagraph"/>
        <w:numPr>
          <w:ilvl w:val="2"/>
          <w:numId w:val="1"/>
        </w:numPr>
      </w:pPr>
      <w:r>
        <w:t>T36-T50 with 6</w:t>
      </w:r>
      <w:r w:rsidRPr="00B0233F">
        <w:rPr>
          <w:vertAlign w:val="superscript"/>
        </w:rPr>
        <w:t>th</w:t>
      </w:r>
      <w:r>
        <w:t xml:space="preserve"> character = 3. Include T36.9, T37.9, T39.9, T41.4, T42.7, T43.9, T45.9, T47.9, and T49.9 with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35DBCD59" w14:textId="1071C9B9" w:rsidR="00B0233F" w:rsidRDefault="00B0233F" w:rsidP="00B0233F">
      <w:pPr>
        <w:pStyle w:val="ListParagraph"/>
        <w:numPr>
          <w:ilvl w:val="2"/>
          <w:numId w:val="1"/>
        </w:numPr>
      </w:pPr>
      <w:r>
        <w:t>T51-T65 with 6</w:t>
      </w:r>
      <w:r w:rsidRPr="00B0233F">
        <w:rPr>
          <w:vertAlign w:val="superscript"/>
        </w:rPr>
        <w:t>th</w:t>
      </w:r>
      <w:r>
        <w:t xml:space="preserve"> character = 3. Include T51.9, T52.9, T53.9, T54.9, T56.9, T57.9, T58.0, T58.1, T58.9, T59.9, T60.9, T61.0, T61.1, T61.9, T62.9, T63.9, T64.0, T64.8, and T65.9 with a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55443B4F" w14:textId="0466A002" w:rsidR="007D3BD1" w:rsidRDefault="00E614BE" w:rsidP="00564235">
      <w:pPr>
        <w:pStyle w:val="ListParagraph"/>
        <w:numPr>
          <w:ilvl w:val="1"/>
          <w:numId w:val="1"/>
        </w:numPr>
      </w:pPr>
      <w:r>
        <w:rPr>
          <w:b/>
          <w:bCs/>
        </w:rPr>
        <w:t>Nonfatal u</w:t>
      </w:r>
      <w:r w:rsidR="007D3BD1" w:rsidRPr="00B0233F">
        <w:rPr>
          <w:b/>
          <w:bCs/>
        </w:rPr>
        <w:t>nintentional struck by/against ED visits:</w:t>
      </w:r>
      <w:r w:rsidR="00B0233F">
        <w:t xml:space="preserve"> V00.0, V00.1–V00.8 with 6th character = 2, W18.0, W20, W21, W22.01–W22.03, W22.042, W22.09, W22.1, W22.8, W50–W52</w:t>
      </w:r>
    </w:p>
    <w:p w14:paraId="39895226" w14:textId="77777777" w:rsidR="00021005" w:rsidRDefault="00021005" w:rsidP="00021005"/>
    <w:p w14:paraId="44345798" w14:textId="77777777" w:rsidR="00021005" w:rsidRDefault="00021005" w:rsidP="00021005"/>
    <w:p w14:paraId="5CE909B9" w14:textId="77777777" w:rsidR="00021005" w:rsidRDefault="00021005" w:rsidP="00021005"/>
    <w:p w14:paraId="33831E4F" w14:textId="77777777" w:rsidR="00021005" w:rsidRDefault="00021005" w:rsidP="00021005"/>
    <w:p w14:paraId="1C77A4D8" w14:textId="0D6BD4F5" w:rsidR="00021005" w:rsidRDefault="00021005" w:rsidP="00021005">
      <w:pPr>
        <w:pStyle w:val="Heading2"/>
      </w:pPr>
      <w:r>
        <w:lastRenderedPageBreak/>
        <w:t>Part 4 – Entering Data into the TBI Special Emphasis Report Spreadsheet</w:t>
      </w:r>
    </w:p>
    <w:p w14:paraId="3D8E8699" w14:textId="77777777" w:rsidR="00021005" w:rsidRPr="00021005" w:rsidRDefault="00021005" w:rsidP="00021005"/>
    <w:p w14:paraId="48901DE1" w14:textId="77777777" w:rsidR="00021005" w:rsidRPr="00021005" w:rsidRDefault="00021005" w:rsidP="00021005">
      <w:pPr>
        <w:pStyle w:val="ListParagraph"/>
        <w:numPr>
          <w:ilvl w:val="0"/>
          <w:numId w:val="1"/>
        </w:numPr>
      </w:pPr>
      <w:r w:rsidRPr="00021005">
        <w:rPr>
          <w:b/>
          <w:bCs/>
        </w:rPr>
        <w:t>Step 1: Open the "</w:t>
      </w:r>
      <w:proofErr w:type="spellStart"/>
      <w:r w:rsidRPr="00021005">
        <w:rPr>
          <w:b/>
          <w:bCs/>
        </w:rPr>
        <w:t>B_Populations</w:t>
      </w:r>
      <w:proofErr w:type="spellEnd"/>
      <w:r w:rsidRPr="00021005">
        <w:rPr>
          <w:b/>
          <w:bCs/>
        </w:rPr>
        <w:t>" tab</w:t>
      </w:r>
    </w:p>
    <w:p w14:paraId="2B5268F7" w14:textId="77777777" w:rsidR="00021005" w:rsidRDefault="00021005" w:rsidP="00021005">
      <w:pPr>
        <w:pStyle w:val="ListParagraph"/>
        <w:numPr>
          <w:ilvl w:val="1"/>
          <w:numId w:val="1"/>
        </w:numPr>
      </w:pPr>
      <w:r w:rsidRPr="00021005">
        <w:t>1.1 - Enter your state or territory name in cell A4 and data year in cell D4</w:t>
      </w:r>
    </w:p>
    <w:p w14:paraId="7F2225FE" w14:textId="77777777" w:rsidR="00021005" w:rsidRDefault="00021005" w:rsidP="00021005">
      <w:pPr>
        <w:pStyle w:val="ListParagraph"/>
        <w:numPr>
          <w:ilvl w:val="1"/>
          <w:numId w:val="1"/>
        </w:numPr>
      </w:pPr>
      <w:r w:rsidRPr="00021005">
        <w:t>1.2 - Enter your state or territory population data by age group in columns B, D, and F</w:t>
      </w:r>
    </w:p>
    <w:p w14:paraId="53E7D3F6" w14:textId="77777777" w:rsidR="00021005" w:rsidRDefault="00021005" w:rsidP="00021005">
      <w:pPr>
        <w:pStyle w:val="ListParagraph"/>
        <w:numPr>
          <w:ilvl w:val="1"/>
          <w:numId w:val="1"/>
        </w:numPr>
      </w:pPr>
      <w:r w:rsidRPr="00021005">
        <w:t>1.3 - Enter state or territory population data by race/ethnicity in columns H through T. If your state uses different race/ethnicity categories, enter them into the appropriate cell</w:t>
      </w:r>
    </w:p>
    <w:p w14:paraId="71AFAC4A" w14:textId="77777777" w:rsidR="00021005" w:rsidRDefault="00021005" w:rsidP="00021005">
      <w:pPr>
        <w:pStyle w:val="ListParagraph"/>
        <w:numPr>
          <w:ilvl w:val="0"/>
          <w:numId w:val="1"/>
        </w:numPr>
        <w:rPr>
          <w:b/>
          <w:bCs/>
        </w:rPr>
      </w:pPr>
      <w:r w:rsidRPr="00021005">
        <w:rPr>
          <w:b/>
          <w:bCs/>
        </w:rPr>
        <w:t>Step 2: Optional: "</w:t>
      </w:r>
      <w:proofErr w:type="spellStart"/>
      <w:r w:rsidRPr="00021005">
        <w:rPr>
          <w:b/>
          <w:bCs/>
        </w:rPr>
        <w:t>C_Health</w:t>
      </w:r>
      <w:proofErr w:type="spellEnd"/>
      <w:r w:rsidRPr="00021005">
        <w:rPr>
          <w:b/>
          <w:bCs/>
        </w:rPr>
        <w:t xml:space="preserve"> Regions" tab</w:t>
      </w:r>
    </w:p>
    <w:p w14:paraId="6C8D0BFE" w14:textId="77777777" w:rsidR="00021005" w:rsidRPr="00021005" w:rsidRDefault="00021005" w:rsidP="00021005">
      <w:pPr>
        <w:pStyle w:val="ListParagraph"/>
        <w:numPr>
          <w:ilvl w:val="1"/>
          <w:numId w:val="1"/>
        </w:numPr>
        <w:rPr>
          <w:b/>
          <w:bCs/>
        </w:rPr>
      </w:pPr>
      <w:r w:rsidRPr="00021005">
        <w:t>2.1 - Enter the name of each health region (if applicable)</w:t>
      </w:r>
    </w:p>
    <w:p w14:paraId="03793D9C" w14:textId="77777777" w:rsidR="00021005" w:rsidRPr="00021005" w:rsidRDefault="00021005" w:rsidP="00021005">
      <w:pPr>
        <w:pStyle w:val="ListParagraph"/>
        <w:numPr>
          <w:ilvl w:val="1"/>
          <w:numId w:val="1"/>
        </w:numPr>
        <w:rPr>
          <w:b/>
          <w:bCs/>
        </w:rPr>
      </w:pPr>
      <w:r w:rsidRPr="00021005">
        <w:t>2.2 - Enter the population data for each health region</w:t>
      </w:r>
    </w:p>
    <w:p w14:paraId="667C5B79" w14:textId="0FF7B712" w:rsidR="008F5E27" w:rsidRDefault="008F5E27" w:rsidP="00021005">
      <w:pPr>
        <w:pStyle w:val="ListParagraph"/>
        <w:numPr>
          <w:ilvl w:val="0"/>
          <w:numId w:val="1"/>
        </w:numPr>
        <w:rPr>
          <w:b/>
          <w:bCs/>
        </w:rPr>
      </w:pPr>
      <w:r>
        <w:rPr>
          <w:b/>
          <w:bCs/>
        </w:rPr>
        <w:t xml:space="preserve">Step </w:t>
      </w:r>
      <w:r w:rsidR="00021005" w:rsidRPr="00021005">
        <w:rPr>
          <w:b/>
          <w:bCs/>
        </w:rPr>
        <w:t>3</w:t>
      </w:r>
      <w:r>
        <w:rPr>
          <w:b/>
          <w:bCs/>
        </w:rPr>
        <w:t>:</w:t>
      </w:r>
      <w:r w:rsidR="00021005" w:rsidRPr="00021005">
        <w:rPr>
          <w:b/>
          <w:bCs/>
        </w:rPr>
        <w:t xml:space="preserve"> Open the "1_Firearms_Injuries" tab</w:t>
      </w:r>
    </w:p>
    <w:p w14:paraId="2A9E8367" w14:textId="77777777" w:rsidR="008F5E27" w:rsidRPr="008F5E27" w:rsidRDefault="00021005" w:rsidP="00021005">
      <w:pPr>
        <w:pStyle w:val="ListParagraph"/>
        <w:numPr>
          <w:ilvl w:val="1"/>
          <w:numId w:val="1"/>
        </w:numPr>
        <w:rPr>
          <w:b/>
          <w:bCs/>
        </w:rPr>
      </w:pPr>
      <w:r w:rsidRPr="00021005">
        <w:t>3.1 - Enter the number of fall-related injuries in columns C (total), D (male), and E (female) categorized by hospitalizations, ED visits, and deaths</w:t>
      </w:r>
    </w:p>
    <w:p w14:paraId="057D579F" w14:textId="77777777" w:rsidR="008F5E27" w:rsidRPr="008F5E27" w:rsidRDefault="00021005" w:rsidP="00021005">
      <w:pPr>
        <w:pStyle w:val="ListParagraph"/>
        <w:numPr>
          <w:ilvl w:val="1"/>
          <w:numId w:val="1"/>
        </w:numPr>
        <w:rPr>
          <w:b/>
          <w:bCs/>
        </w:rPr>
      </w:pPr>
      <w:r w:rsidRPr="00021005">
        <w:t>3.2 - Enter the same data organized by race/ethnicity in columns F through L</w:t>
      </w:r>
    </w:p>
    <w:p w14:paraId="63AAA43A" w14:textId="77777777" w:rsidR="00E52DF7" w:rsidRPr="00E52DF7" w:rsidRDefault="00021005" w:rsidP="00021005">
      <w:pPr>
        <w:pStyle w:val="ListParagraph"/>
        <w:numPr>
          <w:ilvl w:val="1"/>
          <w:numId w:val="1"/>
        </w:numPr>
        <w:rPr>
          <w:b/>
          <w:bCs/>
        </w:rPr>
      </w:pPr>
      <w:r w:rsidRPr="00021005">
        <w:t>3.3 - Optional: Enter the same data organized by region</w:t>
      </w:r>
    </w:p>
    <w:p w14:paraId="151495DF" w14:textId="77777777" w:rsidR="00E52DF7" w:rsidRDefault="00E52DF7" w:rsidP="00021005">
      <w:pPr>
        <w:pStyle w:val="ListParagraph"/>
        <w:numPr>
          <w:ilvl w:val="0"/>
          <w:numId w:val="1"/>
        </w:numPr>
        <w:rPr>
          <w:b/>
          <w:bCs/>
        </w:rPr>
      </w:pPr>
      <w:r>
        <w:rPr>
          <w:b/>
          <w:bCs/>
        </w:rPr>
        <w:t xml:space="preserve">Step </w:t>
      </w:r>
      <w:r w:rsidR="00021005" w:rsidRPr="00E52DF7">
        <w:rPr>
          <w:b/>
          <w:bCs/>
        </w:rPr>
        <w:t>4</w:t>
      </w:r>
      <w:r>
        <w:rPr>
          <w:b/>
          <w:bCs/>
        </w:rPr>
        <w:t>:</w:t>
      </w:r>
      <w:r w:rsidR="00021005" w:rsidRPr="00E52DF7">
        <w:rPr>
          <w:b/>
          <w:bCs/>
        </w:rPr>
        <w:t xml:space="preserve"> Open the "Fall-related", "Assault or Homicide", </w:t>
      </w:r>
      <w:proofErr w:type="spellStart"/>
      <w:r w:rsidR="00021005" w:rsidRPr="00E52DF7">
        <w:rPr>
          <w:b/>
          <w:bCs/>
        </w:rPr>
        <w:t>Suicide_Attempts</w:t>
      </w:r>
      <w:proofErr w:type="spellEnd"/>
      <w:r w:rsidR="00021005" w:rsidRPr="00E52DF7">
        <w:rPr>
          <w:b/>
          <w:bCs/>
        </w:rPr>
        <w:t>", "Struck", "MVT" tabs</w:t>
      </w:r>
    </w:p>
    <w:p w14:paraId="2583B752" w14:textId="72933992" w:rsidR="00021005" w:rsidRPr="00E52DF7" w:rsidRDefault="00021005" w:rsidP="00E52DF7">
      <w:pPr>
        <w:pStyle w:val="ListParagraph"/>
        <w:numPr>
          <w:ilvl w:val="1"/>
          <w:numId w:val="1"/>
        </w:numPr>
        <w:rPr>
          <w:b/>
          <w:bCs/>
        </w:rPr>
      </w:pPr>
      <w:r w:rsidRPr="00021005">
        <w:t>4.1 - Repeat steps 3.1 through 3.3 for each of these tab</w:t>
      </w:r>
    </w:p>
    <w:p w14:paraId="24AE42D4" w14:textId="77777777" w:rsidR="00021005" w:rsidRDefault="00021005" w:rsidP="00021005"/>
    <w:p w14:paraId="16BA1753" w14:textId="29AD65DD" w:rsidR="002101CF" w:rsidRDefault="002101CF" w:rsidP="002101CF">
      <w:pPr>
        <w:pStyle w:val="Heading2"/>
      </w:pPr>
      <w:r>
        <w:t>Part 5 – Creating the TBI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40116237" w14:textId="2730AAEB" w:rsidR="005A5EB2" w:rsidRDefault="006F772F" w:rsidP="002101CF">
      <w:pPr>
        <w:pStyle w:val="ListParagraph"/>
        <w:numPr>
          <w:ilvl w:val="1"/>
          <w:numId w:val="1"/>
        </w:numPr>
      </w:pPr>
      <w:r>
        <w:t xml:space="preserve">2.1 - </w:t>
      </w:r>
      <w:r w:rsidR="002101CF" w:rsidRPr="002101CF">
        <w:t xml:space="preserve">The PDF SER template includes fields that will be populated according to the data you have entered in the spreadsheet. </w:t>
      </w:r>
    </w:p>
    <w:p w14:paraId="50F55CDA" w14:textId="4DD77B28" w:rsidR="005A5EB2" w:rsidRDefault="006F772F" w:rsidP="002101CF">
      <w:pPr>
        <w:pStyle w:val="ListParagraph"/>
        <w:numPr>
          <w:ilvl w:val="1"/>
          <w:numId w:val="1"/>
        </w:numPr>
      </w:pPr>
      <w:r>
        <w:t xml:space="preserve">2.2 - </w:t>
      </w:r>
      <w:r w:rsidR="002101CF" w:rsidRPr="002101CF">
        <w:t xml:space="preserve">Follow the instructions in the "Report" tab and populate the PDF SER template with the appropriate data. </w:t>
      </w:r>
    </w:p>
    <w:p w14:paraId="35F9BA65" w14:textId="74B81FA8" w:rsidR="002101CF" w:rsidRDefault="006F772F" w:rsidP="002101CF">
      <w:pPr>
        <w:pStyle w:val="ListParagraph"/>
        <w:numPr>
          <w:ilvl w:val="1"/>
          <w:numId w:val="1"/>
        </w:numPr>
      </w:pPr>
      <w:r>
        <w:t xml:space="preserve">2.3 - </w:t>
      </w:r>
      <w:r w:rsidR="002101CF" w:rsidRPr="002101CF">
        <w:t>You will need to copy and paste some of the graphs and charts from the report tab into your SER - instructions for how to do this are embedded in the tab.</w:t>
      </w:r>
    </w:p>
    <w:p w14:paraId="61804C18" w14:textId="7D869DD2" w:rsidR="00A60DFC" w:rsidRPr="00A60DFC" w:rsidRDefault="00A60DFC" w:rsidP="00A60DFC">
      <w:pPr>
        <w:pStyle w:val="ListParagraph"/>
        <w:numPr>
          <w:ilvl w:val="0"/>
          <w:numId w:val="1"/>
        </w:numPr>
        <w:rPr>
          <w:b/>
          <w:bCs/>
        </w:rPr>
      </w:pPr>
      <w:r w:rsidRPr="00A60DFC">
        <w:rPr>
          <w:b/>
          <w:bCs/>
        </w:rPr>
        <w:t>Step 3: Finalize the PDF SER form</w:t>
      </w:r>
    </w:p>
    <w:p w14:paraId="5BF06955" w14:textId="5C8287D1" w:rsidR="00A60DFC" w:rsidRDefault="006F772F" w:rsidP="00A60DFC">
      <w:pPr>
        <w:pStyle w:val="ListParagraph"/>
        <w:numPr>
          <w:ilvl w:val="1"/>
          <w:numId w:val="1"/>
        </w:numPr>
      </w:pPr>
      <w:r>
        <w:t xml:space="preserve">3.1 - </w:t>
      </w:r>
      <w:r w:rsidR="00A60DFC">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19AB73A5" w14:textId="77777777" w:rsidR="00A60DFC" w:rsidRPr="002101CF" w:rsidRDefault="00A60DFC" w:rsidP="00A60DFC">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B8880" w14:textId="77777777" w:rsidR="00983243" w:rsidRDefault="00983243" w:rsidP="00B0233F">
      <w:pPr>
        <w:spacing w:line="240" w:lineRule="auto"/>
      </w:pPr>
      <w:r>
        <w:separator/>
      </w:r>
    </w:p>
  </w:endnote>
  <w:endnote w:type="continuationSeparator" w:id="0">
    <w:p w14:paraId="4AF67476" w14:textId="77777777" w:rsidR="00983243" w:rsidRDefault="00983243" w:rsidP="00B0233F">
      <w:pPr>
        <w:spacing w:line="240" w:lineRule="auto"/>
      </w:pPr>
      <w:r>
        <w:continuationSeparator/>
      </w:r>
    </w:p>
  </w:endnote>
  <w:endnote w:type="continuationNotice" w:id="1">
    <w:p w14:paraId="565E26E7" w14:textId="77777777" w:rsidR="00983243" w:rsidRDefault="0098324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1D8D9" w14:textId="77777777" w:rsidR="00CE6F8F" w:rsidRDefault="00CE6F8F" w:rsidP="00CE6F8F">
    <w:pPr>
      <w:pStyle w:val="Footer"/>
    </w:pPr>
  </w:p>
  <w:p w14:paraId="089EB822" w14:textId="77777777" w:rsidR="00CE6F8F" w:rsidRDefault="00CE6F8F" w:rsidP="00CE6F8F">
    <w:pPr>
      <w:pStyle w:val="Footer"/>
      <w:rPr>
        <w:i/>
        <w:iCs/>
        <w:sz w:val="18"/>
        <w:szCs w:val="18"/>
      </w:rPr>
    </w:pPr>
    <w:r w:rsidRPr="00CE6F8F">
      <w:rPr>
        <w:i/>
        <w:iCs/>
        <w:sz w:val="18"/>
        <w:szCs w:val="18"/>
      </w:rPr>
      <w:t>T</w:t>
    </w:r>
    <w:r w:rsidRPr="00CE6F8F">
      <w:rPr>
        <w:i/>
        <w:iCs/>
        <w:sz w:val="18"/>
        <w:szCs w:val="18"/>
      </w:rPr>
      <w:t xml:space="preserve">his document was produced by the CSTE Injury Surveillance Workgroup with support from CDC Cooperative </w:t>
    </w:r>
  </w:p>
  <w:p w14:paraId="6A033E6E" w14:textId="79568E51" w:rsidR="00B0233F" w:rsidRPr="00B0233F" w:rsidRDefault="00CE6F8F" w:rsidP="00CE6F8F">
    <w:pPr>
      <w:pStyle w:val="Footer"/>
      <w:rPr>
        <w:sz w:val="20"/>
        <w:szCs w:val="20"/>
      </w:rPr>
    </w:pPr>
    <w:r w:rsidRPr="00CE6F8F">
      <w:rPr>
        <w:i/>
        <w:iCs/>
        <w:sz w:val="18"/>
        <w:szCs w:val="18"/>
      </w:rPr>
      <w:t>Agreement Number NU38OT000297-02-00</w:t>
    </w:r>
    <w:r w:rsidR="00B0233F" w:rsidRPr="00B0233F">
      <w:rPr>
        <w:i/>
        <w:iCs/>
        <w:sz w:val="20"/>
        <w:szCs w:val="20"/>
      </w:rPr>
      <w:tab/>
    </w:r>
    <w:r w:rsidR="00B0233F" w:rsidRPr="00B0233F">
      <w:rPr>
        <w:sz w:val="20"/>
        <w:szCs w:val="20"/>
      </w:rPr>
      <w:tab/>
    </w:r>
    <w:sdt>
      <w:sdtPr>
        <w:rPr>
          <w:sz w:val="20"/>
          <w:szCs w:val="20"/>
        </w:rPr>
        <w:id w:val="-696312363"/>
        <w:docPartObj>
          <w:docPartGallery w:val="Page Numbers (Bottom of Page)"/>
          <w:docPartUnique/>
        </w:docPartObj>
      </w:sdtPr>
      <w:sdtEndPr>
        <w:rPr>
          <w:noProof/>
        </w:rPr>
      </w:sdtEndPr>
      <w:sdtContent>
        <w:r w:rsidR="00B0233F" w:rsidRPr="00B0233F">
          <w:rPr>
            <w:sz w:val="20"/>
            <w:szCs w:val="20"/>
          </w:rPr>
          <w:fldChar w:fldCharType="begin"/>
        </w:r>
        <w:r w:rsidR="00B0233F" w:rsidRPr="00B0233F">
          <w:rPr>
            <w:sz w:val="20"/>
            <w:szCs w:val="20"/>
          </w:rPr>
          <w:instrText xml:space="preserve"> PAGE   \* MERGEFORMAT </w:instrText>
        </w:r>
        <w:r w:rsidR="00B0233F" w:rsidRPr="00B0233F">
          <w:rPr>
            <w:sz w:val="20"/>
            <w:szCs w:val="20"/>
          </w:rPr>
          <w:fldChar w:fldCharType="separate"/>
        </w:r>
        <w:r w:rsidR="00B0233F" w:rsidRPr="00B0233F">
          <w:rPr>
            <w:noProof/>
            <w:sz w:val="20"/>
            <w:szCs w:val="20"/>
          </w:rPr>
          <w:t>2</w:t>
        </w:r>
        <w:r w:rsidR="00B0233F"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27C93" w14:textId="77777777" w:rsidR="00983243" w:rsidRDefault="00983243" w:rsidP="00B0233F">
      <w:pPr>
        <w:spacing w:line="240" w:lineRule="auto"/>
      </w:pPr>
      <w:r>
        <w:separator/>
      </w:r>
    </w:p>
  </w:footnote>
  <w:footnote w:type="continuationSeparator" w:id="0">
    <w:p w14:paraId="386E896F" w14:textId="77777777" w:rsidR="00983243" w:rsidRDefault="00983243" w:rsidP="00B0233F">
      <w:pPr>
        <w:spacing w:line="240" w:lineRule="auto"/>
      </w:pPr>
      <w:r>
        <w:continuationSeparator/>
      </w:r>
    </w:p>
  </w:footnote>
  <w:footnote w:type="continuationNotice" w:id="1">
    <w:p w14:paraId="7214E87C" w14:textId="77777777" w:rsidR="00983243" w:rsidRDefault="0098324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C164A6"/>
    <w:multiLevelType w:val="hybridMultilevel"/>
    <w:tmpl w:val="69E87470"/>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1A78E8"/>
    <w:rsid w:val="001B50A8"/>
    <w:rsid w:val="002101CF"/>
    <w:rsid w:val="00261B03"/>
    <w:rsid w:val="002D1DA5"/>
    <w:rsid w:val="002D24A8"/>
    <w:rsid w:val="00377315"/>
    <w:rsid w:val="003A5104"/>
    <w:rsid w:val="003C5A8E"/>
    <w:rsid w:val="003E31F5"/>
    <w:rsid w:val="004C236C"/>
    <w:rsid w:val="00564235"/>
    <w:rsid w:val="00595B4C"/>
    <w:rsid w:val="005A5EB2"/>
    <w:rsid w:val="0064160A"/>
    <w:rsid w:val="006F772F"/>
    <w:rsid w:val="007D3BD1"/>
    <w:rsid w:val="008D67AD"/>
    <w:rsid w:val="008F5E27"/>
    <w:rsid w:val="00953FA8"/>
    <w:rsid w:val="00983243"/>
    <w:rsid w:val="00A5102A"/>
    <w:rsid w:val="00A60DFC"/>
    <w:rsid w:val="00A67E38"/>
    <w:rsid w:val="00B0233F"/>
    <w:rsid w:val="00B072E2"/>
    <w:rsid w:val="00B10623"/>
    <w:rsid w:val="00BA25C5"/>
    <w:rsid w:val="00C60575"/>
    <w:rsid w:val="00CE6F8F"/>
    <w:rsid w:val="00DC1EEA"/>
    <w:rsid w:val="00E52DF7"/>
    <w:rsid w:val="00E53028"/>
    <w:rsid w:val="00E614BE"/>
    <w:rsid w:val="00EB13BF"/>
    <w:rsid w:val="00ED13C8"/>
    <w:rsid w:val="00F46FDC"/>
    <w:rsid w:val="00F67599"/>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2.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3.xml><?xml version="1.0" encoding="utf-8"?>
<ds:datastoreItem xmlns:ds="http://schemas.openxmlformats.org/officeDocument/2006/customXml" ds:itemID="{847E7B70-3390-4EC5-8F01-4290611BD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1494</Words>
  <Characters>8518</Characters>
  <Application>Microsoft Office Word</Application>
  <DocSecurity>0</DocSecurity>
  <Lines>70</Lines>
  <Paragraphs>19</Paragraphs>
  <ScaleCrop>false</ScaleCrop>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29</cp:revision>
  <dcterms:created xsi:type="dcterms:W3CDTF">2020-07-28T20:33:00Z</dcterms:created>
  <dcterms:modified xsi:type="dcterms:W3CDTF">2020-11-12T20:10:00Z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