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48F" w:rsidRPr="00761244" w:rsidRDefault="008B348F" w:rsidP="008B348F">
      <w:pPr>
        <w:rPr>
          <w:rFonts w:cstheme="minorHAnsi"/>
          <w:b/>
          <w:u w:val="single"/>
        </w:rPr>
      </w:pPr>
      <w:r w:rsidRPr="00761244">
        <w:rPr>
          <w:rFonts w:cstheme="minorHAnsi"/>
          <w:b/>
          <w:u w:val="single"/>
        </w:rPr>
        <w:t>Template for Subcommittee Pages</w:t>
      </w:r>
    </w:p>
    <w:p w:rsidR="002A0FDB" w:rsidRPr="00761244" w:rsidRDefault="00804D4B">
      <w:pPr>
        <w:rPr>
          <w:rFonts w:cstheme="minorHAnsi"/>
          <w:b/>
        </w:rPr>
      </w:pPr>
      <w:r w:rsidRPr="00761244">
        <w:rPr>
          <w:rFonts w:cstheme="minorHAnsi"/>
          <w:noProof/>
        </w:rPr>
        <w:drawing>
          <wp:inline distT="0" distB="0" distL="0" distR="0" wp14:anchorId="09F99166" wp14:editId="464B9F1E">
            <wp:extent cx="438150" cy="457200"/>
            <wp:effectExtent l="0" t="0" r="0" b="0"/>
            <wp:docPr id="3" name="Picture 3" descr="http://www.cste.org/resource/resmgr/Images2/Websiteicons/CD_OralHealth_48x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te.org/resource/resmgr/Images2/Websiteicons/CD_OralHealth_48x4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inline>
        </w:drawing>
      </w:r>
      <w:r w:rsidRPr="00761244">
        <w:rPr>
          <w:rFonts w:cstheme="minorHAnsi"/>
          <w:b/>
        </w:rPr>
        <w:t xml:space="preserve">  Oral Health</w:t>
      </w:r>
      <w:r w:rsidR="00BE3507" w:rsidRPr="00761244">
        <w:rPr>
          <w:rFonts w:cstheme="minorHAnsi"/>
          <w:b/>
        </w:rPr>
        <w:t xml:space="preserve"> Subcommittee</w:t>
      </w:r>
    </w:p>
    <w:p w:rsidR="00BE3507" w:rsidRPr="00761244" w:rsidRDefault="00BE3507">
      <w:pPr>
        <w:rPr>
          <w:rFonts w:cstheme="minorHAnsi"/>
          <w:b/>
        </w:rPr>
      </w:pPr>
    </w:p>
    <w:p w:rsidR="00BE3507" w:rsidRPr="00761244" w:rsidRDefault="00BE3507">
      <w:pPr>
        <w:rPr>
          <w:rFonts w:cstheme="minorHAnsi"/>
          <w:b/>
        </w:rPr>
      </w:pPr>
      <w:r w:rsidRPr="00761244">
        <w:rPr>
          <w:rFonts w:cstheme="minorHAnsi"/>
          <w:b/>
        </w:rPr>
        <w:t>Name of Subcommittee Chair:</w:t>
      </w:r>
      <w:r w:rsidR="00804D4B" w:rsidRPr="00761244">
        <w:rPr>
          <w:rFonts w:cstheme="minorHAnsi"/>
          <w:b/>
        </w:rPr>
        <w:t xml:space="preserve"> TBD</w:t>
      </w:r>
    </w:p>
    <w:p w:rsidR="00BE3507" w:rsidRPr="00761244" w:rsidRDefault="00BE3507">
      <w:pPr>
        <w:rPr>
          <w:rFonts w:cstheme="minorHAnsi"/>
          <w:b/>
        </w:rPr>
      </w:pPr>
    </w:p>
    <w:p w:rsidR="00BE3507" w:rsidRPr="00761244" w:rsidRDefault="00BE3507">
      <w:pPr>
        <w:rPr>
          <w:rFonts w:cstheme="minorHAnsi"/>
          <w:b/>
        </w:rPr>
      </w:pPr>
      <w:r w:rsidRPr="00761244">
        <w:rPr>
          <w:rFonts w:cstheme="minorHAnsi"/>
          <w:b/>
        </w:rPr>
        <w:t>CSTE Staff Contact:</w:t>
      </w:r>
      <w:r w:rsidR="00804D4B" w:rsidRPr="00761244">
        <w:rPr>
          <w:rFonts w:cstheme="minorHAnsi"/>
          <w:b/>
        </w:rPr>
        <w:t xml:space="preserve"> </w:t>
      </w:r>
      <w:r w:rsidR="00804D4B" w:rsidRPr="00761244">
        <w:rPr>
          <w:rFonts w:cstheme="minorHAnsi"/>
        </w:rPr>
        <w:t>Nikka Sorrells</w:t>
      </w:r>
    </w:p>
    <w:p w:rsidR="00BE3507" w:rsidRPr="00761244" w:rsidRDefault="00BE3507">
      <w:pPr>
        <w:rPr>
          <w:rFonts w:cstheme="minorHAnsi"/>
          <w:b/>
        </w:rPr>
      </w:pPr>
    </w:p>
    <w:p w:rsidR="008B348F" w:rsidRPr="00761244" w:rsidRDefault="008B348F">
      <w:pPr>
        <w:rPr>
          <w:rFonts w:cstheme="minorHAnsi"/>
          <w:b/>
        </w:rPr>
      </w:pPr>
      <w:r w:rsidRPr="00761244">
        <w:rPr>
          <w:rFonts w:cstheme="minorHAnsi"/>
          <w:b/>
        </w:rPr>
        <w:t xml:space="preserve">Image: </w:t>
      </w:r>
    </w:p>
    <w:p w:rsidR="00804D4B" w:rsidRPr="00761244" w:rsidRDefault="00804D4B">
      <w:pPr>
        <w:rPr>
          <w:rFonts w:cstheme="minorHAnsi"/>
          <w:b/>
        </w:rPr>
      </w:pPr>
      <w:r w:rsidRPr="00761244">
        <w:rPr>
          <w:rFonts w:cstheme="minorHAnsi"/>
          <w:noProof/>
        </w:rPr>
        <w:drawing>
          <wp:inline distT="0" distB="0" distL="0" distR="0" wp14:anchorId="07242569" wp14:editId="10BBF1B5">
            <wp:extent cx="2647950" cy="1771650"/>
            <wp:effectExtent l="0" t="0" r="0" b="0"/>
            <wp:docPr id="1" name="Picture 1" descr="http://cste.site-ym.com/resource/resmgr/Images/OralHealthSubcommittee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te.site-ym.com/resource/resmgr/Images/OralHealthSubcommitteewe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7950" cy="1771650"/>
                    </a:xfrm>
                    <a:prstGeom prst="rect">
                      <a:avLst/>
                    </a:prstGeom>
                    <a:noFill/>
                    <a:ln>
                      <a:noFill/>
                    </a:ln>
                  </pic:spPr>
                </pic:pic>
              </a:graphicData>
            </a:graphic>
          </wp:inline>
        </w:drawing>
      </w:r>
    </w:p>
    <w:p w:rsidR="008B348F" w:rsidRPr="00761244" w:rsidRDefault="008B348F">
      <w:pPr>
        <w:rPr>
          <w:rFonts w:cstheme="minorHAnsi"/>
        </w:rPr>
      </w:pPr>
    </w:p>
    <w:p w:rsidR="008B348F" w:rsidRPr="00761244" w:rsidRDefault="008B348F">
      <w:pPr>
        <w:rPr>
          <w:rFonts w:cstheme="minorHAnsi"/>
        </w:rPr>
      </w:pPr>
    </w:p>
    <w:p w:rsidR="008B348F" w:rsidRPr="00761244" w:rsidRDefault="008B348F">
      <w:pPr>
        <w:rPr>
          <w:rFonts w:cstheme="minorHAnsi"/>
          <w:b/>
        </w:rPr>
      </w:pPr>
      <w:r w:rsidRPr="00761244">
        <w:rPr>
          <w:rFonts w:cstheme="minorHAnsi"/>
          <w:b/>
        </w:rPr>
        <w:t>Mission/About paragraph:</w:t>
      </w:r>
    </w:p>
    <w:p w:rsidR="00804D4B" w:rsidRPr="00761244" w:rsidRDefault="00804D4B">
      <w:pPr>
        <w:rPr>
          <w:rFonts w:cstheme="minorHAnsi"/>
        </w:rPr>
      </w:pPr>
      <w:r w:rsidRPr="00761244">
        <w:rPr>
          <w:rFonts w:cstheme="minorHAnsi"/>
        </w:rPr>
        <w:t xml:space="preserve">The mission of the Oral Health Subcommittee is to support effective oral health and surveillance epidemiology. The strategic goal of the Oral Health Subcommittee is to utilize epidemiologic tools and resources to improve the public’s oral health. A major objective of the oral health subcommittee is to promote the use of epidemiologic data to reduce disparities by race, age, geography and income to improve oral health. </w:t>
      </w:r>
    </w:p>
    <w:p w:rsidR="008B348F" w:rsidRPr="00761244" w:rsidRDefault="00804D4B">
      <w:pPr>
        <w:rPr>
          <w:rFonts w:cstheme="minorHAnsi"/>
        </w:rPr>
      </w:pPr>
      <w:r w:rsidRPr="00761244">
        <w:rPr>
          <w:rFonts w:cstheme="minorHAnsi"/>
        </w:rPr>
        <w:t xml:space="preserve">The Oral Health Subcommittee’s work encompasses a range of topics including epidemiology capacity building, advocating for oral health resources and evidence based policy, developing tools and resources that strengthen and guide epidemiology.  </w:t>
      </w:r>
    </w:p>
    <w:p w:rsidR="008B348F" w:rsidRPr="00761244" w:rsidRDefault="008B348F">
      <w:pPr>
        <w:rPr>
          <w:rFonts w:cstheme="minorHAnsi"/>
        </w:rPr>
      </w:pPr>
    </w:p>
    <w:p w:rsidR="008B348F" w:rsidRPr="00761244" w:rsidRDefault="008B348F">
      <w:pPr>
        <w:rPr>
          <w:rFonts w:cstheme="minorHAnsi"/>
        </w:rPr>
      </w:pPr>
    </w:p>
    <w:p w:rsidR="008B348F" w:rsidRPr="00761244" w:rsidRDefault="008B348F">
      <w:pPr>
        <w:rPr>
          <w:rFonts w:cstheme="minorHAnsi"/>
          <w:b/>
        </w:rPr>
      </w:pPr>
      <w:r w:rsidRPr="00761244">
        <w:rPr>
          <w:rFonts w:cstheme="minorHAnsi"/>
          <w:b/>
        </w:rPr>
        <w:t>Recent Subcommittee activity/news/meetings/etc.:</w:t>
      </w:r>
    </w:p>
    <w:p w:rsidR="008B348F" w:rsidRPr="00761244" w:rsidRDefault="008B348F">
      <w:pPr>
        <w:rPr>
          <w:rFonts w:cstheme="minorHAnsi"/>
          <w:b/>
        </w:rPr>
      </w:pPr>
    </w:p>
    <w:p w:rsidR="008B348F" w:rsidRPr="00761244" w:rsidRDefault="008B348F">
      <w:pPr>
        <w:rPr>
          <w:rFonts w:cstheme="minorHAnsi"/>
          <w:b/>
        </w:rPr>
      </w:pPr>
    </w:p>
    <w:p w:rsidR="008B348F" w:rsidRPr="00761244" w:rsidRDefault="008B348F">
      <w:pPr>
        <w:rPr>
          <w:rFonts w:cstheme="minorHAnsi"/>
          <w:b/>
        </w:rPr>
      </w:pPr>
    </w:p>
    <w:p w:rsidR="00A66670" w:rsidRPr="00761244" w:rsidRDefault="008B348F" w:rsidP="00A66670">
      <w:pPr>
        <w:rPr>
          <w:rFonts w:cstheme="minorHAnsi"/>
          <w:b/>
        </w:rPr>
      </w:pPr>
      <w:r w:rsidRPr="00761244">
        <w:rPr>
          <w:rFonts w:cstheme="minorHAnsi"/>
          <w:b/>
        </w:rPr>
        <w:t>Subcommittee resources/toolkits/etc.:</w:t>
      </w:r>
    </w:p>
    <w:p w:rsidR="00A66670" w:rsidRPr="00761244" w:rsidRDefault="00804D4B" w:rsidP="00A66670">
      <w:pPr>
        <w:pStyle w:val="ListParagraph"/>
        <w:numPr>
          <w:ilvl w:val="0"/>
          <w:numId w:val="2"/>
        </w:numPr>
        <w:rPr>
          <w:rFonts w:cstheme="minorHAnsi"/>
          <w:b/>
        </w:rPr>
      </w:pPr>
      <w:r w:rsidRPr="00761244">
        <w:rPr>
          <w:rFonts w:eastAsia="Times New Roman" w:cstheme="minorHAnsi"/>
        </w:rPr>
        <w:t>The Oral Health Subcommittee worked on assessing oral health epidemiology capacity at the state-level through the 2013 National Epidemiology Capacity Assessment </w:t>
      </w:r>
      <w:hyperlink r:id="rId7" w:tgtFrame="_blank" w:history="1">
        <w:r w:rsidRPr="00761244">
          <w:rPr>
            <w:rFonts w:eastAsia="Times New Roman" w:cstheme="minorHAnsi"/>
            <w:color w:val="0070C0"/>
            <w:u w:val="single"/>
          </w:rPr>
          <w:t>Oral Health Module</w:t>
        </w:r>
      </w:hyperlink>
      <w:r w:rsidRPr="00761244">
        <w:rPr>
          <w:rFonts w:eastAsia="Times New Roman" w:cstheme="minorHAnsi"/>
          <w:color w:val="0070C0"/>
        </w:rPr>
        <w:t> </w:t>
      </w:r>
      <w:r w:rsidRPr="00761244">
        <w:rPr>
          <w:rFonts w:eastAsia="Times New Roman" w:cstheme="minorHAnsi"/>
        </w:rPr>
        <w:t>(2013)</w:t>
      </w:r>
    </w:p>
    <w:p w:rsidR="00A66670" w:rsidRPr="00761244" w:rsidRDefault="00804D4B" w:rsidP="00A66670">
      <w:pPr>
        <w:pStyle w:val="ListParagraph"/>
        <w:numPr>
          <w:ilvl w:val="0"/>
          <w:numId w:val="2"/>
        </w:numPr>
        <w:rPr>
          <w:rFonts w:cstheme="minorHAnsi"/>
          <w:b/>
        </w:rPr>
      </w:pPr>
      <w:r w:rsidRPr="00761244">
        <w:rPr>
          <w:rFonts w:eastAsia="Times New Roman" w:cstheme="minorHAnsi"/>
        </w:rPr>
        <w:t>The Subcommittee partnered with ASTDD to develop a conceptual framework and operation definition of </w:t>
      </w:r>
      <w:hyperlink r:id="rId8" w:tgtFrame="_blank" w:history="1">
        <w:r w:rsidRPr="00761244">
          <w:rPr>
            <w:rFonts w:eastAsia="Times New Roman" w:cstheme="minorHAnsi"/>
            <w:color w:val="0070C0"/>
            <w:u w:val="single"/>
          </w:rPr>
          <w:t>State-Based Oral Health Surveillance Systems</w:t>
        </w:r>
      </w:hyperlink>
      <w:r w:rsidRPr="00761244">
        <w:rPr>
          <w:rFonts w:eastAsia="Times New Roman" w:cstheme="minorHAnsi"/>
          <w:color w:val="0070C0"/>
        </w:rPr>
        <w:t> </w:t>
      </w:r>
      <w:r w:rsidRPr="00761244">
        <w:rPr>
          <w:rFonts w:eastAsia="Times New Roman" w:cstheme="minorHAnsi"/>
        </w:rPr>
        <w:t>(2013)</w:t>
      </w:r>
    </w:p>
    <w:p w:rsidR="00A66670" w:rsidRPr="00761244" w:rsidRDefault="00804D4B" w:rsidP="00A66670">
      <w:pPr>
        <w:pStyle w:val="ListParagraph"/>
        <w:numPr>
          <w:ilvl w:val="0"/>
          <w:numId w:val="2"/>
        </w:numPr>
        <w:rPr>
          <w:rFonts w:cstheme="minorHAnsi"/>
          <w:b/>
        </w:rPr>
      </w:pPr>
      <w:r w:rsidRPr="00761244">
        <w:rPr>
          <w:rFonts w:eastAsia="Times New Roman" w:cstheme="minorHAnsi"/>
        </w:rPr>
        <w:t>Position statements were created to support the development and adoption of indicators for national oral health surveillance (2012, 1999)</w:t>
      </w:r>
    </w:p>
    <w:p w:rsidR="00804D4B" w:rsidRPr="00761244" w:rsidRDefault="00761244" w:rsidP="00A66670">
      <w:pPr>
        <w:pStyle w:val="ListParagraph"/>
        <w:numPr>
          <w:ilvl w:val="0"/>
          <w:numId w:val="2"/>
        </w:numPr>
        <w:tabs>
          <w:tab w:val="clear" w:pos="360"/>
          <w:tab w:val="num" w:pos="720"/>
        </w:tabs>
        <w:spacing w:after="0" w:line="240" w:lineRule="auto"/>
        <w:ind w:left="720"/>
        <w:rPr>
          <w:rFonts w:cstheme="minorHAnsi"/>
          <w:b/>
        </w:rPr>
      </w:pPr>
      <w:hyperlink r:id="rId9" w:tgtFrame="_blank" w:history="1">
        <w:r w:rsidR="00804D4B" w:rsidRPr="00761244">
          <w:rPr>
            <w:rFonts w:eastAsia="Times New Roman" w:cstheme="minorHAnsi"/>
            <w:color w:val="0070C0"/>
            <w:u w:val="single"/>
          </w:rPr>
          <w:t>12-CD-01</w:t>
        </w:r>
      </w:hyperlink>
    </w:p>
    <w:p w:rsidR="00804D4B" w:rsidRPr="00761244" w:rsidRDefault="00761244" w:rsidP="00A66670">
      <w:pPr>
        <w:numPr>
          <w:ilvl w:val="0"/>
          <w:numId w:val="1"/>
        </w:numPr>
        <w:shd w:val="clear" w:color="auto" w:fill="FFFFFF"/>
        <w:tabs>
          <w:tab w:val="clear" w:pos="360"/>
          <w:tab w:val="num" w:pos="720"/>
        </w:tabs>
        <w:spacing w:after="0" w:line="240" w:lineRule="auto"/>
        <w:ind w:left="720"/>
        <w:rPr>
          <w:rFonts w:eastAsia="Times New Roman" w:cstheme="minorHAnsi"/>
          <w:color w:val="0070C0"/>
        </w:rPr>
      </w:pPr>
      <w:hyperlink r:id="rId10" w:tgtFrame="_blank" w:history="1">
        <w:r w:rsidR="00804D4B" w:rsidRPr="00761244">
          <w:rPr>
            <w:rFonts w:eastAsia="Times New Roman" w:cstheme="minorHAnsi"/>
            <w:color w:val="0070C0"/>
            <w:u w:val="single"/>
          </w:rPr>
          <w:t>12-CD-02</w:t>
        </w:r>
      </w:hyperlink>
    </w:p>
    <w:p w:rsidR="00804D4B" w:rsidRPr="00761244" w:rsidRDefault="00761244" w:rsidP="00A66670">
      <w:pPr>
        <w:numPr>
          <w:ilvl w:val="0"/>
          <w:numId w:val="1"/>
        </w:numPr>
        <w:shd w:val="clear" w:color="auto" w:fill="FFFFFF"/>
        <w:tabs>
          <w:tab w:val="clear" w:pos="360"/>
          <w:tab w:val="num" w:pos="720"/>
        </w:tabs>
        <w:spacing w:after="0" w:line="240" w:lineRule="auto"/>
        <w:ind w:left="720"/>
        <w:rPr>
          <w:rFonts w:eastAsia="Times New Roman" w:cstheme="minorHAnsi"/>
          <w:color w:val="0070C0"/>
        </w:rPr>
      </w:pPr>
      <w:hyperlink r:id="rId11" w:tgtFrame="_blank" w:history="1">
        <w:r w:rsidR="00804D4B" w:rsidRPr="00761244">
          <w:rPr>
            <w:rFonts w:eastAsia="Times New Roman" w:cstheme="minorHAnsi"/>
            <w:color w:val="0070C0"/>
            <w:u w:val="single"/>
          </w:rPr>
          <w:t>99-OH-01</w:t>
        </w:r>
      </w:hyperlink>
    </w:p>
    <w:p w:rsidR="008B348F" w:rsidRPr="00761244" w:rsidRDefault="008B348F">
      <w:pPr>
        <w:rPr>
          <w:rFonts w:cstheme="minorHAnsi"/>
        </w:rPr>
      </w:pPr>
    </w:p>
    <w:p w:rsidR="008B348F" w:rsidRPr="00761244" w:rsidRDefault="008B348F">
      <w:pPr>
        <w:rPr>
          <w:rFonts w:cstheme="minorHAnsi"/>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530A0E" w:rsidRPr="00761244" w:rsidTr="00530A0E">
        <w:trPr>
          <w:tblCellSpacing w:w="15" w:type="dxa"/>
        </w:trPr>
        <w:tc>
          <w:tcPr>
            <w:tcW w:w="0" w:type="auto"/>
            <w:tcMar>
              <w:top w:w="0" w:type="dxa"/>
              <w:left w:w="0" w:type="dxa"/>
              <w:bottom w:w="0" w:type="dxa"/>
              <w:right w:w="0" w:type="dxa"/>
            </w:tcMar>
            <w:vAlign w:val="center"/>
            <w:hideMark/>
          </w:tcPr>
          <w:p w:rsidR="00530A0E" w:rsidRPr="00761244" w:rsidRDefault="00530A0E" w:rsidP="00530A0E">
            <w:pPr>
              <w:spacing w:after="0" w:line="240" w:lineRule="auto"/>
              <w:rPr>
                <w:rFonts w:cstheme="minorHAnsi"/>
              </w:rPr>
            </w:pPr>
          </w:p>
          <w:p w:rsidR="00530A0E" w:rsidRPr="00761244" w:rsidRDefault="00530A0E" w:rsidP="00530A0E">
            <w:pPr>
              <w:spacing w:after="0" w:line="240" w:lineRule="auto"/>
              <w:rPr>
                <w:rFonts w:eastAsia="Times New Roman" w:cstheme="minorHAnsi"/>
                <w:color w:val="575757"/>
              </w:rPr>
            </w:pPr>
          </w:p>
        </w:tc>
      </w:tr>
      <w:tr w:rsidR="00530A0E" w:rsidRPr="00761244" w:rsidTr="00530A0E">
        <w:trPr>
          <w:tblCellSpacing w:w="15" w:type="dxa"/>
        </w:trPr>
        <w:tc>
          <w:tcPr>
            <w:tcW w:w="0" w:type="auto"/>
            <w:tcMar>
              <w:top w:w="0" w:type="dxa"/>
              <w:left w:w="0" w:type="dxa"/>
              <w:bottom w:w="0" w:type="dxa"/>
              <w:right w:w="0" w:type="dxa"/>
            </w:tcMar>
            <w:vAlign w:val="center"/>
            <w:hideMark/>
          </w:tcPr>
          <w:p w:rsidR="00530A0E" w:rsidRPr="00761244" w:rsidRDefault="00530A0E" w:rsidP="00530A0E">
            <w:pPr>
              <w:spacing w:after="0" w:line="240" w:lineRule="auto"/>
              <w:rPr>
                <w:rFonts w:eastAsia="Times New Roman" w:cstheme="minorHAnsi"/>
                <w:color w:val="575757"/>
              </w:rPr>
            </w:pPr>
          </w:p>
        </w:tc>
      </w:tr>
      <w:tr w:rsidR="00530A0E" w:rsidRPr="00761244" w:rsidTr="00530A0E">
        <w:tblPrEx>
          <w:tblCellSpacing w:w="0" w:type="dxa"/>
          <w:shd w:val="clear" w:color="auto" w:fill="FFFFFF"/>
          <w:tblCellMar>
            <w:top w:w="0" w:type="dxa"/>
            <w:left w:w="0" w:type="dxa"/>
            <w:bottom w:w="0" w:type="dxa"/>
            <w:right w:w="0" w:type="dxa"/>
          </w:tblCellMar>
        </w:tblPrEx>
        <w:trPr>
          <w:trHeight w:val="375"/>
          <w:tblCellSpacing w:w="0" w:type="dxa"/>
        </w:trPr>
        <w:tc>
          <w:tcPr>
            <w:tcW w:w="0" w:type="auto"/>
            <w:shd w:val="clear" w:color="auto" w:fill="143155"/>
            <w:tcMar>
              <w:top w:w="0" w:type="dxa"/>
              <w:left w:w="90" w:type="dxa"/>
              <w:bottom w:w="0" w:type="dxa"/>
              <w:right w:w="45" w:type="dxa"/>
            </w:tcMar>
            <w:vAlign w:val="center"/>
            <w:hideMark/>
          </w:tcPr>
          <w:p w:rsidR="00530A0E" w:rsidRPr="00761244" w:rsidRDefault="00530A0E" w:rsidP="00530A0E">
            <w:pPr>
              <w:spacing w:after="0" w:line="375" w:lineRule="atLeast"/>
              <w:rPr>
                <w:rFonts w:eastAsia="Times New Roman" w:cstheme="minorHAnsi"/>
                <w:caps/>
                <w:color w:val="FFFFFF"/>
              </w:rPr>
            </w:pPr>
            <w:r w:rsidRPr="00761244">
              <w:rPr>
                <w:rFonts w:eastAsia="Times New Roman" w:cstheme="minorHAnsi"/>
                <w:noProof/>
                <w:color w:val="575757"/>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52400" cy="152400"/>
                  <wp:effectExtent l="0" t="0" r="0" b="0"/>
                  <wp:wrapSquare wrapText="bothSides"/>
                  <wp:docPr id="2" name="Picture 2" descr="http://cste.site-ym.com/global_graphics/icons/forum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te.site-ym.com/global_graphics/icons/forum_16x1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244">
              <w:rPr>
                <w:rFonts w:eastAsia="Times New Roman" w:cstheme="minorHAnsi"/>
                <w:caps/>
                <w:color w:val="FFFFFF"/>
              </w:rPr>
              <w:t>RECENT FORUM ACTIVITY</w:t>
            </w:r>
          </w:p>
        </w:tc>
      </w:tr>
    </w:tbl>
    <w:p w:rsidR="00530A0E" w:rsidRPr="00761244" w:rsidRDefault="00530A0E">
      <w:pPr>
        <w:rPr>
          <w:rFonts w:cstheme="minorHAnsi"/>
        </w:rPr>
      </w:pPr>
    </w:p>
    <w:p w:rsidR="008B348F" w:rsidRPr="00761244" w:rsidRDefault="00530A0E">
      <w:pPr>
        <w:rPr>
          <w:rFonts w:cstheme="minorHAnsi"/>
          <w:b/>
          <w:color w:val="FF0000"/>
        </w:rPr>
      </w:pPr>
      <w:r w:rsidRPr="00761244">
        <w:rPr>
          <w:rFonts w:cstheme="minorHAnsi"/>
          <w:color w:val="FF0000"/>
        </w:rPr>
        <w:t>D</w:t>
      </w:r>
      <w:r w:rsidR="008B348F" w:rsidRPr="00761244">
        <w:rPr>
          <w:rFonts w:cstheme="minorHAnsi"/>
          <w:b/>
          <w:color w:val="FF0000"/>
        </w:rPr>
        <w:t>elete old forums</w:t>
      </w:r>
    </w:p>
    <w:p w:rsidR="008B348F" w:rsidRPr="00761244" w:rsidRDefault="008B348F">
      <w:pPr>
        <w:rPr>
          <w:rFonts w:cstheme="minorHAnsi"/>
          <w:b/>
        </w:rPr>
      </w:pPr>
    </w:p>
    <w:p w:rsidR="008B348F" w:rsidRPr="00761244" w:rsidRDefault="008B348F">
      <w:pPr>
        <w:rPr>
          <w:rFonts w:cstheme="minorHAnsi"/>
          <w:b/>
        </w:rPr>
      </w:pPr>
    </w:p>
    <w:p w:rsidR="008B348F" w:rsidRPr="00761244" w:rsidRDefault="008B348F">
      <w:pPr>
        <w:rPr>
          <w:rFonts w:cstheme="minorHAnsi"/>
        </w:rPr>
      </w:pPr>
      <w:bookmarkStart w:id="0" w:name="_GoBack"/>
      <w:bookmarkEnd w:id="0"/>
    </w:p>
    <w:sectPr w:rsidR="008B348F" w:rsidRPr="00761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E77F1"/>
    <w:multiLevelType w:val="multilevel"/>
    <w:tmpl w:val="AF9A2C14"/>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666612A2"/>
    <w:multiLevelType w:val="multilevel"/>
    <w:tmpl w:val="AF9A2C14"/>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48F"/>
    <w:rsid w:val="001A6B3F"/>
    <w:rsid w:val="002A0FDB"/>
    <w:rsid w:val="00530A0E"/>
    <w:rsid w:val="00761244"/>
    <w:rsid w:val="00804D4B"/>
    <w:rsid w:val="008B348F"/>
    <w:rsid w:val="00A66670"/>
    <w:rsid w:val="00BE3507"/>
    <w:rsid w:val="00C5017B"/>
    <w:rsid w:val="00D8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F4E8"/>
  <w15:chartTrackingRefBased/>
  <w15:docId w15:val="{436252BC-C78B-48ED-9457-3D22A17B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4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A0E"/>
    <w:rPr>
      <w:rFonts w:ascii="Segoe UI" w:hAnsi="Segoe UI" w:cs="Segoe UI"/>
      <w:sz w:val="18"/>
      <w:szCs w:val="18"/>
    </w:rPr>
  </w:style>
  <w:style w:type="paragraph" w:styleId="ListParagraph">
    <w:name w:val="List Paragraph"/>
    <w:basedOn w:val="Normal"/>
    <w:uiPriority w:val="34"/>
    <w:qFormat/>
    <w:rsid w:val="00A666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55433">
      <w:bodyDiv w:val="1"/>
      <w:marLeft w:val="0"/>
      <w:marRight w:val="0"/>
      <w:marTop w:val="0"/>
      <w:marBottom w:val="0"/>
      <w:divBdr>
        <w:top w:val="none" w:sz="0" w:space="0" w:color="auto"/>
        <w:left w:val="none" w:sz="0" w:space="0" w:color="auto"/>
        <w:bottom w:val="none" w:sz="0" w:space="0" w:color="auto"/>
        <w:right w:val="none" w:sz="0" w:space="0" w:color="auto"/>
      </w:divBdr>
    </w:div>
    <w:div w:id="2048024413">
      <w:bodyDiv w:val="1"/>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120"/>
          <w:marBottom w:val="0"/>
          <w:divBdr>
            <w:top w:val="none" w:sz="0" w:space="0" w:color="auto"/>
            <w:left w:val="none" w:sz="0" w:space="0" w:color="auto"/>
            <w:bottom w:val="dotted"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ymcdn.com/sites/www.cste.org/resource/resmgr/Chronic/StateBasedOralHealthSurveill.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ymcdn.com/sites/www.cste.org/resource/resmgr/eca/6-_cste_eca_oral_health_modu.pdf"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c.ymcdn.com/sites/www.cste.org/resource/resmgr/PS/1999-OH-1.pdf" TargetMode="External"/><Relationship Id="rId5" Type="http://schemas.openxmlformats.org/officeDocument/2006/relationships/image" Target="media/image1.png"/><Relationship Id="rId10" Type="http://schemas.openxmlformats.org/officeDocument/2006/relationships/hyperlink" Target="http://c.ymcdn.com/sites/www.cste.org/resource/resmgr/PS/12-CD-02FINAL.pdf" TargetMode="External"/><Relationship Id="rId4" Type="http://schemas.openxmlformats.org/officeDocument/2006/relationships/webSettings" Target="webSettings.xml"/><Relationship Id="rId9" Type="http://schemas.openxmlformats.org/officeDocument/2006/relationships/hyperlink" Target="http://c.ymcdn.com/sites/www.cste.org/resource/resmgr/PS/12-CD-01FINALCORRECTEDOCT201.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Arieh</dc:creator>
  <cp:keywords/>
  <dc:description/>
  <cp:lastModifiedBy>nsorrells</cp:lastModifiedBy>
  <cp:revision>4</cp:revision>
  <cp:lastPrinted>2017-10-27T14:16:00Z</cp:lastPrinted>
  <dcterms:created xsi:type="dcterms:W3CDTF">2017-11-09T21:44:00Z</dcterms:created>
  <dcterms:modified xsi:type="dcterms:W3CDTF">2018-05-14T18:18:00Z</dcterms:modified>
</cp:coreProperties>
</file>