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5AF4BC" w14:textId="77777777" w:rsidR="0009231B" w:rsidRDefault="0009231B" w:rsidP="0009231B">
      <w:r w:rsidRPr="00422FAB">
        <w:rPr>
          <w:rStyle w:val="Heading1Char"/>
        </w:rPr>
        <w:t>Introduction</w:t>
      </w:r>
      <w:r>
        <w:t xml:space="preserve"> </w:t>
      </w:r>
    </w:p>
    <w:p w14:paraId="5D6B90CF" w14:textId="6A7A4F70" w:rsidR="0009231B" w:rsidRDefault="0009231B" w:rsidP="0009231B">
      <w:pPr>
        <w:ind w:firstLine="720"/>
      </w:pPr>
      <w:r>
        <w:t>Th</w:t>
      </w:r>
      <w:r>
        <w:t>is template is a generic example of how states can focus on specific regions.  Due to past familiarity with the subject matter, Bexar County, Texas, is used as the example.  Because of the large numbers of missing values in the selected outcome variable (HIV Incidence, CDC Atlas Public Data), outcome ranking for Bexar is currently blank.</w:t>
      </w:r>
      <w:r w:rsidR="0038159C">
        <w:t xml:space="preserve">  For this document, indicators are ranked in a “higher is worse” format where higher values represent more vulnerability or negative outcome.</w:t>
      </w:r>
    </w:p>
    <w:p w14:paraId="029F3E1A" w14:textId="77777777" w:rsidR="0009231B" w:rsidRDefault="0009231B" w:rsidP="0009231B">
      <w:pPr>
        <w:pStyle w:val="Heading1"/>
      </w:pPr>
      <w:r>
        <w:br w:type="page"/>
      </w:r>
    </w:p>
    <w:p w14:paraId="321E2A50" w14:textId="01442ABE" w:rsidR="0009231B" w:rsidRPr="00587848" w:rsidRDefault="0009231B" w:rsidP="0009231B">
      <w:pPr>
        <w:pStyle w:val="Heading3"/>
        <w:ind w:firstLine="720"/>
        <w:rPr>
          <w:rFonts w:asciiTheme="minorHAnsi" w:hAnsiTheme="minorHAnsi"/>
          <w:color w:val="2F5496" w:themeColor="accent1" w:themeShade="BF"/>
          <w:sz w:val="26"/>
          <w:szCs w:val="26"/>
        </w:rPr>
      </w:pPr>
      <w:r w:rsidRPr="00587848">
        <w:rPr>
          <w:rFonts w:asciiTheme="minorHAnsi" w:hAnsiTheme="minorHAnsi"/>
          <w:color w:val="2F5496" w:themeColor="accent1" w:themeShade="BF"/>
          <w:sz w:val="26"/>
          <w:szCs w:val="26"/>
        </w:rPr>
        <w:lastRenderedPageBreak/>
        <w:t>Focus</w:t>
      </w:r>
      <w:r>
        <w:rPr>
          <w:rFonts w:asciiTheme="minorHAnsi" w:hAnsiTheme="minorHAnsi"/>
          <w:color w:val="2F5496" w:themeColor="accent1" w:themeShade="BF"/>
          <w:sz w:val="26"/>
          <w:szCs w:val="26"/>
        </w:rPr>
        <w:t xml:space="preserve">: </w:t>
      </w:r>
      <w:r w:rsidR="00E1061A">
        <w:rPr>
          <w:rFonts w:asciiTheme="minorHAnsi" w:hAnsiTheme="minorHAnsi"/>
          <w:color w:val="2F5496" w:themeColor="accent1" w:themeShade="BF"/>
          <w:sz w:val="26"/>
          <w:szCs w:val="26"/>
        </w:rPr>
        <w:t>Bexar County, Texas</w:t>
      </w:r>
    </w:p>
    <w:p w14:paraId="4A4A01C0" w14:textId="3D80571A" w:rsidR="0009231B" w:rsidRDefault="0009231B" w:rsidP="0009231B">
      <w:r>
        <w:tab/>
      </w:r>
      <w:r w:rsidR="00E1061A">
        <w:t>Bexar County contains San Antonio.</w:t>
      </w:r>
      <w:r>
        <w:t xml:space="preserve">  Across the four indicators, </w:t>
      </w:r>
      <w:r w:rsidR="00E1061A">
        <w:t>Bexar</w:t>
      </w:r>
      <w:r>
        <w:t xml:space="preserve"> has an average rank of </w:t>
      </w:r>
      <w:r w:rsidR="00E1061A">
        <w:t>112</w:t>
      </w:r>
      <w:r>
        <w:t xml:space="preserve"> (out of a maximum possible of </w:t>
      </w:r>
      <w:r w:rsidR="0038159C">
        <w:t>254</w:t>
      </w:r>
      <w:r>
        <w:t xml:space="preserve"> counties): </w:t>
      </w:r>
      <w:r w:rsidR="0038159C">
        <w:t>62</w:t>
      </w:r>
      <w:r>
        <w:t xml:space="preserve"> for deaths, </w:t>
      </w:r>
      <w:r w:rsidR="0038159C">
        <w:t>90</w:t>
      </w:r>
      <w:r>
        <w:t xml:space="preserve"> for prescriptions, </w:t>
      </w:r>
      <w:r w:rsidR="0038159C">
        <w:t>90</w:t>
      </w:r>
      <w:r>
        <w:t xml:space="preserve"> for income, </w:t>
      </w:r>
      <w:r w:rsidR="00637633">
        <w:t>205</w:t>
      </w:r>
      <w:r>
        <w:t xml:space="preserve"> for drug arrests.  It</w:t>
      </w:r>
      <w:r w:rsidR="00496BFA">
        <w:t xml:space="preserve">’s rate of HIV incidence is similar to the statewide rate of </w:t>
      </w:r>
      <w:r w:rsidR="00B26167">
        <w:t>19.0 per 100,000.</w:t>
      </w:r>
    </w:p>
    <w:p w14:paraId="1432068F" w14:textId="17EB2CF0" w:rsidR="0009231B" w:rsidRDefault="0009231B" w:rsidP="0009231B">
      <w:r>
        <w:tab/>
        <w:t>By comparison to state averages (</w:t>
      </w:r>
      <w:r w:rsidR="00B26167">
        <w:t>statewide</w:t>
      </w:r>
      <w:r>
        <w:t xml:space="preserve"> rate of H</w:t>
      </w:r>
      <w:r w:rsidR="00B26167">
        <w:t>I</w:t>
      </w:r>
      <w:r>
        <w:t xml:space="preserve">V incidence in </w:t>
      </w:r>
      <w:r w:rsidR="00B26167">
        <w:t>Texas</w:t>
      </w:r>
      <w:r>
        <w:t xml:space="preserve"> is </w:t>
      </w:r>
      <w:r w:rsidR="00B26167">
        <w:t>19.0</w:t>
      </w:r>
      <w:r>
        <w:t xml:space="preserve"> per 100,000 population) the H</w:t>
      </w:r>
      <w:r w:rsidR="00B26167">
        <w:t>IV</w:t>
      </w:r>
      <w:r>
        <w:t xml:space="preserve"> incidence i</w:t>
      </w:r>
      <w:r w:rsidR="00B26167">
        <w:t>n</w:t>
      </w:r>
      <w:r>
        <w:t xml:space="preserve"> </w:t>
      </w:r>
      <w:r w:rsidR="00E1061A">
        <w:t>Bexar</w:t>
      </w:r>
      <w:r>
        <w:t xml:space="preserve"> County is </w:t>
      </w:r>
      <w:r w:rsidR="00AC5FF2">
        <w:t>16%</w:t>
      </w:r>
      <w:r>
        <w:t xml:space="preserve"> higher.  The indicator where </w:t>
      </w:r>
      <w:r w:rsidR="00E1061A">
        <w:t>Bexar</w:t>
      </w:r>
      <w:r>
        <w:t xml:space="preserve"> County has the greatest ranked vulnerability </w:t>
      </w:r>
      <w:r w:rsidR="00AC5FF2">
        <w:t xml:space="preserve">is </w:t>
      </w:r>
      <w:r>
        <w:t xml:space="preserve">drug arrests.  By focusing on evidence-based programs that lower these indicators, </w:t>
      </w:r>
      <w:r w:rsidR="00E1061A">
        <w:t>Bexar</w:t>
      </w:r>
      <w:r>
        <w:t xml:space="preserve"> County’s H</w:t>
      </w:r>
      <w:r w:rsidR="00AC5FF2">
        <w:t>IV</w:t>
      </w:r>
      <w:r>
        <w:t xml:space="preserve"> incidence would be expected to move closer to the statewide </w:t>
      </w:r>
      <w:r w:rsidR="00AC5FF2">
        <w:t>value</w:t>
      </w:r>
      <w:bookmarkStart w:id="0" w:name="_GoBack"/>
      <w:bookmarkEnd w:id="0"/>
      <w:r>
        <w:t>, and thus reduce vulnerability.</w:t>
      </w:r>
      <w:r>
        <w:br/>
      </w:r>
    </w:p>
    <w:p w14:paraId="5E324D53" w14:textId="7DBF2ECC" w:rsidR="0009231B" w:rsidRDefault="00E1061A" w:rsidP="0009231B">
      <w:r>
        <w:rPr>
          <w:noProof/>
        </w:rPr>
        <w:drawing>
          <wp:inline distT="0" distB="0" distL="0" distR="0" wp14:anchorId="2A733788" wp14:editId="131A6590">
            <wp:extent cx="5943600" cy="37420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3742055"/>
                    </a:xfrm>
                    <a:prstGeom prst="rect">
                      <a:avLst/>
                    </a:prstGeom>
                  </pic:spPr>
                </pic:pic>
              </a:graphicData>
            </a:graphic>
          </wp:inline>
        </w:drawing>
      </w:r>
    </w:p>
    <w:p w14:paraId="47B358CD" w14:textId="77777777" w:rsidR="00E14048" w:rsidRDefault="00AC5FF2"/>
    <w:sectPr w:rsidR="00E140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AED"/>
    <w:rsid w:val="0009231B"/>
    <w:rsid w:val="0038159C"/>
    <w:rsid w:val="00496BFA"/>
    <w:rsid w:val="00614AED"/>
    <w:rsid w:val="00637633"/>
    <w:rsid w:val="00AC5FF2"/>
    <w:rsid w:val="00B26167"/>
    <w:rsid w:val="00D11B76"/>
    <w:rsid w:val="00D16EFF"/>
    <w:rsid w:val="00E10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60393"/>
  <w15:chartTrackingRefBased/>
  <w15:docId w15:val="{DC1EEF34-605D-441E-BA72-C69ED60E7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9231B"/>
  </w:style>
  <w:style w:type="paragraph" w:styleId="Heading1">
    <w:name w:val="heading 1"/>
    <w:basedOn w:val="Normal"/>
    <w:next w:val="Normal"/>
    <w:link w:val="Heading1Char"/>
    <w:uiPriority w:val="9"/>
    <w:qFormat/>
    <w:rsid w:val="0009231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9231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0923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qFormat/>
    <w:rsid w:val="0009231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188</Words>
  <Characters>1073</Characters>
  <Application>Microsoft Office Word</Application>
  <DocSecurity>0</DocSecurity>
  <Lines>8</Lines>
  <Paragraphs>2</Paragraphs>
  <ScaleCrop>false</ScaleCrop>
  <Company/>
  <LinksUpToDate>false</LinksUpToDate>
  <CharactersWithSpaces>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cp:keywords/>
  <dc:description/>
  <cp:lastModifiedBy>Cody Custis</cp:lastModifiedBy>
  <cp:revision>8</cp:revision>
  <dcterms:created xsi:type="dcterms:W3CDTF">2019-09-29T18:36:00Z</dcterms:created>
  <dcterms:modified xsi:type="dcterms:W3CDTF">2019-09-29T18:44:00Z</dcterms:modified>
</cp:coreProperties>
</file>