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ACBAEF" w14:textId="011AD03D" w:rsidR="008B6C66" w:rsidRDefault="00780BD6" w:rsidP="008B6C66">
      <w:r>
        <w:t>Map Gallery</w:t>
      </w:r>
      <w:r w:rsidR="008B6C66">
        <w:t xml:space="preserve"> – </w:t>
      </w:r>
      <w:r w:rsidR="000D225A">
        <w:t>Kentucky</w:t>
      </w:r>
    </w:p>
    <w:p w14:paraId="098C5B63" w14:textId="2ACDA239" w:rsidR="008B6C66" w:rsidRDefault="008B6C66" w:rsidP="008B6C66">
      <w:r>
        <w:t>Prepared by Cody L. Custis,</w:t>
      </w:r>
      <w:r w:rsidR="000D225A">
        <w:t xml:space="preserve"> Jordan Larson,</w:t>
      </w:r>
      <w:r>
        <w:t xml:space="preserve"> </w:t>
      </w:r>
      <w:proofErr w:type="spellStart"/>
      <w:r>
        <w:t>Tsuro</w:t>
      </w:r>
      <w:proofErr w:type="spellEnd"/>
      <w:r>
        <w:t xml:space="preserve"> Consulting, for the Jurisdiction Vulnerability Assessment</w:t>
      </w:r>
    </w:p>
    <w:p w14:paraId="689AA27B" w14:textId="77777777" w:rsidR="008B6C66" w:rsidRDefault="008B6C66" w:rsidP="008B6C66">
      <w:r>
        <w:t>Introduction:</w:t>
      </w:r>
    </w:p>
    <w:p w14:paraId="0F582765" w14:textId="162EEE79" w:rsidR="008B6C66" w:rsidRDefault="008B6C66" w:rsidP="008B6C66">
      <w:r>
        <w:tab/>
        <w:t xml:space="preserve">This </w:t>
      </w:r>
      <w:r w:rsidR="00177A10">
        <w:t>map gallery</w:t>
      </w:r>
      <w:r>
        <w:t xml:space="preserve"> is specific to </w:t>
      </w:r>
      <w:r w:rsidR="000D225A">
        <w:t>the selected states</w:t>
      </w:r>
      <w:r>
        <w:t xml:space="preserve">.  Per capita income from the American Community Survey is used as a demonstration variable.  Because this variable is available online to the public, we consider any </w:t>
      </w:r>
      <w:r w:rsidR="002555B4">
        <w:t>map that contains only American Community Survey data to be releasable to the public.  Some maps can easily be altered in some ways, other maps will require more work</w:t>
      </w:r>
      <w:r w:rsidR="00F33D58">
        <w:t>, some alterations are not technically possible in certain formats.</w:t>
      </w:r>
    </w:p>
    <w:p w14:paraId="2A2F2B00" w14:textId="6E916402" w:rsidR="00D319D0" w:rsidRDefault="00D319D0" w:rsidP="008B6C66"/>
    <w:p w14:paraId="5AB685BB" w14:textId="77777777" w:rsidR="00D319D0" w:rsidRDefault="00D319D0" w:rsidP="008B6C66"/>
    <w:p w14:paraId="43EC17F2" w14:textId="77777777" w:rsidR="008B6C66" w:rsidRDefault="008B6C66" w:rsidP="008B6C66">
      <w:r>
        <w:t xml:space="preserve">Disclaimer: the views and opinions expressed in this document are those of the authors, Cody Custis and Jordan Larson, both of </w:t>
      </w:r>
      <w:proofErr w:type="spellStart"/>
      <w:r>
        <w:t>Tsuro</w:t>
      </w:r>
      <w:proofErr w:type="spellEnd"/>
      <w:r>
        <w:t xml:space="preserve"> Consulting, and do not necessarily reflect the official policy or position of the Centers for Disease Control and Prevention, the Council of State and Territorial Epidemiologists, or any state, local, or tribal health agency.</w:t>
      </w:r>
    </w:p>
    <w:p w14:paraId="083CAEAF" w14:textId="66720665" w:rsidR="002555B4" w:rsidRDefault="002555B4">
      <w:r>
        <w:br w:type="page"/>
      </w:r>
    </w:p>
    <w:p w14:paraId="443F1BD1" w14:textId="77777777" w:rsidR="00435743" w:rsidRDefault="00435743" w:rsidP="00435743">
      <w:r>
        <w:lastRenderedPageBreak/>
        <w:t xml:space="preserve">R </w:t>
      </w:r>
      <w:proofErr w:type="spellStart"/>
      <w:r>
        <w:t>GISTools</w:t>
      </w:r>
      <w:proofErr w:type="spellEnd"/>
    </w:p>
    <w:p w14:paraId="441B00AF" w14:textId="77777777" w:rsidR="00435743" w:rsidRDefault="00435743" w:rsidP="00435743">
      <w:r>
        <w:t>URL: N/A</w:t>
      </w:r>
    </w:p>
    <w:p w14:paraId="5AF618A8" w14:textId="77777777" w:rsidR="00435743" w:rsidRDefault="00435743" w:rsidP="00435743">
      <w:r>
        <w:tab/>
      </w:r>
      <w:proofErr w:type="spellStart"/>
      <w:r>
        <w:t>GISTools</w:t>
      </w:r>
      <w:proofErr w:type="spellEnd"/>
      <w:r>
        <w:t xml:space="preserve"> creates high resolution PDF (or jpeg) maps.  Currently, these maps do not support </w:t>
      </w:r>
      <w:proofErr w:type="spellStart"/>
      <w:r>
        <w:t>baselayers</w:t>
      </w:r>
      <w:proofErr w:type="spellEnd"/>
      <w:r>
        <w:t xml:space="preserve">, that feature may be added later in the project.  The PDF format is ideal for standalone maps (or standalone pages in documented); graphics formats like jpeg are ideal for embedding in documents along with narrative text.  R </w:t>
      </w:r>
      <w:proofErr w:type="spellStart"/>
      <w:r>
        <w:t>GISTools</w:t>
      </w:r>
      <w:proofErr w:type="spellEnd"/>
      <w:r>
        <w:t xml:space="preserve"> is free to use and save files locally which can be distributed.</w:t>
      </w:r>
    </w:p>
    <w:p w14:paraId="2E1CD221" w14:textId="5BD30034" w:rsidR="00435743" w:rsidRDefault="00331906" w:rsidP="00435743">
      <w:r>
        <w:rPr>
          <w:noProof/>
        </w:rPr>
        <w:drawing>
          <wp:inline distT="0" distB="0" distL="0" distR="0" wp14:anchorId="48BBAF38" wp14:editId="1DA2D007">
            <wp:extent cx="5943600" cy="60083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6008370"/>
                    </a:xfrm>
                    <a:prstGeom prst="rect">
                      <a:avLst/>
                    </a:prstGeom>
                  </pic:spPr>
                </pic:pic>
              </a:graphicData>
            </a:graphic>
          </wp:inline>
        </w:drawing>
      </w:r>
    </w:p>
    <w:p w14:paraId="07848694" w14:textId="77777777" w:rsidR="00435743" w:rsidRDefault="00435743">
      <w:r>
        <w:br w:type="page"/>
      </w:r>
    </w:p>
    <w:p w14:paraId="3F6C2E21" w14:textId="41E4F47F" w:rsidR="00E14048" w:rsidRDefault="002555B4">
      <w:r>
        <w:lastRenderedPageBreak/>
        <w:t>Power BI Desktop</w:t>
      </w:r>
    </w:p>
    <w:p w14:paraId="1B0CC90D" w14:textId="26EAF3E9" w:rsidR="00255C1F" w:rsidRDefault="00255C1F">
      <w:r>
        <w:t>URL: N/A</w:t>
      </w:r>
    </w:p>
    <w:p w14:paraId="7FA2E64B" w14:textId="405F6CE7" w:rsidR="002555B4" w:rsidRDefault="002555B4">
      <w:r>
        <w:tab/>
        <w:t xml:space="preserve">Power BI Desktop </w:t>
      </w:r>
      <w:r w:rsidR="00044CA8">
        <w:t xml:space="preserve">allows for easy mapping of </w:t>
      </w:r>
      <w:r w:rsidR="001361D5">
        <w:t xml:space="preserve">indicators, with the weakness that mapping is very limited in both sharing and customization.  </w:t>
      </w:r>
      <w:r w:rsidR="008B15E1">
        <w:t xml:space="preserve">In this case, the map can only be shared using screenshots </w:t>
      </w:r>
      <w:r w:rsidR="005520DE">
        <w:t>or Windows snips.</w:t>
      </w:r>
      <w:r w:rsidR="001A4EDC">
        <w:t xml:space="preserve">  Power BI Desktop is free for </w:t>
      </w:r>
      <w:r w:rsidR="008C5A48">
        <w:t>individual analyst use, for development teams, a standard license is $10 per user per month.</w:t>
      </w:r>
    </w:p>
    <w:p w14:paraId="7C9D3B44" w14:textId="36F7A1B4" w:rsidR="005520DE" w:rsidRDefault="005520DE"/>
    <w:p w14:paraId="550355EC" w14:textId="4B987A31" w:rsidR="005520DE" w:rsidRDefault="003C3BDB">
      <w:r>
        <w:rPr>
          <w:noProof/>
        </w:rPr>
        <w:drawing>
          <wp:inline distT="0" distB="0" distL="0" distR="0" wp14:anchorId="339499BF" wp14:editId="4762F184">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343275"/>
                    </a:xfrm>
                    <a:prstGeom prst="rect">
                      <a:avLst/>
                    </a:prstGeom>
                  </pic:spPr>
                </pic:pic>
              </a:graphicData>
            </a:graphic>
          </wp:inline>
        </w:drawing>
      </w:r>
    </w:p>
    <w:p w14:paraId="79BC59BF" w14:textId="5D164F7F" w:rsidR="005520DE" w:rsidRDefault="005520DE">
      <w:r>
        <w:br w:type="page"/>
      </w:r>
    </w:p>
    <w:p w14:paraId="3BF49AF8" w14:textId="2F790C0C" w:rsidR="005520DE" w:rsidRDefault="005520DE">
      <w:r>
        <w:lastRenderedPageBreak/>
        <w:t>Power BI Service</w:t>
      </w:r>
    </w:p>
    <w:p w14:paraId="51CFFF5A" w14:textId="04C56E76" w:rsidR="005520DE" w:rsidRDefault="005520DE">
      <w:r>
        <w:t xml:space="preserve">URL: </w:t>
      </w:r>
      <w:hyperlink r:id="rId6" w:history="1">
        <w:r w:rsidR="00146C10">
          <w:rPr>
            <w:rStyle w:val="Hyperlink"/>
          </w:rPr>
          <w:t>https://app.powerbi.com/view?r=eyJrIjoiYmRkMDM2MDYtNjBjYi00OTUwLTliNjctOWZhNjYzODMwYWU0IiwidCI6IjcxZjNhYTMyLTg2NTYtNGU4Yi1iMTUxLTBkNWEwYjBkMjhiMCJ9</w:t>
        </w:r>
      </w:hyperlink>
    </w:p>
    <w:p w14:paraId="252B666E" w14:textId="37AE2F7A" w:rsidR="00146C10" w:rsidRDefault="00146C10">
      <w:r>
        <w:tab/>
        <w:t xml:space="preserve">Power BI Service allows </w:t>
      </w:r>
      <w:r w:rsidR="008C5A48">
        <w:t xml:space="preserve">free </w:t>
      </w:r>
      <w:r>
        <w:t>interactive maps and dashboards</w:t>
      </w:r>
      <w:r w:rsidR="008C5A48">
        <w:t xml:space="preserve"> for public use</w:t>
      </w:r>
      <w:r>
        <w:t>, with the same limitations of the Power BI Desktop, but the added advantage that users can interact with the map.</w:t>
      </w:r>
      <w:r w:rsidR="008C5A48">
        <w:t xml:space="preserve">  For private deployment, </w:t>
      </w:r>
      <w:r w:rsidR="00B542DD">
        <w:t xml:space="preserve">one either needs a per user license of $10 per user / viewer a month, or a Microsoft Azure account (estimated cost of more than $10,000 </w:t>
      </w:r>
      <w:r w:rsidR="00513BED">
        <w:t>per year).</w:t>
      </w:r>
    </w:p>
    <w:p w14:paraId="177519C4" w14:textId="026A2C8E" w:rsidR="008C5A48" w:rsidRDefault="008C5A48">
      <w:r>
        <w:tab/>
      </w:r>
    </w:p>
    <w:p w14:paraId="36E120A1" w14:textId="5E5085F7" w:rsidR="007A6788" w:rsidRDefault="001B6734">
      <w:r>
        <w:rPr>
          <w:noProof/>
        </w:rPr>
        <w:drawing>
          <wp:inline distT="0" distB="0" distL="0" distR="0" wp14:anchorId="52303D1B" wp14:editId="6D8A477A">
            <wp:extent cx="5943600" cy="33432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343275"/>
                    </a:xfrm>
                    <a:prstGeom prst="rect">
                      <a:avLst/>
                    </a:prstGeom>
                  </pic:spPr>
                </pic:pic>
              </a:graphicData>
            </a:graphic>
          </wp:inline>
        </w:drawing>
      </w:r>
    </w:p>
    <w:p w14:paraId="59BB5B93" w14:textId="335EA460" w:rsidR="007A6788" w:rsidRDefault="007A6788">
      <w:r>
        <w:br w:type="page"/>
      </w:r>
    </w:p>
    <w:p w14:paraId="50D4C660" w14:textId="2C38D010" w:rsidR="007A6788" w:rsidRDefault="007A6788">
      <w:r>
        <w:lastRenderedPageBreak/>
        <w:t>R Leaflet</w:t>
      </w:r>
    </w:p>
    <w:p w14:paraId="1A92CF5B" w14:textId="31EC6A40" w:rsidR="007A6788" w:rsidRDefault="00B83998">
      <w:pPr>
        <w:rPr>
          <w:rStyle w:val="Hyperlink"/>
        </w:rPr>
      </w:pPr>
      <w:r>
        <w:t xml:space="preserve">URL: </w:t>
      </w:r>
      <w:hyperlink r:id="rId8" w:history="1">
        <w:r w:rsidR="00F960F7">
          <w:rPr>
            <w:rStyle w:val="Hyperlink"/>
          </w:rPr>
          <w:t>http://rpubs.com/ccustis/KY_Income</w:t>
        </w:r>
      </w:hyperlink>
    </w:p>
    <w:p w14:paraId="0A39EB10" w14:textId="44EA9065" w:rsidR="0047635E" w:rsidRPr="00972B94" w:rsidRDefault="00972B94" w:rsidP="00972B94">
      <w:r>
        <w:t xml:space="preserve">R Leaflet creates interactive maps using the Leaflet platform.  </w:t>
      </w:r>
      <w:r w:rsidR="002B7E53">
        <w:t xml:space="preserve">These maps </w:t>
      </w:r>
      <w:proofErr w:type="gramStart"/>
      <w:r w:rsidR="002B7E53">
        <w:t>is</w:t>
      </w:r>
      <w:proofErr w:type="gramEnd"/>
      <w:r w:rsidR="002B7E53">
        <w:t xml:space="preserve"> that they use OpenStreetMap </w:t>
      </w:r>
      <w:proofErr w:type="spellStart"/>
      <w:r w:rsidR="002B7E53">
        <w:t>basemaps</w:t>
      </w:r>
      <w:proofErr w:type="spellEnd"/>
      <w:r w:rsidR="002B7E53">
        <w:t xml:space="preserve"> (which can be changed), allow for web based tooltips.  </w:t>
      </w:r>
      <w:r w:rsidR="00D810CA">
        <w:t xml:space="preserve">The Leaflet object can be saved by states to apply as a data frame in their own webpages; such discussion </w:t>
      </w:r>
      <w:r w:rsidR="00887A0C">
        <w:t xml:space="preserve">would require </w:t>
      </w:r>
      <w:r w:rsidR="00A702E3">
        <w:t>working with a state’s Information Technology department.</w:t>
      </w:r>
      <w:r w:rsidR="002B7E53">
        <w:t xml:space="preserve">  Alternatively, one can use the R Studio </w:t>
      </w:r>
      <w:r w:rsidR="00CE7D72">
        <w:t>capability to deploy maps as publicly viewable on the Internet for free; or privately viewable at an es</w:t>
      </w:r>
      <w:r w:rsidR="002B42CA">
        <w:t xml:space="preserve">timated cost of $15,000 per year, assuming </w:t>
      </w:r>
      <w:r w:rsidR="00EC43E3">
        <w:t>the department uses R Studio provided solutions.</w:t>
      </w:r>
    </w:p>
    <w:p w14:paraId="4A8364E2" w14:textId="6F960E73" w:rsidR="0047635E" w:rsidRDefault="00BB5B9E">
      <w:r>
        <w:rPr>
          <w:noProof/>
        </w:rPr>
        <w:drawing>
          <wp:inline distT="0" distB="0" distL="0" distR="0" wp14:anchorId="6AB55739" wp14:editId="4A7F6DA6">
            <wp:extent cx="5943600" cy="33432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343275"/>
                    </a:xfrm>
                    <a:prstGeom prst="rect">
                      <a:avLst/>
                    </a:prstGeom>
                  </pic:spPr>
                </pic:pic>
              </a:graphicData>
            </a:graphic>
          </wp:inline>
        </w:drawing>
      </w:r>
    </w:p>
    <w:p w14:paraId="4F05C094" w14:textId="0A395946" w:rsidR="00C729CD" w:rsidRDefault="00C729CD">
      <w:r>
        <w:br w:type="page"/>
      </w:r>
    </w:p>
    <w:p w14:paraId="7088DFD7" w14:textId="00F63494" w:rsidR="00D86F86" w:rsidRDefault="00D86F86" w:rsidP="00D86F86">
      <w:r>
        <w:lastRenderedPageBreak/>
        <w:t>Power Maps (3D Maps)</w:t>
      </w:r>
    </w:p>
    <w:p w14:paraId="4E002CFF" w14:textId="77777777" w:rsidR="00D86F86" w:rsidRDefault="00D86F86" w:rsidP="00D86F86">
      <w:r>
        <w:t>URL: N/A</w:t>
      </w:r>
    </w:p>
    <w:p w14:paraId="77CB1012" w14:textId="3DE03958" w:rsidR="00D86F86" w:rsidRDefault="00D86F86" w:rsidP="00D86F86">
      <w:r>
        <w:tab/>
      </w:r>
      <w:proofErr w:type="gramStart"/>
      <w:r>
        <w:t>Similar to</w:t>
      </w:r>
      <w:proofErr w:type="gramEnd"/>
      <w:r>
        <w:t xml:space="preserve"> Power BI desktop, 3D maps can easily create basic playful maps inside of Microsoft Excel.  3D maps </w:t>
      </w:r>
      <w:proofErr w:type="gramStart"/>
      <w:r>
        <w:t>is</w:t>
      </w:r>
      <w:proofErr w:type="gramEnd"/>
      <w:r>
        <w:t xml:space="preserve"> designed for desktop ease and accessibility, but as a stand alone product plug-in it has some unique visualization and movie making abilities.  Graphic and publishing options are limited, and so it may not provide enough capability for </w:t>
      </w:r>
      <w:r w:rsidR="00B24AF8">
        <w:t>many projects</w:t>
      </w:r>
      <w:r w:rsidR="004D159D">
        <w:t xml:space="preserve">.  Power Maps is available as part of an Office 365 subscription, </w:t>
      </w:r>
      <w:r w:rsidR="00C35132">
        <w:t>which many Information Technology services departments already provider, alternatively, a subscription costs roughly $10 per creator per month, with no costs for viewers.</w:t>
      </w:r>
    </w:p>
    <w:p w14:paraId="517680E3" w14:textId="497E902E" w:rsidR="008B15EB" w:rsidRDefault="00AF5ADB" w:rsidP="007E4885">
      <w:pPr>
        <w:jc w:val="center"/>
      </w:pPr>
      <w:r>
        <w:rPr>
          <w:noProof/>
        </w:rPr>
        <w:drawing>
          <wp:inline distT="0" distB="0" distL="0" distR="0" wp14:anchorId="176E1E4A" wp14:editId="491C762C">
            <wp:extent cx="5943600" cy="39001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900170"/>
                    </a:xfrm>
                    <a:prstGeom prst="rect">
                      <a:avLst/>
                    </a:prstGeom>
                  </pic:spPr>
                </pic:pic>
              </a:graphicData>
            </a:graphic>
          </wp:inline>
        </w:drawing>
      </w:r>
    </w:p>
    <w:p w14:paraId="0DA816D0" w14:textId="72FC8966" w:rsidR="00F22534" w:rsidRDefault="00D86F86">
      <w:pPr>
        <w:rPr>
          <w:noProof/>
        </w:rPr>
      </w:pPr>
      <w:r w:rsidRPr="00D86F86">
        <w:rPr>
          <w:noProof/>
        </w:rPr>
        <w:t xml:space="preserve"> </w:t>
      </w:r>
    </w:p>
    <w:p w14:paraId="5D300A96" w14:textId="77777777" w:rsidR="00F22534" w:rsidRDefault="00F22534">
      <w:pPr>
        <w:rPr>
          <w:noProof/>
        </w:rPr>
      </w:pPr>
      <w:r>
        <w:rPr>
          <w:noProof/>
        </w:rPr>
        <w:br w:type="page"/>
      </w:r>
    </w:p>
    <w:p w14:paraId="1712F223" w14:textId="433D4EE7" w:rsidR="00F22534" w:rsidRDefault="00F22534" w:rsidP="00F22534">
      <w:r>
        <w:lastRenderedPageBreak/>
        <w:t xml:space="preserve">ESRI ArcGIS </w:t>
      </w:r>
      <w:r w:rsidR="00587449">
        <w:t xml:space="preserve">-&gt; </w:t>
      </w:r>
      <w:proofErr w:type="spellStart"/>
      <w:r w:rsidR="00587449">
        <w:t>Arc</w:t>
      </w:r>
      <w:r>
        <w:t>Maps</w:t>
      </w:r>
      <w:proofErr w:type="spellEnd"/>
    </w:p>
    <w:p w14:paraId="4CDFF3CB" w14:textId="77777777" w:rsidR="00F22534" w:rsidRDefault="00F22534" w:rsidP="00F22534">
      <w:r>
        <w:t>URL: N/A</w:t>
      </w:r>
    </w:p>
    <w:p w14:paraId="46988CBC" w14:textId="7E974BBD" w:rsidR="00F22534" w:rsidRDefault="00F22534" w:rsidP="00F22534">
      <w:r>
        <w:tab/>
        <w:t xml:space="preserve">ArcMap is designed for desktop </w:t>
      </w:r>
      <w:proofErr w:type="gramStart"/>
      <w:r>
        <w:t xml:space="preserve">power, </w:t>
      </w:r>
      <w:r w:rsidR="00587449">
        <w:t>and</w:t>
      </w:r>
      <w:proofErr w:type="gramEnd"/>
      <w:r w:rsidR="00587449">
        <w:t xml:space="preserve"> is an</w:t>
      </w:r>
      <w:r>
        <w:t xml:space="preserve"> engineering product for the geospatial professional.   Graphic and publishing options are limited, and so it may not provide enough visualization options for many projects.  ESRI products are expensive and if not already available by way of an enterprise license within your agency, the option to purchase ESRI products will generally be a more expensive option.</w:t>
      </w:r>
      <w:r w:rsidR="00587449">
        <w:t xml:space="preserve">  The map below is an ArcMap choropleth of unemployment.</w:t>
      </w:r>
    </w:p>
    <w:p w14:paraId="4E56CCD3" w14:textId="593B56B1" w:rsidR="00D86F86" w:rsidRDefault="00F22534">
      <w:bookmarkStart w:id="0" w:name="_GoBack"/>
      <w:r>
        <w:rPr>
          <w:noProof/>
        </w:rPr>
        <w:drawing>
          <wp:inline distT="0" distB="0" distL="0" distR="0" wp14:anchorId="5479A7F4" wp14:editId="37D27CDE">
            <wp:extent cx="5943600" cy="21221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e.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2122170"/>
                    </a:xfrm>
                    <a:prstGeom prst="rect">
                      <a:avLst/>
                    </a:prstGeom>
                  </pic:spPr>
                </pic:pic>
              </a:graphicData>
            </a:graphic>
          </wp:inline>
        </w:drawing>
      </w:r>
      <w:bookmarkEnd w:id="0"/>
    </w:p>
    <w:sectPr w:rsidR="00D86F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4D6"/>
    <w:rsid w:val="00044CA8"/>
    <w:rsid w:val="000554D6"/>
    <w:rsid w:val="00090F95"/>
    <w:rsid w:val="000C4E95"/>
    <w:rsid w:val="000D225A"/>
    <w:rsid w:val="001361D5"/>
    <w:rsid w:val="00146C10"/>
    <w:rsid w:val="00177A10"/>
    <w:rsid w:val="001A4EDC"/>
    <w:rsid w:val="001B6734"/>
    <w:rsid w:val="002555B4"/>
    <w:rsid w:val="00255C1F"/>
    <w:rsid w:val="002B42CA"/>
    <w:rsid w:val="002B7E53"/>
    <w:rsid w:val="00331906"/>
    <w:rsid w:val="003C3BDB"/>
    <w:rsid w:val="00435743"/>
    <w:rsid w:val="0047635E"/>
    <w:rsid w:val="004D159D"/>
    <w:rsid w:val="00513BED"/>
    <w:rsid w:val="005520DE"/>
    <w:rsid w:val="00587449"/>
    <w:rsid w:val="00686EF6"/>
    <w:rsid w:val="006A4694"/>
    <w:rsid w:val="00780BD6"/>
    <w:rsid w:val="007A6788"/>
    <w:rsid w:val="007B1308"/>
    <w:rsid w:val="007E4885"/>
    <w:rsid w:val="00887A0C"/>
    <w:rsid w:val="008B15E1"/>
    <w:rsid w:val="008B15EB"/>
    <w:rsid w:val="008B6C66"/>
    <w:rsid w:val="008C5A48"/>
    <w:rsid w:val="00947C6A"/>
    <w:rsid w:val="00972B94"/>
    <w:rsid w:val="00A702E3"/>
    <w:rsid w:val="00AF5ADB"/>
    <w:rsid w:val="00B24AF8"/>
    <w:rsid w:val="00B542DD"/>
    <w:rsid w:val="00B83998"/>
    <w:rsid w:val="00BB5B9E"/>
    <w:rsid w:val="00BF6A64"/>
    <w:rsid w:val="00C1647C"/>
    <w:rsid w:val="00C35132"/>
    <w:rsid w:val="00C729CD"/>
    <w:rsid w:val="00CE7D72"/>
    <w:rsid w:val="00D11B76"/>
    <w:rsid w:val="00D16EFF"/>
    <w:rsid w:val="00D319D0"/>
    <w:rsid w:val="00D35156"/>
    <w:rsid w:val="00D810CA"/>
    <w:rsid w:val="00D86F86"/>
    <w:rsid w:val="00D91DB2"/>
    <w:rsid w:val="00DB6EC5"/>
    <w:rsid w:val="00DD7745"/>
    <w:rsid w:val="00E34D20"/>
    <w:rsid w:val="00EC43E3"/>
    <w:rsid w:val="00F22534"/>
    <w:rsid w:val="00F33D58"/>
    <w:rsid w:val="00F960F7"/>
    <w:rsid w:val="00FD0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1335A"/>
  <w15:chartTrackingRefBased/>
  <w15:docId w15:val="{863E64A3-69C4-4E19-A9FA-88E65010D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20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0DE"/>
    <w:rPr>
      <w:rFonts w:ascii="Segoe UI" w:hAnsi="Segoe UI" w:cs="Segoe UI"/>
      <w:sz w:val="18"/>
      <w:szCs w:val="18"/>
    </w:rPr>
  </w:style>
  <w:style w:type="character" w:styleId="Hyperlink">
    <w:name w:val="Hyperlink"/>
    <w:basedOn w:val="DefaultParagraphFont"/>
    <w:uiPriority w:val="99"/>
    <w:semiHidden/>
    <w:unhideWhenUsed/>
    <w:rsid w:val="00146C10"/>
    <w:rPr>
      <w:color w:val="0000FF"/>
      <w:u w:val="single"/>
    </w:rPr>
  </w:style>
  <w:style w:type="character" w:styleId="FollowedHyperlink">
    <w:name w:val="FollowedHyperlink"/>
    <w:basedOn w:val="DefaultParagraphFont"/>
    <w:uiPriority w:val="99"/>
    <w:semiHidden/>
    <w:unhideWhenUsed/>
    <w:rsid w:val="003C3B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pubs.com/ccustis/KY_Incom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p.powerbi.com/view?r=eyJrIjoiYmRkMDM2MDYtNjBjYi00OTUwLTliNjctOWZhNjYzODMwYWU0IiwidCI6IjcxZjNhYTMyLTg2NTYtNGU4Yi1iMTUxLTBkNWEwYjBkMjhiMCJ9" TargetMode="External"/><Relationship Id="rId11" Type="http://schemas.openxmlformats.org/officeDocument/2006/relationships/image" Target="media/image6.jpg"/><Relationship Id="rId5" Type="http://schemas.openxmlformats.org/officeDocument/2006/relationships/image" Target="media/image2.png"/><Relationship Id="rId10" Type="http://schemas.openxmlformats.org/officeDocument/2006/relationships/image" Target="media/image5.png"/><Relationship Id="rId4" Type="http://schemas.openxmlformats.org/officeDocument/2006/relationships/image" Target="media/image1.png"/><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639</Words>
  <Characters>3647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Jordan Larson</cp:lastModifiedBy>
  <cp:revision>4</cp:revision>
  <dcterms:created xsi:type="dcterms:W3CDTF">2019-06-11T16:53:00Z</dcterms:created>
  <dcterms:modified xsi:type="dcterms:W3CDTF">2019-06-11T18:42:00Z</dcterms:modified>
</cp:coreProperties>
</file>