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E53" w:rsidRDefault="00203E3E">
      <w:r>
        <w:t xml:space="preserve">Project </w:t>
      </w:r>
      <w:r w:rsidR="009A2E53">
        <w:t>H</w:t>
      </w:r>
    </w:p>
    <w:p w:rsidR="00116E64" w:rsidRDefault="00116E64">
      <w:r>
        <w:t>Ticks and TBD</w:t>
      </w:r>
      <w:r w:rsidR="004C6B60">
        <w:t xml:space="preserve"> - Data validation for improved human surveillance and reporting</w:t>
      </w:r>
    </w:p>
    <w:p w:rsidR="009A2E53" w:rsidRDefault="009A2E53">
      <w:r>
        <w:t>Project approach</w:t>
      </w:r>
    </w:p>
    <w:p w:rsidR="00A50819" w:rsidRDefault="00203E3E" w:rsidP="00E86B0B">
      <w:pPr>
        <w:pStyle w:val="ListParagraph"/>
        <w:numPr>
          <w:ilvl w:val="0"/>
          <w:numId w:val="1"/>
        </w:numPr>
      </w:pPr>
      <w:r w:rsidRPr="00E86B0B">
        <w:rPr>
          <w:b/>
        </w:rPr>
        <w:t>Problem Statement</w:t>
      </w:r>
      <w:r>
        <w:t>:</w:t>
      </w:r>
      <w:r w:rsidR="00116E64">
        <w:t xml:space="preserve"> </w:t>
      </w:r>
      <w:r w:rsidR="000618BE">
        <w:t>During the last ELC competitive grant cycle, the Arkansas Department of Health standardized the reporting forms within NEDSS NBS to align with all tick and mosquito disease conditions reportable to the CDC. However, d</w:t>
      </w:r>
      <w:r w:rsidR="00343C5E">
        <w:t>ue to the large volume of cases of Rickettsial diseases</w:t>
      </w:r>
      <w:r w:rsidR="000618BE">
        <w:t xml:space="preserve"> in Arkansas (</w:t>
      </w:r>
      <w:r w:rsidR="000618BE" w:rsidRPr="00E86B0B">
        <w:rPr>
          <w:highlight w:val="yellow"/>
        </w:rPr>
        <w:t>10 year average</w:t>
      </w:r>
      <w:r w:rsidR="000618BE">
        <w:t>)</w:t>
      </w:r>
      <w:r w:rsidR="00343C5E">
        <w:t xml:space="preserve">, the Arkansas Department of Health </w:t>
      </w:r>
      <w:r w:rsidR="000618BE">
        <w:t xml:space="preserve">often </w:t>
      </w:r>
      <w:r w:rsidR="00343C5E">
        <w:t xml:space="preserve">relies on patient interviews in lieu of provider interviews which may contribute to inaccurate reporting of symptomology related to the disease. This ultimately </w:t>
      </w:r>
      <w:r w:rsidR="000618BE">
        <w:t>stymies our capacity to i</w:t>
      </w:r>
      <w:r w:rsidR="00343C5E">
        <w:t>nvestigate and report vector-borne disease cases with new or unusual modes of transmission or clinical manifestations</w:t>
      </w:r>
      <w:r w:rsidR="000618BE">
        <w:t xml:space="preserve">. </w:t>
      </w:r>
      <w:r w:rsidR="00A50819">
        <w:t>The Arkansas Department of Health is proposing a project to ensure the accuracy of data reported to the CDC</w:t>
      </w:r>
      <w:r w:rsidR="00B402BD">
        <w:t xml:space="preserve">. *High rate of turnover in staff that assist with TBD case investigations. </w:t>
      </w:r>
    </w:p>
    <w:p w:rsidR="00B82EF0" w:rsidRDefault="00203E3E" w:rsidP="00850681">
      <w:pPr>
        <w:pStyle w:val="ListParagraph"/>
        <w:numPr>
          <w:ilvl w:val="0"/>
          <w:numId w:val="1"/>
        </w:numPr>
      </w:pPr>
      <w:r w:rsidRPr="0017213D">
        <w:rPr>
          <w:b/>
        </w:rPr>
        <w:t>Justification</w:t>
      </w:r>
      <w:r>
        <w:t>:</w:t>
      </w:r>
      <w:r w:rsidR="00A50819">
        <w:t xml:space="preserve"> The proposed project would help the ADH to better understand the clinical manifestations of various TBD conditions </w:t>
      </w:r>
      <w:r w:rsidR="00ED0376">
        <w:t xml:space="preserve">The project would </w:t>
      </w:r>
      <w:r w:rsidR="00852ED0">
        <w:t xml:space="preserve">involve </w:t>
      </w:r>
      <w:r w:rsidR="00ED0376">
        <w:t>several components including a d</w:t>
      </w:r>
      <w:r w:rsidR="00A50819">
        <w:t xml:space="preserve">ata </w:t>
      </w:r>
      <w:r w:rsidR="00ED0376">
        <w:t>validation</w:t>
      </w:r>
      <w:r w:rsidR="00852ED0">
        <w:t xml:space="preserve"> of our Rickettsial disease by conducting medical provider interviews and comparing with case patient data</w:t>
      </w:r>
      <w:r w:rsidR="00ED0376">
        <w:t xml:space="preserve">. </w:t>
      </w:r>
      <w:r w:rsidR="00852ED0">
        <w:t>[</w:t>
      </w:r>
      <w:r w:rsidR="00852ED0" w:rsidRPr="0017213D">
        <w:rPr>
          <w:highlight w:val="yellow"/>
        </w:rPr>
        <w:t>Racheal looking up some more information</w:t>
      </w:r>
      <w:r w:rsidR="00852ED0">
        <w:t xml:space="preserve">]. </w:t>
      </w:r>
      <w:r w:rsidR="00B402BD">
        <w:t>The high rate of turnover in the staff that assist in TBD case investions makes it critical to develop a</w:t>
      </w:r>
      <w:r w:rsidR="0017213D">
        <w:t>n online training module for ADH Staff with a focus on TBD and clinical manifestations. This training could be included in the set of orientation training for ADH staff conducting TBD case investigations</w:t>
      </w:r>
      <w:r w:rsidR="00F71602">
        <w:t>, and could be potentially required as an annual refresher course</w:t>
      </w:r>
      <w:r w:rsidR="0017213D">
        <w:t xml:space="preserve">. This training module would include pre and post tests to measure understanding ensure compliance with standard case investigation protocol. </w:t>
      </w:r>
    </w:p>
    <w:p w:rsidR="005B6BB7" w:rsidRDefault="00203E3E" w:rsidP="0017213D">
      <w:pPr>
        <w:pStyle w:val="ListParagraph"/>
        <w:numPr>
          <w:ilvl w:val="0"/>
          <w:numId w:val="1"/>
        </w:numPr>
      </w:pPr>
      <w:r w:rsidRPr="000D59C8">
        <w:rPr>
          <w:b/>
        </w:rPr>
        <w:t>Capacity</w:t>
      </w:r>
      <w:r>
        <w:t>:</w:t>
      </w:r>
      <w:r w:rsidR="00B82EF0">
        <w:t xml:space="preserve"> We are currently using standardized reporting of cases to the CDC using CSTE case definitions with complete reporting of key variables. </w:t>
      </w:r>
      <w:r w:rsidR="005B6BB7">
        <w:t xml:space="preserve">We have (2) FTE epidemiologists within the zoonotic disease section that could perform the data validation and assist in the development of </w:t>
      </w:r>
      <w:r w:rsidR="0017213D">
        <w:t xml:space="preserve">the online </w:t>
      </w:r>
      <w:r w:rsidR="005B6BB7">
        <w:t xml:space="preserve">training </w:t>
      </w:r>
      <w:r w:rsidR="0017213D">
        <w:t xml:space="preserve">module </w:t>
      </w:r>
      <w:r w:rsidR="005B6BB7">
        <w:t xml:space="preserve">to ADH staff. </w:t>
      </w:r>
      <w:r w:rsidR="00E86B0B">
        <w:t>We have several avenues by which we could develop the online training, including REDCAp and A-Train.</w:t>
      </w:r>
    </w:p>
    <w:p w:rsidR="00203E3E" w:rsidRDefault="00203E3E" w:rsidP="006A55BE">
      <w:pPr>
        <w:pStyle w:val="ListParagraph"/>
        <w:numPr>
          <w:ilvl w:val="0"/>
          <w:numId w:val="1"/>
        </w:numPr>
      </w:pPr>
      <w:r w:rsidRPr="000D59C8">
        <w:rPr>
          <w:b/>
        </w:rPr>
        <w:t>Evaluation Plan</w:t>
      </w:r>
      <w:r>
        <w:t>:</w:t>
      </w:r>
      <w:r w:rsidR="00E86B0B">
        <w:t xml:space="preserve"> </w:t>
      </w:r>
      <w:r w:rsidR="00B23279">
        <w:t xml:space="preserve">Training effectiveness would be measured utilizing pre and post testing integrated into the online training module. Additionally, a snapshot comparison of data validation from the tick season of 2019 to the tick season of 2020 would serve as an evaluation of the effectiveness of the online module. </w:t>
      </w:r>
    </w:p>
    <w:p w:rsidR="009A2E53" w:rsidRDefault="009A2E53">
      <w:r>
        <w:t>Work Plan</w:t>
      </w:r>
    </w:p>
    <w:p w:rsidR="00203E3E" w:rsidRDefault="00203E3E" w:rsidP="009A2E53">
      <w:pPr>
        <w:pStyle w:val="ListParagraph"/>
        <w:numPr>
          <w:ilvl w:val="0"/>
          <w:numId w:val="2"/>
        </w:numPr>
      </w:pPr>
      <w:r>
        <w:t>Purpose:</w:t>
      </w:r>
    </w:p>
    <w:p w:rsidR="00203E3E" w:rsidRDefault="00203E3E" w:rsidP="009A2E53">
      <w:pPr>
        <w:pStyle w:val="ListParagraph"/>
        <w:numPr>
          <w:ilvl w:val="0"/>
          <w:numId w:val="2"/>
        </w:numPr>
      </w:pPr>
      <w:r>
        <w:t>Outcomes</w:t>
      </w:r>
      <w:r w:rsidR="006A55BE">
        <w:t>:</w:t>
      </w:r>
    </w:p>
    <w:p w:rsidR="00203E3E" w:rsidRDefault="00203E3E" w:rsidP="009A2E53">
      <w:pPr>
        <w:pStyle w:val="ListParagraph"/>
        <w:numPr>
          <w:ilvl w:val="0"/>
          <w:numId w:val="2"/>
        </w:numPr>
      </w:pPr>
      <w:r>
        <w:t>Milestones</w:t>
      </w:r>
      <w:r w:rsidR="00A50819">
        <w:t>:</w:t>
      </w:r>
    </w:p>
    <w:p w:rsidR="00203E3E" w:rsidRDefault="00203E3E" w:rsidP="009A2E53">
      <w:pPr>
        <w:pStyle w:val="ListParagraph"/>
        <w:numPr>
          <w:ilvl w:val="0"/>
          <w:numId w:val="2"/>
        </w:numPr>
      </w:pPr>
      <w:r>
        <w:t>Collaborations</w:t>
      </w:r>
      <w:r w:rsidR="00A50819">
        <w:t>:</w:t>
      </w:r>
    </w:p>
    <w:p w:rsidR="00203E3E" w:rsidRDefault="00203E3E"/>
    <w:p w:rsidR="00DB63CE" w:rsidRDefault="00DB63CE" w:rsidP="008D65CC">
      <w:r>
        <w:lastRenderedPageBreak/>
        <w:t>Tick and TBD – KAP survey</w:t>
      </w:r>
    </w:p>
    <w:p w:rsidR="00DB63CE" w:rsidRDefault="00DB63CE" w:rsidP="00DB63CE">
      <w:r>
        <w:t>Project Approach</w:t>
      </w:r>
    </w:p>
    <w:p w:rsidR="004C6B60" w:rsidRDefault="004C6B60" w:rsidP="00DB63CE">
      <w:pPr>
        <w:pStyle w:val="ListParagraph"/>
        <w:numPr>
          <w:ilvl w:val="0"/>
          <w:numId w:val="3"/>
        </w:numPr>
      </w:pPr>
      <w:r>
        <w:t xml:space="preserve">Problem Statement: </w:t>
      </w:r>
      <w:r w:rsidR="00DE55DF">
        <w:t xml:space="preserve">Providers has a large number of West Nile virus cases that are encephalitis and very few cases of fever. This is likely due to providers not testing for west nile. We don’t know the exact amount or percentage of providers that test for tick borne pathogens before prescribing antibiotics. </w:t>
      </w:r>
    </w:p>
    <w:p w:rsidR="008D65CC" w:rsidRDefault="008D65CC" w:rsidP="008D65CC"/>
    <w:p w:rsidR="0079103F" w:rsidRDefault="0079103F" w:rsidP="008D65CC">
      <w:r>
        <w:t>Project Approach</w:t>
      </w:r>
      <w:r w:rsidR="00F35182">
        <w:t xml:space="preserve"> – Project H</w:t>
      </w:r>
    </w:p>
    <w:p w:rsidR="00C55E77" w:rsidRDefault="0079103F" w:rsidP="00377BC4">
      <w:pPr>
        <w:spacing w:after="0" w:line="240" w:lineRule="auto"/>
        <w:ind w:left="720"/>
      </w:pPr>
      <w:r w:rsidRPr="001C0D81">
        <w:rPr>
          <w:b/>
        </w:rPr>
        <w:t>Problem Statement</w:t>
      </w:r>
      <w:r>
        <w:t xml:space="preserve">: </w:t>
      </w:r>
      <w:r w:rsidR="00CD4EF9">
        <w:t xml:space="preserve">Arkansas </w:t>
      </w:r>
      <w:r w:rsidR="001D3EBA">
        <w:t>faces</w:t>
      </w:r>
      <w:r w:rsidR="00CD4EF9">
        <w:t xml:space="preserve"> several vector borne disease threats</w:t>
      </w:r>
      <w:r w:rsidR="00A62FC9">
        <w:t xml:space="preserve"> that </w:t>
      </w:r>
      <w:r w:rsidR="001D3EBA">
        <w:t>significantly jeopardize</w:t>
      </w:r>
      <w:r w:rsidR="00CD4EF9">
        <w:t xml:space="preserve"> the health of our citizens. </w:t>
      </w:r>
      <w:r w:rsidR="00FF79B7">
        <w:t xml:space="preserve">Over a thousand </w:t>
      </w:r>
      <w:r w:rsidR="006A6DC7">
        <w:t xml:space="preserve">cases of Rickettsial diseases (SFR, Ehrlichiosis, anaplasmosis) are seen annually in Arkansas, </w:t>
      </w:r>
      <w:r w:rsidR="00031AB2">
        <w:t xml:space="preserve">with a recent study by </w:t>
      </w:r>
      <w:r w:rsidR="00E86B0B">
        <w:t>Rose</w:t>
      </w:r>
      <w:r w:rsidR="00BB0608">
        <w:t>n</w:t>
      </w:r>
      <w:r w:rsidR="00E86B0B">
        <w:t xml:space="preserve">berg et al. (2018) </w:t>
      </w:r>
      <w:r w:rsidR="00031AB2">
        <w:t xml:space="preserve">indicating </w:t>
      </w:r>
      <w:r w:rsidR="00E86B0B">
        <w:t>that Arkansas ranked in the top 40% of</w:t>
      </w:r>
      <w:r w:rsidR="00B35011">
        <w:t xml:space="preserve"> </w:t>
      </w:r>
      <w:r w:rsidR="002642D5">
        <w:t>reported</w:t>
      </w:r>
      <w:r w:rsidR="00B35011">
        <w:t xml:space="preserve"> cases of tick-</w:t>
      </w:r>
      <w:r w:rsidR="00E86B0B">
        <w:t>borne disease</w:t>
      </w:r>
      <w:r w:rsidR="00ED345C">
        <w:t xml:space="preserve"> (TBD)</w:t>
      </w:r>
      <w:r w:rsidR="00E86B0B">
        <w:t xml:space="preserve"> to </w:t>
      </w:r>
      <w:r w:rsidR="00031AB2">
        <w:t>the CDC</w:t>
      </w:r>
      <w:r w:rsidR="00614145">
        <w:t xml:space="preserve"> from 2004 to 2016</w:t>
      </w:r>
      <w:r w:rsidR="00035867">
        <w:t>.</w:t>
      </w:r>
      <w:r w:rsidR="00E9065E">
        <w:t xml:space="preserve"> </w:t>
      </w:r>
      <w:r w:rsidR="009D244F">
        <w:t xml:space="preserve">In 2017, Arkansas </w:t>
      </w:r>
      <w:r w:rsidR="001D5F8A">
        <w:t>had the third highest reported cases</w:t>
      </w:r>
      <w:r w:rsidR="009D244F">
        <w:t xml:space="preserve"> of Tularemia, the second highest </w:t>
      </w:r>
      <w:r w:rsidR="00372741">
        <w:t>reported cases</w:t>
      </w:r>
      <w:r w:rsidR="009D244F">
        <w:t xml:space="preserve"> of Ehrlichiosis, and the highest </w:t>
      </w:r>
      <w:r w:rsidR="00DE47E0">
        <w:t>reported cases</w:t>
      </w:r>
      <w:r w:rsidR="009D244F">
        <w:t xml:space="preserve"> of Spotted Fever Rick</w:t>
      </w:r>
      <w:r w:rsidR="0067472C">
        <w:t xml:space="preserve">ettsiosis in the </w:t>
      </w:r>
      <w:r w:rsidR="00E44CED">
        <w:t>U.S</w:t>
      </w:r>
      <w:r w:rsidR="0067472C">
        <w:t xml:space="preserve">. </w:t>
      </w:r>
      <w:r w:rsidR="00066030">
        <w:t xml:space="preserve">We typically see an average of </w:t>
      </w:r>
      <w:r w:rsidR="00066030" w:rsidRPr="00066030">
        <w:rPr>
          <w:highlight w:val="yellow"/>
        </w:rPr>
        <w:t>15</w:t>
      </w:r>
      <w:r w:rsidR="00066030">
        <w:t xml:space="preserve"> cases of West Nile virus annually</w:t>
      </w:r>
      <w:r w:rsidR="00C139FD">
        <w:t xml:space="preserve">, </w:t>
      </w:r>
      <w:r w:rsidR="00066030" w:rsidRPr="00377BC4">
        <w:rPr>
          <w:highlight w:val="yellow"/>
        </w:rPr>
        <w:t>which was identified in Rosenberg et al. (2018) as being in the bottom 40% of states reporting cases</w:t>
      </w:r>
      <w:r w:rsidR="00066030">
        <w:t xml:space="preserve">. </w:t>
      </w:r>
    </w:p>
    <w:p w:rsidR="000729BD" w:rsidRDefault="000729BD" w:rsidP="00377BC4">
      <w:pPr>
        <w:spacing w:after="0" w:line="240" w:lineRule="auto"/>
        <w:ind w:left="720"/>
      </w:pPr>
    </w:p>
    <w:p w:rsidR="000729BD" w:rsidRDefault="000729BD" w:rsidP="00377BC4">
      <w:pPr>
        <w:spacing w:after="0" w:line="240" w:lineRule="auto"/>
        <w:ind w:left="720"/>
      </w:pPr>
      <w:r w:rsidRPr="007B7D12">
        <w:rPr>
          <w:highlight w:val="yellow"/>
        </w:rPr>
        <w:t xml:space="preserve">Could we get a break down of doctor visits, hospitalizations, and deaths? Brief breakdown of the description of </w:t>
      </w:r>
      <w:r w:rsidR="00AD331D" w:rsidRPr="007B7D12">
        <w:rPr>
          <w:highlight w:val="yellow"/>
        </w:rPr>
        <w:t>the patients might be good as well</w:t>
      </w:r>
      <w:r w:rsidR="00AD331D" w:rsidRPr="007B7D12">
        <w:t>.</w:t>
      </w:r>
      <w:r w:rsidR="00AD331D">
        <w:t xml:space="preserve"> </w:t>
      </w:r>
    </w:p>
    <w:p w:rsidR="00066030" w:rsidRDefault="00066030" w:rsidP="00C55E77">
      <w:pPr>
        <w:spacing w:after="0" w:line="240" w:lineRule="auto"/>
      </w:pPr>
    </w:p>
    <w:p w:rsidR="00570BA8" w:rsidRDefault="00963389" w:rsidP="00C8592D">
      <w:pPr>
        <w:spacing w:after="0" w:line="240" w:lineRule="auto"/>
        <w:ind w:left="720"/>
      </w:pPr>
      <w:r>
        <w:t xml:space="preserve">Several emerging public health threats </w:t>
      </w:r>
      <w:r w:rsidR="00485874">
        <w:t xml:space="preserve">add a </w:t>
      </w:r>
      <w:r w:rsidR="00007567">
        <w:t xml:space="preserve">layer </w:t>
      </w:r>
      <w:r w:rsidR="00485874">
        <w:t>of new challenges in combination with our endemic diseases</w:t>
      </w:r>
      <w:r w:rsidR="00D21B27">
        <w:t xml:space="preserve"> and vectors</w:t>
      </w:r>
      <w:r w:rsidR="00485874">
        <w:t xml:space="preserve">. </w:t>
      </w:r>
      <w:r w:rsidR="0055189C">
        <w:t>We</w:t>
      </w:r>
      <w:r w:rsidR="00035867">
        <w:t xml:space="preserve"> have had three cases of Heartland virus since 2017, and recently identified Bourbon virus in a pool of ticks collected from a state park in northwest Arkansas. Additionally, in Spring of 2018 a nymph of the Asian Long Horned tick (</w:t>
      </w:r>
      <w:r w:rsidR="00035867" w:rsidRPr="00035867">
        <w:rPr>
          <w:i/>
        </w:rPr>
        <w:t>Haemaphysalis longicornis</w:t>
      </w:r>
      <w:r w:rsidR="00035867">
        <w:t xml:space="preserve">) was found on a dog in northwest Arkansas. </w:t>
      </w:r>
      <w:r w:rsidR="00350364">
        <w:t xml:space="preserve"> </w:t>
      </w:r>
    </w:p>
    <w:p w:rsidR="00C8592D" w:rsidRDefault="00C8592D" w:rsidP="00C8592D">
      <w:pPr>
        <w:spacing w:after="0" w:line="240" w:lineRule="auto"/>
        <w:ind w:left="720"/>
      </w:pPr>
    </w:p>
    <w:p w:rsidR="00C55E77" w:rsidRDefault="00D107FB" w:rsidP="00C55E77">
      <w:pPr>
        <w:spacing w:after="0" w:line="240" w:lineRule="auto"/>
        <w:ind w:left="720"/>
      </w:pPr>
      <w:r>
        <w:t xml:space="preserve">Ecologically, we need a better understanding of the entomological risk in </w:t>
      </w:r>
      <w:r w:rsidR="00975BD5">
        <w:t xml:space="preserve">Arkansas including tick and pathogen distribution throughout the state. This is </w:t>
      </w:r>
      <w:r w:rsidR="00997E0D">
        <w:t>especially</w:t>
      </w:r>
      <w:r w:rsidR="00975BD5">
        <w:t xml:space="preserve"> true</w:t>
      </w:r>
      <w:r w:rsidR="00997E0D">
        <w:t xml:space="preserve"> in regards to </w:t>
      </w:r>
      <w:r w:rsidR="00975BD5">
        <w:t xml:space="preserve">the potential </w:t>
      </w:r>
      <w:r w:rsidR="00997E0D">
        <w:t xml:space="preserve">pathogenicity of </w:t>
      </w:r>
      <w:r w:rsidR="00997E0D" w:rsidRPr="00997E0D">
        <w:rPr>
          <w:i/>
        </w:rPr>
        <w:t>Rickettsia amblyommatis</w:t>
      </w:r>
      <w:r w:rsidR="003474D1">
        <w:t xml:space="preserve">. </w:t>
      </w:r>
      <w:r w:rsidR="00DF1F58">
        <w:t xml:space="preserve"> Within human health, </w:t>
      </w:r>
      <w:r w:rsidR="006A6DC7">
        <w:t>we currently lack insight into the practices of the medi</w:t>
      </w:r>
      <w:r w:rsidR="00975BD5">
        <w:t xml:space="preserve">cal community relating to TBD which could impact the diagnosis and treatment of patients, and reporting of </w:t>
      </w:r>
      <w:r w:rsidR="006D58A3">
        <w:t xml:space="preserve">TBD cases to the </w:t>
      </w:r>
      <w:r w:rsidR="00AD3BF1">
        <w:t xml:space="preserve">ADH. </w:t>
      </w:r>
      <w:r w:rsidR="00252793">
        <w:t xml:space="preserve">Data validation </w:t>
      </w:r>
      <w:r w:rsidR="00BB3B02">
        <w:t>represents another challenge because although</w:t>
      </w:r>
      <w:r w:rsidR="007E0D4E">
        <w:t xml:space="preserve"> we </w:t>
      </w:r>
      <w:r w:rsidR="000739E4">
        <w:t>currently use</w:t>
      </w:r>
      <w:r w:rsidR="007E0D4E">
        <w:t xml:space="preserve"> standardized reporting of cases to the CDC using CSTE case definitions with complete reporting of key variables</w:t>
      </w:r>
      <w:r w:rsidR="00975BD5">
        <w:t xml:space="preserve">, the high volume of cases means </w:t>
      </w:r>
      <w:r w:rsidR="00021A71">
        <w:t xml:space="preserve">we </w:t>
      </w:r>
      <w:r w:rsidR="00975BD5">
        <w:t>often rely on patient interviews in lieu of provider interviews. This may contribute to inaccurate reporting of symptomology related to the disease and ultimately stymies our capacity to investigate and report vector-borne disease cases with new or unusual modes of transmission or clinical manifestations</w:t>
      </w:r>
      <w:r w:rsidR="00C55E77">
        <w:t xml:space="preserve">. Although mosquito borne disease burden </w:t>
      </w:r>
      <w:r w:rsidR="00C55E77">
        <w:t>is</w:t>
      </w:r>
      <w:r w:rsidR="006C58CD">
        <w:t xml:space="preserve"> relatively low compared to the rest of the U.S.</w:t>
      </w:r>
      <w:r w:rsidR="00C55E77">
        <w:t xml:space="preserve">, surveillance of mosquitoes and key mosquito borne viruses like West Nile represent significant challenges as testing of mosquitoes pools is not currently conducted by the </w:t>
      </w:r>
      <w:r w:rsidR="00913E64">
        <w:t>ADH</w:t>
      </w:r>
      <w:r w:rsidR="00C55E77">
        <w:t xml:space="preserve"> or any collaborative agencies. Additionally, a 2016 survey conducted by the ADH zoonotic disease section revealed that mosquito control programs were few in the state (27% of 514 respondents) and were typically in need of improvement in at least one core capacity outlined in the NACCHO 2017 mosquito control capacity survey. </w:t>
      </w:r>
    </w:p>
    <w:p w:rsidR="00C8592D" w:rsidRDefault="00C8592D" w:rsidP="001E1861">
      <w:pPr>
        <w:spacing w:after="0" w:line="240" w:lineRule="auto"/>
      </w:pPr>
    </w:p>
    <w:p w:rsidR="00CD4EF9" w:rsidRDefault="000D499B" w:rsidP="00C8592D">
      <w:pPr>
        <w:spacing w:after="0" w:line="240" w:lineRule="auto"/>
        <w:ind w:left="720"/>
      </w:pPr>
      <w:r>
        <w:t xml:space="preserve">[x] </w:t>
      </w:r>
      <w:r w:rsidR="003F536D">
        <w:t xml:space="preserve">activities are proposed to </w:t>
      </w:r>
      <w:r w:rsidR="00354C86">
        <w:t>help address the burden of disease faced by our citizens, the volume of</w:t>
      </w:r>
      <w:r w:rsidR="00E2319D">
        <w:t xml:space="preserve"> cases investigated by the ADH, and the potential gaps in </w:t>
      </w:r>
      <w:r w:rsidR="00C46FAB">
        <w:t xml:space="preserve">our knowledge regarding </w:t>
      </w:r>
      <w:r w:rsidR="00DF1F58">
        <w:t xml:space="preserve">vectors and vector borne disease. </w:t>
      </w:r>
    </w:p>
    <w:p w:rsidR="00DF1F58" w:rsidRDefault="00DF1F58" w:rsidP="00C8592D">
      <w:pPr>
        <w:spacing w:after="0" w:line="240" w:lineRule="auto"/>
        <w:ind w:left="720"/>
      </w:pPr>
      <w:bookmarkStart w:id="0" w:name="_GoBack"/>
      <w:bookmarkEnd w:id="0"/>
    </w:p>
    <w:p w:rsidR="00E2319D" w:rsidRDefault="00E2319D" w:rsidP="009A4674">
      <w:pPr>
        <w:pStyle w:val="ListParagraph"/>
        <w:numPr>
          <w:ilvl w:val="0"/>
          <w:numId w:val="4"/>
        </w:numPr>
      </w:pPr>
      <w:r>
        <w:t xml:space="preserve">A Knowledge, Attitudes, and Practices Survey of Arkansas clinicians focused on treatment, diagnosis, and </w:t>
      </w:r>
      <w:r w:rsidR="005C0AEE">
        <w:t>testing requirements</w:t>
      </w:r>
    </w:p>
    <w:p w:rsidR="009A4674" w:rsidRDefault="009A4674" w:rsidP="009A4674">
      <w:pPr>
        <w:pStyle w:val="ListParagraph"/>
        <w:numPr>
          <w:ilvl w:val="0"/>
          <w:numId w:val="4"/>
        </w:numPr>
      </w:pPr>
      <w:r>
        <w:t>Ecological surveillance of ticks and molecular testing of pathogens</w:t>
      </w:r>
      <w:r w:rsidR="0047595C">
        <w:t xml:space="preserve"> to determine risk</w:t>
      </w:r>
    </w:p>
    <w:p w:rsidR="0047595C" w:rsidRDefault="00C2683B" w:rsidP="009A4674">
      <w:pPr>
        <w:pStyle w:val="ListParagraph"/>
        <w:numPr>
          <w:ilvl w:val="0"/>
          <w:numId w:val="4"/>
        </w:numPr>
      </w:pPr>
      <w:r>
        <w:t>Validation of TBD data collected by ADH</w:t>
      </w:r>
    </w:p>
    <w:p w:rsidR="00B06274" w:rsidRDefault="00B06274" w:rsidP="009A4674">
      <w:pPr>
        <w:pStyle w:val="ListParagraph"/>
        <w:numPr>
          <w:ilvl w:val="0"/>
          <w:numId w:val="4"/>
        </w:numPr>
      </w:pPr>
      <w:r>
        <w:t>Development of Mosquito ID guide with the extension office</w:t>
      </w:r>
    </w:p>
    <w:p w:rsidR="00DE1C4D" w:rsidRDefault="00DE1C4D" w:rsidP="009A4674">
      <w:pPr>
        <w:pStyle w:val="ListParagraph"/>
        <w:numPr>
          <w:ilvl w:val="0"/>
          <w:numId w:val="4"/>
        </w:numPr>
      </w:pPr>
      <w:r>
        <w:t xml:space="preserve">Insecticide Resistance </w:t>
      </w:r>
      <w:r w:rsidR="007B0680">
        <w:t xml:space="preserve">training </w:t>
      </w:r>
    </w:p>
    <w:p w:rsidR="00E86B0B" w:rsidRDefault="00E86B0B" w:rsidP="0079103F">
      <w:pPr>
        <w:ind w:left="720"/>
      </w:pPr>
      <w:r>
        <w:t xml:space="preserve"> </w:t>
      </w:r>
    </w:p>
    <w:p w:rsidR="00203E3E" w:rsidRDefault="00917E9F" w:rsidP="00917E9F">
      <w:pPr>
        <w:ind w:firstLine="720"/>
      </w:pPr>
      <w:r w:rsidRPr="00917E9F">
        <w:rPr>
          <w:b/>
        </w:rPr>
        <w:t>Justification</w:t>
      </w:r>
      <w:r>
        <w:t xml:space="preserve">: </w:t>
      </w:r>
    </w:p>
    <w:p w:rsidR="00197467" w:rsidRDefault="00197467" w:rsidP="00917E9F">
      <w:pPr>
        <w:ind w:firstLine="720"/>
      </w:pPr>
    </w:p>
    <w:sectPr w:rsidR="001974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1A" w:rsidRDefault="0087601A" w:rsidP="00197467">
      <w:pPr>
        <w:spacing w:after="0" w:line="240" w:lineRule="auto"/>
      </w:pPr>
      <w:r>
        <w:separator/>
      </w:r>
    </w:p>
  </w:endnote>
  <w:endnote w:type="continuationSeparator" w:id="0">
    <w:p w:rsidR="0087601A" w:rsidRDefault="0087601A" w:rsidP="00197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1A" w:rsidRDefault="0087601A" w:rsidP="00197467">
      <w:pPr>
        <w:spacing w:after="0" w:line="240" w:lineRule="auto"/>
      </w:pPr>
      <w:r>
        <w:separator/>
      </w:r>
    </w:p>
  </w:footnote>
  <w:footnote w:type="continuationSeparator" w:id="0">
    <w:p w:rsidR="0087601A" w:rsidRDefault="0087601A" w:rsidP="001974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E0625"/>
    <w:multiLevelType w:val="hybridMultilevel"/>
    <w:tmpl w:val="BCDCD8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AF3B61"/>
    <w:multiLevelType w:val="hybridMultilevel"/>
    <w:tmpl w:val="583ECB8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DD408D"/>
    <w:multiLevelType w:val="hybridMultilevel"/>
    <w:tmpl w:val="51601F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8F23DE"/>
    <w:multiLevelType w:val="hybridMultilevel"/>
    <w:tmpl w:val="4E9E9C4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3E"/>
    <w:rsid w:val="00007567"/>
    <w:rsid w:val="00021A71"/>
    <w:rsid w:val="00031AB2"/>
    <w:rsid w:val="00035867"/>
    <w:rsid w:val="000618BE"/>
    <w:rsid w:val="00066030"/>
    <w:rsid w:val="000729BD"/>
    <w:rsid w:val="000739E4"/>
    <w:rsid w:val="00097219"/>
    <w:rsid w:val="000D499B"/>
    <w:rsid w:val="000D4CEB"/>
    <w:rsid w:val="000D59C8"/>
    <w:rsid w:val="000E58D4"/>
    <w:rsid w:val="00116E64"/>
    <w:rsid w:val="001233FF"/>
    <w:rsid w:val="001441DE"/>
    <w:rsid w:val="0017213D"/>
    <w:rsid w:val="00197467"/>
    <w:rsid w:val="001A6E03"/>
    <w:rsid w:val="001C0D81"/>
    <w:rsid w:val="001D3EBA"/>
    <w:rsid w:val="001D5F8A"/>
    <w:rsid w:val="001E1861"/>
    <w:rsid w:val="00203E3E"/>
    <w:rsid w:val="00252793"/>
    <w:rsid w:val="002642D5"/>
    <w:rsid w:val="002C1F21"/>
    <w:rsid w:val="00343C5E"/>
    <w:rsid w:val="003474D1"/>
    <w:rsid w:val="00350364"/>
    <w:rsid w:val="00351971"/>
    <w:rsid w:val="00354C86"/>
    <w:rsid w:val="00367E2E"/>
    <w:rsid w:val="00372741"/>
    <w:rsid w:val="00377BC4"/>
    <w:rsid w:val="003833B1"/>
    <w:rsid w:val="00392A74"/>
    <w:rsid w:val="003D04B9"/>
    <w:rsid w:val="003F536D"/>
    <w:rsid w:val="0047595C"/>
    <w:rsid w:val="004822C7"/>
    <w:rsid w:val="00485874"/>
    <w:rsid w:val="004C6B60"/>
    <w:rsid w:val="004E40B5"/>
    <w:rsid w:val="00523945"/>
    <w:rsid w:val="0055189C"/>
    <w:rsid w:val="00570BA8"/>
    <w:rsid w:val="005B5930"/>
    <w:rsid w:val="005B6BB7"/>
    <w:rsid w:val="005C0AEE"/>
    <w:rsid w:val="005F6C1E"/>
    <w:rsid w:val="00614145"/>
    <w:rsid w:val="00624E72"/>
    <w:rsid w:val="0067472C"/>
    <w:rsid w:val="006A55BE"/>
    <w:rsid w:val="006A6DC7"/>
    <w:rsid w:val="006B357A"/>
    <w:rsid w:val="006C58CD"/>
    <w:rsid w:val="006C73CC"/>
    <w:rsid w:val="006D58A3"/>
    <w:rsid w:val="0079103F"/>
    <w:rsid w:val="007A3304"/>
    <w:rsid w:val="007B0680"/>
    <w:rsid w:val="007B17BF"/>
    <w:rsid w:val="007B7D12"/>
    <w:rsid w:val="007E0D4E"/>
    <w:rsid w:val="0084161F"/>
    <w:rsid w:val="00852ED0"/>
    <w:rsid w:val="0087601A"/>
    <w:rsid w:val="00877E86"/>
    <w:rsid w:val="0089072D"/>
    <w:rsid w:val="008D65CC"/>
    <w:rsid w:val="008F4EB5"/>
    <w:rsid w:val="00913E64"/>
    <w:rsid w:val="00917E9F"/>
    <w:rsid w:val="00963389"/>
    <w:rsid w:val="00975BD5"/>
    <w:rsid w:val="00986991"/>
    <w:rsid w:val="00997E0D"/>
    <w:rsid w:val="009A2E53"/>
    <w:rsid w:val="009A4674"/>
    <w:rsid w:val="009D244F"/>
    <w:rsid w:val="00A2744F"/>
    <w:rsid w:val="00A37EA9"/>
    <w:rsid w:val="00A50819"/>
    <w:rsid w:val="00A62FC9"/>
    <w:rsid w:val="00A754B3"/>
    <w:rsid w:val="00AB314E"/>
    <w:rsid w:val="00AC492B"/>
    <w:rsid w:val="00AD331D"/>
    <w:rsid w:val="00AD3BF1"/>
    <w:rsid w:val="00B06274"/>
    <w:rsid w:val="00B23279"/>
    <w:rsid w:val="00B35011"/>
    <w:rsid w:val="00B402BD"/>
    <w:rsid w:val="00B6061A"/>
    <w:rsid w:val="00B64BB6"/>
    <w:rsid w:val="00B70D79"/>
    <w:rsid w:val="00B82EF0"/>
    <w:rsid w:val="00BB0608"/>
    <w:rsid w:val="00BB3B02"/>
    <w:rsid w:val="00BE059E"/>
    <w:rsid w:val="00C00203"/>
    <w:rsid w:val="00C139FD"/>
    <w:rsid w:val="00C22B2F"/>
    <w:rsid w:val="00C2620F"/>
    <w:rsid w:val="00C2683B"/>
    <w:rsid w:val="00C46FAB"/>
    <w:rsid w:val="00C55E77"/>
    <w:rsid w:val="00C72852"/>
    <w:rsid w:val="00C8592D"/>
    <w:rsid w:val="00C861B1"/>
    <w:rsid w:val="00CD4EF9"/>
    <w:rsid w:val="00CE429E"/>
    <w:rsid w:val="00D107FB"/>
    <w:rsid w:val="00D21B27"/>
    <w:rsid w:val="00D411F5"/>
    <w:rsid w:val="00D42076"/>
    <w:rsid w:val="00DB63CE"/>
    <w:rsid w:val="00DE0A2D"/>
    <w:rsid w:val="00DE0F04"/>
    <w:rsid w:val="00DE1C4D"/>
    <w:rsid w:val="00DE47E0"/>
    <w:rsid w:val="00DE55DF"/>
    <w:rsid w:val="00DF1F58"/>
    <w:rsid w:val="00E2319D"/>
    <w:rsid w:val="00E2569C"/>
    <w:rsid w:val="00E274B6"/>
    <w:rsid w:val="00E44CED"/>
    <w:rsid w:val="00E86B0B"/>
    <w:rsid w:val="00E9065E"/>
    <w:rsid w:val="00ED0376"/>
    <w:rsid w:val="00ED345C"/>
    <w:rsid w:val="00F230FD"/>
    <w:rsid w:val="00F35182"/>
    <w:rsid w:val="00F5541D"/>
    <w:rsid w:val="00F71602"/>
    <w:rsid w:val="00FC6E30"/>
    <w:rsid w:val="00FE12B9"/>
    <w:rsid w:val="00FF7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44F06"/>
  <w15:chartTrackingRefBased/>
  <w15:docId w15:val="{DF279771-901B-4181-8280-AAD13A88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E53"/>
    <w:pPr>
      <w:ind w:left="720"/>
      <w:contextualSpacing/>
    </w:pPr>
  </w:style>
  <w:style w:type="paragraph" w:styleId="FootnoteText">
    <w:name w:val="footnote text"/>
    <w:basedOn w:val="Normal"/>
    <w:link w:val="FootnoteTextChar"/>
    <w:uiPriority w:val="99"/>
    <w:semiHidden/>
    <w:unhideWhenUsed/>
    <w:rsid w:val="001974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7467"/>
    <w:rPr>
      <w:sz w:val="20"/>
      <w:szCs w:val="20"/>
    </w:rPr>
  </w:style>
  <w:style w:type="character" w:styleId="FootnoteReference">
    <w:name w:val="footnote reference"/>
    <w:basedOn w:val="DefaultParagraphFont"/>
    <w:uiPriority w:val="99"/>
    <w:semiHidden/>
    <w:unhideWhenUsed/>
    <w:rsid w:val="001974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580</TotalTime>
  <Pages>3</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Arkansas Department of Health</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Theuret</dc:creator>
  <cp:keywords/>
  <dc:description/>
  <cp:lastModifiedBy>David Theuret</cp:lastModifiedBy>
  <cp:revision>126</cp:revision>
  <dcterms:created xsi:type="dcterms:W3CDTF">2019-04-03T15:20:00Z</dcterms:created>
  <dcterms:modified xsi:type="dcterms:W3CDTF">2019-04-08T15:41:00Z</dcterms:modified>
</cp:coreProperties>
</file>