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49B4" w14:textId="312E17CA" w:rsidR="000507D7" w:rsidRDefault="00146AF3" w:rsidP="00EC29AE">
      <w:pPr>
        <w:jc w:val="center"/>
        <w:rPr>
          <w:b/>
        </w:rPr>
      </w:pPr>
      <w:r>
        <w:rPr>
          <w:b/>
        </w:rPr>
        <w:t xml:space="preserve">SOEM </w:t>
      </w:r>
      <w:r w:rsidR="00EC29AE" w:rsidRPr="00EC29AE">
        <w:rPr>
          <w:b/>
        </w:rPr>
        <w:t>Appendix 2.</w:t>
      </w:r>
    </w:p>
    <w:p w14:paraId="1F27670C" w14:textId="45A8F985" w:rsidR="00EC29AE" w:rsidRDefault="00EC29AE" w:rsidP="00EC29AE">
      <w:pPr>
        <w:jc w:val="center"/>
        <w:rPr>
          <w:b/>
        </w:rPr>
      </w:pPr>
    </w:p>
    <w:p w14:paraId="7E794C10" w14:textId="717465BA" w:rsidR="00EC29AE" w:rsidRDefault="00EC29AE" w:rsidP="00EC29AE">
      <w:r w:rsidRPr="00EC29AE">
        <w:t xml:space="preserve">This appendix presents </w:t>
      </w:r>
      <w:r>
        <w:t xml:space="preserve">summary findings </w:t>
      </w:r>
      <w:r w:rsidRPr="00EC29AE">
        <w:t xml:space="preserve">by </w:t>
      </w:r>
      <w:r>
        <w:t xml:space="preserve">4-digit </w:t>
      </w:r>
      <w:r w:rsidRPr="00EC29AE">
        <w:t>Census Occu</w:t>
      </w:r>
      <w:r>
        <w:t>pation</w:t>
      </w:r>
      <w:r w:rsidRPr="00EC29AE">
        <w:t xml:space="preserve"> Codes (2010 revision)</w:t>
      </w:r>
      <w:r>
        <w:t>. These tables are analogous to Table</w:t>
      </w:r>
      <w:r w:rsidR="00FC22CF">
        <w:t xml:space="preserve">s 3 and 4 </w:t>
      </w:r>
      <w:r>
        <w:t xml:space="preserve">presenting summary findings by Standard Occupation Classifications (2010) in the main document.  </w:t>
      </w:r>
    </w:p>
    <w:tbl>
      <w:tblPr>
        <w:tblW w:w="5048" w:type="pct"/>
        <w:tblLook w:val="04A0" w:firstRow="1" w:lastRow="0" w:firstColumn="1" w:lastColumn="0" w:noHBand="0" w:noVBand="1"/>
      </w:tblPr>
      <w:tblGrid>
        <w:gridCol w:w="2859"/>
        <w:gridCol w:w="2254"/>
        <w:gridCol w:w="1309"/>
        <w:gridCol w:w="938"/>
        <w:gridCol w:w="200"/>
        <w:gridCol w:w="1066"/>
        <w:gridCol w:w="1066"/>
      </w:tblGrid>
      <w:tr w:rsidR="0090563E" w:rsidRPr="0090563E" w14:paraId="393BE54D" w14:textId="77777777" w:rsidTr="00455936">
        <w:trPr>
          <w:trHeight w:val="8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17BEC" w14:textId="77777777" w:rsidR="0090563E" w:rsidRPr="0090563E" w:rsidRDefault="0090563E" w:rsidP="0090563E">
            <w:pPr>
              <w:jc w:val="center"/>
              <w:rPr>
                <w:rFonts w:ascii="Calibri (Body)" w:eastAsia="Times New Roman" w:hAnsi="Calibri (Body)" w:cs="Times New Roman"/>
                <w:b/>
                <w:bCs/>
                <w:color w:val="305496"/>
              </w:rPr>
            </w:pPr>
            <w:r w:rsidRPr="0090563E">
              <w:rPr>
                <w:rFonts w:ascii="Calibri (Body)" w:eastAsia="Times New Roman" w:hAnsi="Calibri (Body)" w:cs="Times New Roman"/>
                <w:b/>
                <w:bCs/>
                <w:color w:val="305496"/>
              </w:rPr>
              <w:t>Table A.2.1. Distribution of COC occupations</w:t>
            </w:r>
            <w:r w:rsidRPr="0090563E">
              <w:rPr>
                <w:rFonts w:ascii="Calibri (Body)" w:eastAsia="Times New Roman" w:hAnsi="Calibri (Body)" w:cs="Times New Roman"/>
                <w:b/>
                <w:bCs/>
                <w:color w:val="305496"/>
                <w:vertAlign w:val="superscript"/>
              </w:rPr>
              <w:t>a</w:t>
            </w:r>
            <w:r w:rsidRPr="0090563E">
              <w:rPr>
                <w:rFonts w:ascii="Calibri (Body)" w:eastAsia="Times New Roman" w:hAnsi="Calibri (Body)" w:cs="Times New Roman"/>
                <w:b/>
                <w:bCs/>
                <w:color w:val="305496"/>
              </w:rPr>
              <w:t xml:space="preserve"> and the U.S. workforce</w:t>
            </w:r>
            <w:r w:rsidRPr="0090563E">
              <w:rPr>
                <w:rFonts w:ascii="Calibri (Body)" w:eastAsia="Times New Roman" w:hAnsi="Calibri (Body)" w:cs="Times New Roman"/>
                <w:b/>
                <w:bCs/>
                <w:color w:val="305496"/>
                <w:vertAlign w:val="superscript"/>
              </w:rPr>
              <w:t>b</w:t>
            </w:r>
            <w:r w:rsidRPr="0090563E">
              <w:rPr>
                <w:rFonts w:ascii="Calibri (Body)" w:eastAsia="Times New Roman" w:hAnsi="Calibri (Body)" w:cs="Times New Roman"/>
                <w:b/>
                <w:bCs/>
                <w:color w:val="305496"/>
              </w:rPr>
              <w:t xml:space="preserve"> by level of exposure by workplace risk factor, excluding health care occupations and workers </w:t>
            </w:r>
          </w:p>
        </w:tc>
      </w:tr>
      <w:tr w:rsidR="00146AF3" w:rsidRPr="0090563E" w14:paraId="3D03CC8E" w14:textId="77777777" w:rsidTr="00455936">
        <w:trPr>
          <w:trHeight w:val="106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8946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Workplace Risk Factor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152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Exposure Level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4105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COC occupation titles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(N)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646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COC occupation titles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3EDD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U.S. workforce 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(N)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7F9B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U.S. workforce 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(%)</w:t>
            </w:r>
          </w:p>
        </w:tc>
      </w:tr>
      <w:tr w:rsidR="00146AF3" w:rsidRPr="0090563E" w14:paraId="43BAD5DA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5CB2CB7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Facing Work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4D1B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 Public facing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2D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B9AA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742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49,078,989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6A8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34.7</w:t>
            </w:r>
          </w:p>
        </w:tc>
      </w:tr>
      <w:tr w:rsidR="00146AF3" w:rsidRPr="0090563E" w14:paraId="6A32541D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1AAE73B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Facing Work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B6DF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 Not public facing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c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6D5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84C3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04E2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92,458,499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15FD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65.3</w:t>
            </w:r>
          </w:p>
        </w:tc>
      </w:tr>
      <w:tr w:rsidR="00146AF3" w:rsidRPr="0090563E" w14:paraId="13D8261F" w14:textId="77777777" w:rsidTr="00455936">
        <w:trPr>
          <w:trHeight w:val="312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7D1C822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Public Facing Work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93E6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655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0B8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359A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141,537,488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1C9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6AF3" w:rsidRPr="0090563E" w14:paraId="0C1967B5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63B2A42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Indoors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0C42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 Primarily indoors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F122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5ED2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845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107,843,276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E6BC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76.2</w:t>
            </w:r>
          </w:p>
        </w:tc>
      </w:tr>
      <w:tr w:rsidR="00146AF3" w:rsidRPr="0090563E" w14:paraId="0D3CE215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AC4114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Indoors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6A30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3.Mixed - often indoors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B00C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728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1C2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15,386,863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3DF6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10.9</w:t>
            </w:r>
          </w:p>
        </w:tc>
      </w:tr>
      <w:tr w:rsidR="00146AF3" w:rsidRPr="0090563E" w14:paraId="32687E92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3B9FFB1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Indoors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0EC1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2.Mixed - often outdoors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D9DB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74E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CE8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14,436,977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61B1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10.2</w:t>
            </w:r>
          </w:p>
        </w:tc>
      </w:tr>
      <w:tr w:rsidR="00146AF3" w:rsidRPr="0090563E" w14:paraId="02B39492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DCC7483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Indoors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BEBF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1.Primarily outdoors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9AA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B66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A765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3,870,372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BF95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146AF3" w:rsidRPr="0090563E" w14:paraId="363A4C57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E57458F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Working Indoors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5259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 TOTAL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F12D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4B2D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D28B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141,537,488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E621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6AF3" w:rsidRPr="0090563E" w14:paraId="6C0D3901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8F82F7" w14:textId="5B0B9E10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d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2403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4. Very close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3852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623A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2D00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44,282,649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4259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31.3</w:t>
            </w:r>
          </w:p>
        </w:tc>
      </w:tr>
      <w:tr w:rsidR="00146AF3" w:rsidRPr="0090563E" w14:paraId="59DB772E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250D220" w14:textId="67BBC38C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d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EBB9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3. Close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C05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BDC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4249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20,819,015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DB8C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14.7</w:t>
            </w:r>
          </w:p>
        </w:tc>
      </w:tr>
      <w:tr w:rsidR="00146AF3" w:rsidRPr="0090563E" w14:paraId="2D1F3819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377FA13" w14:textId="2949B5BE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d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86FD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 Somewhat close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7AD0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74C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A96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23,523,878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5CE3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16.6</w:t>
            </w:r>
          </w:p>
        </w:tc>
      </w:tr>
      <w:tr w:rsidR="00146AF3" w:rsidRPr="0090563E" w14:paraId="1A8E337E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1B7E370" w14:textId="0BCDF25F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d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F6B0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1. Not close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7DD9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EBB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4F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52,911,946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4454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37.4</w:t>
            </w:r>
          </w:p>
        </w:tc>
      </w:tr>
      <w:tr w:rsidR="00146AF3" w:rsidRPr="0090563E" w14:paraId="5AC7505D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5A2EAE" w14:textId="76D7F0C3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d 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B51C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BC3B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DABA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13B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141,537,488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6751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6AF3" w:rsidRPr="0090563E" w14:paraId="52F03C83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B62D3A2" w14:textId="553C6944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AB26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4. Very close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743E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6B81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0CCE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75,065,797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059E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53.0</w:t>
            </w:r>
          </w:p>
        </w:tc>
      </w:tr>
      <w:tr w:rsidR="00146AF3" w:rsidRPr="0090563E" w14:paraId="39BA4FF0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54E5DAE" w14:textId="099F3C6F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D23A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 Close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B1C5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9CF8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BE1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11,023,354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7D0E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146AF3" w:rsidRPr="0090563E" w14:paraId="1A4BC727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B997976" w14:textId="3CDE22ED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8474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 Somewhat close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0EC9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1B26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4A63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18,766,017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79AD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13.3</w:t>
            </w:r>
          </w:p>
        </w:tc>
      </w:tr>
      <w:tr w:rsidR="00146AF3" w:rsidRPr="0090563E" w14:paraId="45703C14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823ECD2" w14:textId="30EEA535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2355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1. Not close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550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10D7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3A0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36,682,320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3411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25.9</w:t>
            </w:r>
          </w:p>
        </w:tc>
      </w:tr>
      <w:tr w:rsidR="00146AF3" w:rsidRPr="0090563E" w14:paraId="5986FF9B" w14:textId="77777777" w:rsidTr="00455936">
        <w:trPr>
          <w:trHeight w:val="31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7DBDA52D" w14:textId="4E44A431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Close </w:t>
            </w:r>
            <w:r w:rsidR="00146AF3"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Proximity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2</w:t>
            </w:r>
            <w:r w:rsidRPr="009056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AE59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880A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BD46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17DF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141,537,488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A000" w14:textId="77777777" w:rsidR="0090563E" w:rsidRPr="0090563E" w:rsidRDefault="0090563E" w:rsidP="0090563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0563E" w:rsidRPr="0090563E" w14:paraId="0CD94B44" w14:textId="77777777" w:rsidTr="00455936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D4D2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a.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COC (</w:t>
            </w:r>
            <w:proofErr w:type="gramStart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2010 )</w:t>
            </w:r>
            <w:proofErr w:type="gramEnd"/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4-digit. Excludes 20 4-digit COC occupation titles not included in O*NET</w:t>
            </w:r>
          </w:p>
        </w:tc>
      </w:tr>
      <w:tr w:rsidR="0090563E" w:rsidRPr="0090563E" w14:paraId="52CC8FA3" w14:textId="77777777" w:rsidTr="00455936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9346B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b.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BLS Current Population Survey, national estimates, 2019. Includes civilian noninstitutional population. </w:t>
            </w:r>
          </w:p>
        </w:tc>
      </w:tr>
      <w:tr w:rsidR="0090563E" w:rsidRPr="0090563E" w14:paraId="3AF0EA23" w14:textId="77777777" w:rsidTr="00455936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44D9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c.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Not public facing includes occupations for which public facing could not be determined. </w:t>
            </w:r>
          </w:p>
        </w:tc>
      </w:tr>
      <w:tr w:rsidR="00455936" w:rsidRPr="0090563E" w14:paraId="550D29DB" w14:textId="77777777" w:rsidTr="00455936">
        <w:trPr>
          <w:trHeight w:val="315"/>
        </w:trPr>
        <w:tc>
          <w:tcPr>
            <w:tcW w:w="32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081F" w14:textId="3A5BBFA5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d.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Based on O*NET scores only.</w:t>
            </w:r>
            <w:r w:rsidR="00146AF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</w:t>
            </w:r>
            <w:r w:rsidRPr="00146AF3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 xml:space="preserve">e. 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Based on O*NET scores and exper</w:t>
            </w:r>
            <w:r w:rsidR="00146AF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 </w:t>
            </w:r>
            <w:r w:rsidRPr="009056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review.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6B12" w14:textId="77777777" w:rsidR="0090563E" w:rsidRPr="0090563E" w:rsidRDefault="0090563E" w:rsidP="0090563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7B43" w14:textId="77777777" w:rsidR="0090563E" w:rsidRPr="0090563E" w:rsidRDefault="0090563E" w:rsidP="009056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9E7F" w14:textId="77777777" w:rsidR="0090563E" w:rsidRPr="0090563E" w:rsidRDefault="0090563E" w:rsidP="009056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6595A1E" w14:textId="3CE3020C" w:rsidR="0090563E" w:rsidRDefault="0090563E" w:rsidP="00EC29AE"/>
    <w:p w14:paraId="6BD25555" w14:textId="7F2088F3" w:rsidR="0090563E" w:rsidRDefault="0090563E" w:rsidP="00EC29AE"/>
    <w:p w14:paraId="1E32C1D9" w14:textId="1C436725" w:rsidR="0090563E" w:rsidRDefault="0090563E" w:rsidP="00EC29AE"/>
    <w:p w14:paraId="60D8AA97" w14:textId="73154CE0" w:rsidR="0090563E" w:rsidRDefault="0090563E" w:rsidP="00EC29AE"/>
    <w:p w14:paraId="2B958684" w14:textId="6CD40098" w:rsidR="0051152B" w:rsidRPr="0051152B" w:rsidRDefault="0051152B" w:rsidP="0046213F">
      <w:pPr>
        <w:jc w:val="center"/>
        <w:rPr>
          <w:rFonts w:ascii="Calibri" w:eastAsia="Times New Roman" w:hAnsi="Calibri" w:cs="Times New Roman"/>
          <w:b/>
          <w:bCs/>
          <w:color w:val="305496"/>
        </w:rPr>
      </w:pPr>
      <w:r w:rsidRPr="0051152B">
        <w:rPr>
          <w:rFonts w:ascii="Calibri" w:eastAsia="Times New Roman" w:hAnsi="Calibri" w:cs="Times New Roman"/>
          <w:b/>
          <w:bCs/>
          <w:color w:val="305496"/>
        </w:rPr>
        <w:t>Table A.2.2. Distribution of COC occupations</w:t>
      </w:r>
      <w:r w:rsidRPr="0051152B">
        <w:rPr>
          <w:rFonts w:ascii="Calibri" w:eastAsia="Times New Roman" w:hAnsi="Calibri" w:cs="Times New Roman"/>
          <w:b/>
          <w:bCs/>
          <w:color w:val="305496"/>
          <w:vertAlign w:val="superscript"/>
        </w:rPr>
        <w:t>a</w:t>
      </w:r>
      <w:r w:rsidRPr="0051152B">
        <w:rPr>
          <w:rFonts w:ascii="Calibri" w:eastAsia="Times New Roman" w:hAnsi="Calibri" w:cs="Times New Roman"/>
          <w:b/>
          <w:bCs/>
          <w:color w:val="305496"/>
        </w:rPr>
        <w:t xml:space="preserve"> and the U.S. workforce</w:t>
      </w:r>
      <w:r w:rsidRPr="0051152B">
        <w:rPr>
          <w:rFonts w:ascii="Calibri" w:eastAsia="Times New Roman" w:hAnsi="Calibri" w:cs="Times New Roman"/>
          <w:b/>
          <w:bCs/>
          <w:color w:val="305496"/>
          <w:vertAlign w:val="superscript"/>
        </w:rPr>
        <w:t>b</w:t>
      </w:r>
      <w:r w:rsidRPr="0051152B">
        <w:rPr>
          <w:rFonts w:ascii="Calibri" w:eastAsia="Times New Roman" w:hAnsi="Calibri" w:cs="Times New Roman"/>
          <w:b/>
          <w:bCs/>
          <w:color w:val="305496"/>
        </w:rPr>
        <w:t xml:space="preserve"> by combinations of exposure measure</w:t>
      </w:r>
      <w:r w:rsidR="00146AF3">
        <w:rPr>
          <w:rFonts w:ascii="Calibri" w:eastAsia="Times New Roman" w:hAnsi="Calibri" w:cs="Times New Roman"/>
          <w:b/>
          <w:bCs/>
          <w:color w:val="305496"/>
        </w:rPr>
        <w:t>s</w:t>
      </w:r>
      <w:r w:rsidRPr="0051152B">
        <w:rPr>
          <w:rFonts w:ascii="Calibri" w:eastAsia="Times New Roman" w:hAnsi="Calibri" w:cs="Times New Roman"/>
          <w:b/>
          <w:bCs/>
          <w:color w:val="305496"/>
        </w:rPr>
        <w:t xml:space="preserve"> for all three risk factors, using Proximity Measures 1 and 2, excluding health care occupations and workers</w:t>
      </w:r>
      <w:r w:rsidRPr="0051152B">
        <w:rPr>
          <w:rFonts w:ascii="Calibri" w:eastAsia="Times New Roman" w:hAnsi="Calibri" w:cs="Times New Roman"/>
          <w:b/>
          <w:bCs/>
          <w:color w:val="305496"/>
          <w:vertAlign w:val="superscript"/>
        </w:rPr>
        <w:t>c</w:t>
      </w:r>
    </w:p>
    <w:p w14:paraId="13E5F7F5" w14:textId="78663D9A" w:rsidR="00EC29AE" w:rsidRDefault="00EC29AE" w:rsidP="00EC29AE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0"/>
        <w:gridCol w:w="2160"/>
        <w:gridCol w:w="1170"/>
        <w:gridCol w:w="1529"/>
        <w:gridCol w:w="1168"/>
        <w:gridCol w:w="1713"/>
      </w:tblGrid>
      <w:tr w:rsidR="000767D3" w:rsidRPr="0051152B" w14:paraId="0C95D2B5" w14:textId="77777777" w:rsidTr="0046213F">
        <w:trPr>
          <w:trHeight w:val="151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578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lastRenderedPageBreak/>
              <w:t>Risk Factors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DA62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Combination of exposure measures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B9A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1: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%  COC</w:t>
            </w:r>
            <w:proofErr w:type="gramEnd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occupations  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(N= 470) 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C1DE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1: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% U.S. Workforce (N=141,537,488)   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5058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2: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%  COC</w:t>
            </w:r>
            <w:proofErr w:type="gramEnd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occupations  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(N= 470)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1221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2: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% U.S. Workforce (N=141,537,488)    </w:t>
            </w:r>
          </w:p>
        </w:tc>
      </w:tr>
      <w:tr w:rsidR="000767D3" w:rsidRPr="0051152B" w14:paraId="4425E3B9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6AC1110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0BB6A730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 Primarily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7938A30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9.6%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CD2D4B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18.7%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F36C7C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11.9%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439B9EB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22.7%</w:t>
            </w:r>
          </w:p>
        </w:tc>
      </w:tr>
      <w:tr w:rsidR="000767D3" w:rsidRPr="0051152B" w14:paraId="263BD8EC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7C9DFDF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542574DA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 Primarily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3C00B3F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2053D1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1E044DF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6304E6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14.3%</w:t>
            </w:r>
          </w:p>
        </w:tc>
      </w:tr>
      <w:tr w:rsidR="000767D3" w:rsidRPr="0051152B" w14:paraId="4945EC91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60FDAEF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7F2E6D1B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331C9F2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6C12FFE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FF0EFA1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4925C6B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3.1%</w:t>
            </w:r>
          </w:p>
        </w:tc>
      </w:tr>
      <w:tr w:rsidR="000767D3" w:rsidRPr="0051152B" w14:paraId="5EE19BD3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1A91617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56544C6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7B03B3C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5815BC01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54DA4801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55093FC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1.0%</w:t>
            </w:r>
          </w:p>
        </w:tc>
      </w:tr>
      <w:tr w:rsidR="000767D3" w:rsidRPr="0051152B" w14:paraId="631BAF71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1023CD4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4886547D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64640E6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6D88B0A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FEEA5F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71624C7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19686AE9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38266FF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35A268D7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_Primarily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329CE19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47871D6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57F86B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860820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</w:tr>
      <w:tr w:rsidR="000767D3" w:rsidRPr="0051152B" w14:paraId="1D400FB1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55DA1A8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2B3780A2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 Primarily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B4EA26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62B994F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495E85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5FEDBB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1.4%</w:t>
            </w:r>
          </w:p>
        </w:tc>
      </w:tr>
      <w:tr w:rsidR="000767D3" w:rsidRPr="0051152B" w14:paraId="0341022A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3DA6B7B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3FE2CD1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7AE2842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5.3%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5EF4D11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7106422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1825F55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4.4%</w:t>
            </w:r>
          </w:p>
        </w:tc>
      </w:tr>
      <w:tr w:rsidR="000767D3" w:rsidRPr="0051152B" w14:paraId="64CD6B44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6FFCC1A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High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vAlign w:val="bottom"/>
            <w:hideMark/>
          </w:tcPr>
          <w:p w14:paraId="4E9DE69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High Total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1AA3B47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25.7%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154F77B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35.9%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24AFDD8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34.7%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14:paraId="09D2532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48.8%</w:t>
            </w:r>
          </w:p>
        </w:tc>
      </w:tr>
      <w:tr w:rsidR="000767D3" w:rsidRPr="0051152B" w14:paraId="3EAD1EE7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3798F6F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0246D406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240947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2.6%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28B779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B78943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BDB7F3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5.5%</w:t>
            </w:r>
          </w:p>
        </w:tc>
      </w:tr>
      <w:tr w:rsidR="000767D3" w:rsidRPr="0051152B" w14:paraId="359BF88F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1287524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6C6CE0EF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outdoor_Not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7FE1AE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A5BB15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AB030A1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4463CE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4.7%</w:t>
            </w:r>
          </w:p>
        </w:tc>
      </w:tr>
      <w:tr w:rsidR="000767D3" w:rsidRPr="0051152B" w14:paraId="1F5689C5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3B9B631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5335145D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8:Very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 _Primarily outdoor_Not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65B17A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FA7B37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F9CCCD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3.8%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D6B7AE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</w:tr>
      <w:tr w:rsidR="000767D3" w:rsidRPr="0051152B" w14:paraId="3F67CC59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55F017A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76C8D16F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_Primarily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1117991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4.7%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159EF3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23BBAC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878051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0767D3" w:rsidRPr="0051152B" w14:paraId="044D97E7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0C175B6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77198B66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_Oft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A05CF3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BEBB19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C09FA8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5DCD7C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6A0B5565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2FC9206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51ED050E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_Oft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CE7CAA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356E12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1.8%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707951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1.5%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8F0697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1.0%</w:t>
            </w:r>
          </w:p>
        </w:tc>
      </w:tr>
      <w:tr w:rsidR="000767D3" w:rsidRPr="0051152B" w14:paraId="62F50228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4FD7E8F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2912484B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_Oft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D6C2DE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A2ABE4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4D29A2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E71E89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33F635E1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6C60AAC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53852E06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_Oft outdoor_Not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74374D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1E5718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A42498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C0C6E7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</w:tr>
      <w:tr w:rsidR="000767D3" w:rsidRPr="0051152B" w14:paraId="049EEC5C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077DB53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7C9D7C21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15:Close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_Primarily outdoor_Public faciing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0B001F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B47291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3FFDCC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9C48E9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</w:tr>
    </w:tbl>
    <w:p w14:paraId="2E82A8D1" w14:textId="77777777" w:rsidR="009A7F11" w:rsidRDefault="009A7F11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0"/>
        <w:gridCol w:w="2160"/>
        <w:gridCol w:w="1170"/>
        <w:gridCol w:w="1529"/>
        <w:gridCol w:w="1168"/>
        <w:gridCol w:w="1713"/>
      </w:tblGrid>
      <w:tr w:rsidR="009A7F11" w:rsidRPr="0051152B" w14:paraId="37F92B10" w14:textId="77777777" w:rsidTr="006A0062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E78B8" w14:textId="6CF5D894" w:rsidR="009A7F11" w:rsidRDefault="009A7F11" w:rsidP="006A006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  <w:p w14:paraId="6A9A050E" w14:textId="77777777" w:rsidR="009A7F11" w:rsidRDefault="009A7F11" w:rsidP="006A006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  <w:p w14:paraId="31C0EA1A" w14:textId="77777777" w:rsidR="009A7F11" w:rsidRDefault="009A7F11" w:rsidP="006A006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  <w:p w14:paraId="50E1BAEA" w14:textId="77777777" w:rsidR="009A7F11" w:rsidRPr="0051152B" w:rsidRDefault="009A7F11" w:rsidP="006A0062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Risk Factors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C8A2E" w14:textId="77777777" w:rsidR="009A7F11" w:rsidRPr="0051152B" w:rsidRDefault="009A7F11" w:rsidP="006A006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Combination of exposure measures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E0B7D" w14:textId="77777777" w:rsidR="009A7F11" w:rsidRPr="0051152B" w:rsidRDefault="009A7F11" w:rsidP="006A006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1: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%  COC</w:t>
            </w:r>
            <w:proofErr w:type="gramEnd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occupations  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(N= 470) 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B68CA" w14:textId="77777777" w:rsidR="009A7F11" w:rsidRPr="0051152B" w:rsidRDefault="009A7F11" w:rsidP="006A006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1: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% U.S. Workforce (N=141,537,488)   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FF7EE" w14:textId="77777777" w:rsidR="009A7F11" w:rsidRPr="0051152B" w:rsidRDefault="009A7F11" w:rsidP="006A006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2: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</w:r>
            <w:proofErr w:type="gramStart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%  COC</w:t>
            </w:r>
            <w:proofErr w:type="gramEnd"/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occupations  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(N= 470)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4AB0" w14:textId="77777777" w:rsidR="009A7F11" w:rsidRPr="0051152B" w:rsidRDefault="009A7F11" w:rsidP="006A0062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Proximity Measure 2:</w:t>
            </w: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br/>
              <w:t xml:space="preserve">% U.S. Workforce (N=141,537,488)    </w:t>
            </w:r>
          </w:p>
        </w:tc>
      </w:tr>
      <w:tr w:rsidR="009A7F11" w:rsidRPr="0051152B" w14:paraId="37FD58C8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24B2A" w14:textId="0D43CA6C" w:rsidR="009A7F11" w:rsidRDefault="009A7F11" w:rsidP="000767D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A7807" w14:textId="77777777" w:rsidR="009A7F11" w:rsidRPr="0051152B" w:rsidRDefault="009A7F11" w:rsidP="000767D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B826E" w14:textId="77777777" w:rsidR="009A7F11" w:rsidRPr="0051152B" w:rsidRDefault="009A7F11" w:rsidP="000767D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7804A" w14:textId="77777777" w:rsidR="009A7F11" w:rsidRPr="0051152B" w:rsidRDefault="009A7F11" w:rsidP="000767D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177E9" w14:textId="77777777" w:rsidR="009A7F11" w:rsidRPr="0051152B" w:rsidRDefault="009A7F11" w:rsidP="000767D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22E76" w14:textId="77777777" w:rsidR="009A7F11" w:rsidRPr="0051152B" w:rsidRDefault="009A7F11" w:rsidP="000767D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67D3" w:rsidRPr="0051152B" w14:paraId="6D9D3E7B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5FDE2D3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69793566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A02808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8.1%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D09287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11.4%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3620EE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3E2C49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9.1%</w:t>
            </w:r>
          </w:p>
        </w:tc>
      </w:tr>
      <w:tr w:rsidR="000767D3" w:rsidRPr="0051152B" w14:paraId="6DE15C3D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4472DC2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0574E4E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07DCA0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4BD630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108C418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FBAD74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767D3" w:rsidRPr="0051152B" w14:paraId="73BE1789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799C78D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02D47A2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C5E8D2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25A9F8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9A63CD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979765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</w:tr>
      <w:tr w:rsidR="000767D3" w:rsidRPr="0051152B" w14:paraId="7E3B0732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5E99CF7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4DB9DDD4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close_Oft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E7FEBA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C8127A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1DA5F5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187B51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576FA9B8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3990134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673F9BD2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outdoor_Not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E49C71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F689F1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BAC235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5D5000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2.6%</w:t>
            </w:r>
          </w:p>
        </w:tc>
      </w:tr>
      <w:tr w:rsidR="000767D3" w:rsidRPr="0051152B" w14:paraId="06C34BFB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71CEDE1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282C22C8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24:Somewhat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 Primarily outdoor_Not 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03F0C2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DC10DA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2368ED4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0211FA7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767D3" w:rsidRPr="0051152B" w14:paraId="0071D910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0D469A0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688E983B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172F9D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2E7EF7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6DAAF2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E7F306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</w:tr>
      <w:tr w:rsidR="000767D3" w:rsidRPr="0051152B" w14:paraId="53EFDEE7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2AA0D9E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77D481BB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30:Not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E81D03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51DB827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02E98C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6A786E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00834150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3447359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2ADF8406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outdoor_Public facing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BD8AD6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28200D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70682F6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67F015D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0.0%</w:t>
            </w:r>
          </w:p>
        </w:tc>
      </w:tr>
      <w:tr w:rsidR="000767D3" w:rsidRPr="0051152B" w14:paraId="0359AA9D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bottom"/>
            <w:hideMark/>
          </w:tcPr>
          <w:p w14:paraId="466D49D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Medium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bottom"/>
            <w:hideMark/>
          </w:tcPr>
          <w:p w14:paraId="69B79F24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Medium Total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4461170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29.8%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5BBE019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32.5%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234F328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30.6%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14:paraId="3053365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29.9%</w:t>
            </w:r>
          </w:p>
        </w:tc>
      </w:tr>
      <w:tr w:rsidR="000767D3" w:rsidRPr="0051152B" w14:paraId="066EEB3A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vAlign w:val="bottom"/>
            <w:hideMark/>
          </w:tcPr>
          <w:p w14:paraId="21F3032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Low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14:paraId="02CDD3C1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indoor_Not public face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D41570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5.7%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EB3643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318217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27.0%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FC9A94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17.6%</w:t>
            </w:r>
          </w:p>
        </w:tc>
      </w:tr>
      <w:tr w:rsidR="000767D3" w:rsidRPr="0051152B" w14:paraId="18BFC207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vAlign w:val="bottom"/>
            <w:hideMark/>
          </w:tcPr>
          <w:p w14:paraId="6842B48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Low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14:paraId="6215BD65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indoor_Not public face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70FB7A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105C4C8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5.5%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55B0632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3.6%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009885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1.2%</w:t>
            </w:r>
          </w:p>
        </w:tc>
      </w:tr>
      <w:tr w:rsidR="000767D3" w:rsidRPr="0051152B" w14:paraId="63F820AD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vAlign w:val="bottom"/>
            <w:hideMark/>
          </w:tcPr>
          <w:p w14:paraId="0F83534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Low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14:paraId="3C1E57E8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close_Oft outdoor_Not public face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31F30F3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33.2%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EA5DA09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23.3%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BAA3336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2.8%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B7B4AF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1.7%</w:t>
            </w:r>
          </w:p>
        </w:tc>
      </w:tr>
      <w:tr w:rsidR="000767D3" w:rsidRPr="0051152B" w14:paraId="2BBC5EBA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vAlign w:val="bottom"/>
            <w:hideMark/>
          </w:tcPr>
          <w:p w14:paraId="410A6E1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Low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14:paraId="482ED2CE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Combo </w:t>
            </w:r>
            <w:proofErr w:type="gramStart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32:Not</w:t>
            </w:r>
            <w:proofErr w:type="gramEnd"/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close_Primarily outdoor_Not public face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75A103D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52DC11C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7563DEB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329225AE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0.9%</w:t>
            </w:r>
          </w:p>
        </w:tc>
      </w:tr>
      <w:tr w:rsidR="000767D3" w:rsidRPr="0051152B" w14:paraId="5DB8AA84" w14:textId="77777777" w:rsidTr="0046213F">
        <w:trPr>
          <w:trHeight w:val="495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vAlign w:val="bottom"/>
            <w:hideMark/>
          </w:tcPr>
          <w:p w14:paraId="748AC93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Low exposure combinations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14:paraId="0B56B71A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Low Total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8BB0BD5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44.5%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AC1A45F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31.6%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1CBC0FA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34.7%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0B72950" w14:textId="77777777" w:rsidR="0051152B" w:rsidRPr="0051152B" w:rsidRDefault="0051152B" w:rsidP="0051152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21.4%</w:t>
            </w:r>
          </w:p>
        </w:tc>
      </w:tr>
      <w:tr w:rsidR="0051152B" w:rsidRPr="0051152B" w14:paraId="785F2A31" w14:textId="77777777" w:rsidTr="0051152B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EDEDED"/>
              <w:bottom w:val="nil"/>
              <w:right w:val="single" w:sz="4" w:space="0" w:color="EDEDED"/>
            </w:tcBorders>
            <w:shd w:val="clear" w:color="auto" w:fill="auto"/>
            <w:noWrap/>
            <w:vAlign w:val="bottom"/>
            <w:hideMark/>
          </w:tcPr>
          <w:p w14:paraId="13BDEDF9" w14:textId="0D3C80B8" w:rsidR="0051152B" w:rsidRPr="0051152B" w:rsidRDefault="0051152B" w:rsidP="005115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 xml:space="preserve"> a. </w:t>
            </w: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COC: Census Occupation Classifications (2010 revision) 4-digit. Excludes 20 4-digit COC occupations not included in O*NET.</w:t>
            </w:r>
          </w:p>
        </w:tc>
      </w:tr>
      <w:tr w:rsidR="0051152B" w:rsidRPr="0051152B" w14:paraId="10DEEE40" w14:textId="77777777" w:rsidTr="0046213F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EDEDED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2979A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b.</w:t>
            </w: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BLS Current Population Survey, national estimates, 2019. Includes civilian noninstitutional population. </w:t>
            </w:r>
          </w:p>
        </w:tc>
      </w:tr>
      <w:tr w:rsidR="0051152B" w:rsidRPr="0051152B" w14:paraId="2B7D48E5" w14:textId="77777777" w:rsidTr="0046213F">
        <w:trPr>
          <w:trHeight w:val="5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D81A" w14:textId="77777777" w:rsidR="0051152B" w:rsidRPr="0051152B" w:rsidRDefault="0051152B" w:rsidP="0051152B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c.</w:t>
            </w:r>
            <w:r w:rsidRPr="0051152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There were no occupations in Combinations 16 (Close, primarily outdoors, not public facing), 23 (Somewhat close, primarily outdoor, public facing) and 24 (Somewhat close, primarily outdoors, not public facing). </w:t>
            </w:r>
          </w:p>
        </w:tc>
      </w:tr>
    </w:tbl>
    <w:p w14:paraId="055647B7" w14:textId="42F914E4" w:rsidR="00EC29AE" w:rsidRPr="00EC29AE" w:rsidRDefault="00EC29AE" w:rsidP="00EC29AE"/>
    <w:sectPr w:rsidR="00EC29AE" w:rsidRPr="00EC29AE" w:rsidSect="0043717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0DFB" w14:textId="77777777" w:rsidR="00346DE2" w:rsidRDefault="00346DE2" w:rsidP="00455936">
      <w:r>
        <w:separator/>
      </w:r>
    </w:p>
  </w:endnote>
  <w:endnote w:type="continuationSeparator" w:id="0">
    <w:p w14:paraId="07A54913" w14:textId="77777777" w:rsidR="00346DE2" w:rsidRDefault="00346DE2" w:rsidP="0045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5527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376ADB" w14:textId="19931AD4" w:rsidR="00455936" w:rsidRDefault="00455936" w:rsidP="004E3F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0454D5" w14:textId="77777777" w:rsidR="00455936" w:rsidRDefault="00455936" w:rsidP="004559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08F3" w14:textId="0A3DADBB" w:rsidR="00455936" w:rsidRPr="00455936" w:rsidRDefault="00455936">
    <w:pPr>
      <w:pStyle w:val="Footer"/>
      <w:rPr>
        <w:color w:val="D0CECE" w:themeColor="background2" w:themeShade="E6"/>
      </w:rPr>
    </w:pPr>
    <w:r w:rsidRPr="00455936">
      <w:rPr>
        <w:color w:val="D0CECE" w:themeColor="background2" w:themeShade="E6"/>
      </w:rPr>
      <w:t>8.18.21</w:t>
    </w:r>
  </w:p>
  <w:p w14:paraId="61D48B6F" w14:textId="77777777" w:rsidR="00455936" w:rsidRDefault="00455936" w:rsidP="004559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876F" w14:textId="77777777" w:rsidR="00346DE2" w:rsidRDefault="00346DE2" w:rsidP="00455936">
      <w:r>
        <w:separator/>
      </w:r>
    </w:p>
  </w:footnote>
  <w:footnote w:type="continuationSeparator" w:id="0">
    <w:p w14:paraId="29201446" w14:textId="77777777" w:rsidR="00346DE2" w:rsidRDefault="00346DE2" w:rsidP="00455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AE"/>
    <w:rsid w:val="00034D2F"/>
    <w:rsid w:val="000767D3"/>
    <w:rsid w:val="00095139"/>
    <w:rsid w:val="000D2C12"/>
    <w:rsid w:val="00136A0D"/>
    <w:rsid w:val="00143E6F"/>
    <w:rsid w:val="00146AF3"/>
    <w:rsid w:val="00161CD3"/>
    <w:rsid w:val="001800E7"/>
    <w:rsid w:val="00234C93"/>
    <w:rsid w:val="002802CB"/>
    <w:rsid w:val="00284FF1"/>
    <w:rsid w:val="00346DE2"/>
    <w:rsid w:val="003B7248"/>
    <w:rsid w:val="003E2F59"/>
    <w:rsid w:val="003F2391"/>
    <w:rsid w:val="00437174"/>
    <w:rsid w:val="00452657"/>
    <w:rsid w:val="00455936"/>
    <w:rsid w:val="0046213F"/>
    <w:rsid w:val="0051152B"/>
    <w:rsid w:val="00573A9F"/>
    <w:rsid w:val="005865FE"/>
    <w:rsid w:val="00621351"/>
    <w:rsid w:val="00621D2F"/>
    <w:rsid w:val="006B4389"/>
    <w:rsid w:val="006F7C8E"/>
    <w:rsid w:val="00721130"/>
    <w:rsid w:val="00721D80"/>
    <w:rsid w:val="00724EC0"/>
    <w:rsid w:val="00820F21"/>
    <w:rsid w:val="0090563E"/>
    <w:rsid w:val="00905A1B"/>
    <w:rsid w:val="009A7F11"/>
    <w:rsid w:val="00B2063F"/>
    <w:rsid w:val="00E04BE8"/>
    <w:rsid w:val="00E610F0"/>
    <w:rsid w:val="00E64D60"/>
    <w:rsid w:val="00EC29AE"/>
    <w:rsid w:val="00F249C7"/>
    <w:rsid w:val="00F27DC0"/>
    <w:rsid w:val="00F91961"/>
    <w:rsid w:val="00FC22CF"/>
    <w:rsid w:val="00FC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E6F46"/>
  <w14:defaultImageDpi w14:val="32767"/>
  <w15:chartTrackingRefBased/>
  <w15:docId w15:val="{911FF40F-CDF5-524D-8029-02CAC4B5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F3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5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936"/>
  </w:style>
  <w:style w:type="character" w:styleId="PageNumber">
    <w:name w:val="page number"/>
    <w:basedOn w:val="DefaultParagraphFont"/>
    <w:uiPriority w:val="99"/>
    <w:semiHidden/>
    <w:unhideWhenUsed/>
    <w:rsid w:val="00455936"/>
  </w:style>
  <w:style w:type="paragraph" w:styleId="Revision">
    <w:name w:val="Revision"/>
    <w:hidden/>
    <w:uiPriority w:val="99"/>
    <w:semiHidden/>
    <w:rsid w:val="00455936"/>
  </w:style>
  <w:style w:type="paragraph" w:styleId="Header">
    <w:name w:val="header"/>
    <w:basedOn w:val="Normal"/>
    <w:link w:val="HeaderChar"/>
    <w:uiPriority w:val="99"/>
    <w:unhideWhenUsed/>
    <w:rsid w:val="00455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5401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Letitia Davis</dc:creator>
  <cp:keywords/>
  <dc:description/>
  <cp:lastModifiedBy>Karla Armenti</cp:lastModifiedBy>
  <cp:revision>2</cp:revision>
  <dcterms:created xsi:type="dcterms:W3CDTF">2021-09-01T17:24:00Z</dcterms:created>
  <dcterms:modified xsi:type="dcterms:W3CDTF">2021-09-01T17:24:00Z</dcterms:modified>
</cp:coreProperties>
</file>