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0C5F1" w14:textId="77777777" w:rsidR="00542EF2" w:rsidRPr="007E284C" w:rsidRDefault="00CA0C41" w:rsidP="00334F8B">
      <w:pPr>
        <w:pStyle w:val="Heading1"/>
      </w:pPr>
      <w:r w:rsidRPr="007E284C">
        <w:t>LIS Vendor Survey Results</w:t>
      </w:r>
    </w:p>
    <w:p w14:paraId="68D0C5F2" w14:textId="77777777" w:rsidR="00CA0C41" w:rsidRPr="007E284C" w:rsidRDefault="00CA0C41" w:rsidP="00401467">
      <w:pPr>
        <w:rPr>
          <w:rFonts w:cs="Times New Roman"/>
          <w:sz w:val="20"/>
          <w:szCs w:val="20"/>
        </w:rPr>
      </w:pPr>
    </w:p>
    <w:p w14:paraId="68D0C5F3" w14:textId="77777777" w:rsidR="005834FD" w:rsidRDefault="007E284C" w:rsidP="00CA0C41">
      <w:pPr>
        <w:ind w:left="0" w:firstLine="0"/>
        <w:rPr>
          <w:rFonts w:cs="Times New Roman"/>
          <w:sz w:val="20"/>
          <w:szCs w:val="20"/>
        </w:rPr>
      </w:pPr>
      <w:r>
        <w:rPr>
          <w:rFonts w:cs="Times New Roman"/>
          <w:sz w:val="20"/>
          <w:szCs w:val="20"/>
        </w:rPr>
        <w:t xml:space="preserve">In March 2011 the LIS Vendor workgroup sent the survey listed in Appendix 1 to LIS Vendors.  Vendor names were collected from a </w:t>
      </w:r>
      <w:r w:rsidR="00CA0C41" w:rsidRPr="007E284C">
        <w:rPr>
          <w:rFonts w:cs="Times New Roman"/>
          <w:sz w:val="20"/>
          <w:szCs w:val="20"/>
        </w:rPr>
        <w:t xml:space="preserve">recent CAP Today November 2010 Laboratory Information Systems listing and </w:t>
      </w:r>
      <w:r>
        <w:rPr>
          <w:rFonts w:cs="Times New Roman"/>
          <w:sz w:val="20"/>
          <w:szCs w:val="20"/>
        </w:rPr>
        <w:t xml:space="preserve">listing provided by </w:t>
      </w:r>
      <w:r w:rsidR="00CA0C41" w:rsidRPr="007E284C">
        <w:rPr>
          <w:rFonts w:cs="Times New Roman"/>
          <w:sz w:val="20"/>
          <w:szCs w:val="20"/>
        </w:rPr>
        <w:t xml:space="preserve">APHL LIMS </w:t>
      </w:r>
      <w:r>
        <w:rPr>
          <w:rFonts w:cs="Times New Roman"/>
          <w:sz w:val="20"/>
          <w:szCs w:val="20"/>
        </w:rPr>
        <w:t>vendors for public laboratories.</w:t>
      </w:r>
      <w:r w:rsidR="00CA0C41" w:rsidRPr="007E284C">
        <w:rPr>
          <w:rFonts w:cs="Times New Roman"/>
          <w:sz w:val="20"/>
          <w:szCs w:val="20"/>
        </w:rPr>
        <w:t xml:space="preserve"> </w:t>
      </w:r>
      <w:r w:rsidR="005834FD" w:rsidRPr="007E284C">
        <w:rPr>
          <w:rFonts w:cs="Times New Roman"/>
          <w:sz w:val="20"/>
          <w:szCs w:val="20"/>
        </w:rPr>
        <w:t xml:space="preserve"> Out of some 33 requests, 29 surveys were returned.  </w:t>
      </w:r>
    </w:p>
    <w:p w14:paraId="68D0C5F4" w14:textId="77777777" w:rsidR="007E284C" w:rsidRPr="007E284C" w:rsidRDefault="007E284C" w:rsidP="00CA0C41">
      <w:pPr>
        <w:ind w:left="0" w:firstLine="0"/>
        <w:rPr>
          <w:rFonts w:cs="Times New Roman"/>
          <w:sz w:val="20"/>
          <w:szCs w:val="20"/>
        </w:rPr>
      </w:pPr>
    </w:p>
    <w:p w14:paraId="68D0C5F5" w14:textId="77777777" w:rsidR="00BC2D0F" w:rsidRPr="007E284C" w:rsidRDefault="00BC2D0F" w:rsidP="005834FD">
      <w:pPr>
        <w:spacing w:line="240" w:lineRule="auto"/>
        <w:ind w:left="0" w:firstLine="0"/>
        <w:rPr>
          <w:rFonts w:eastAsia="Times New Roman" w:cs="Times New Roman"/>
          <w:sz w:val="20"/>
          <w:szCs w:val="20"/>
        </w:rPr>
      </w:pPr>
      <w:proofErr w:type="spellStart"/>
      <w:r w:rsidRPr="005834FD">
        <w:rPr>
          <w:rFonts w:eastAsia="Times New Roman" w:cs="Times New Roman"/>
          <w:sz w:val="20"/>
          <w:szCs w:val="20"/>
        </w:rPr>
        <w:t>Antek</w:t>
      </w:r>
      <w:proofErr w:type="spellEnd"/>
      <w:r w:rsidRPr="005834FD">
        <w:rPr>
          <w:rFonts w:eastAsia="Times New Roman" w:cs="Times New Roman"/>
          <w:sz w:val="20"/>
          <w:szCs w:val="20"/>
        </w:rPr>
        <w:t xml:space="preserve"> </w:t>
      </w:r>
      <w:proofErr w:type="spellStart"/>
      <w:r w:rsidRPr="005834FD">
        <w:rPr>
          <w:rFonts w:eastAsia="Times New Roman" w:cs="Times New Roman"/>
          <w:sz w:val="20"/>
          <w:szCs w:val="20"/>
        </w:rPr>
        <w:t>Healthware</w:t>
      </w:r>
      <w:proofErr w:type="spellEnd"/>
      <w:r w:rsidRPr="007E284C">
        <w:rPr>
          <w:rFonts w:eastAsia="Times New Roman" w:cs="Times New Roman"/>
          <w:sz w:val="20"/>
          <w:szCs w:val="20"/>
        </w:rPr>
        <w:t>,</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Cerner</w:t>
      </w:r>
      <w:r w:rsidRPr="007E284C">
        <w:rPr>
          <w:rFonts w:eastAsia="Times New Roman" w:cs="Times New Roman"/>
          <w:sz w:val="20"/>
          <w:szCs w:val="20"/>
        </w:rPr>
        <w:t>,</w:t>
      </w:r>
      <w:r w:rsidRPr="005834FD">
        <w:rPr>
          <w:rFonts w:eastAsia="Times New Roman" w:cs="Times New Roman"/>
          <w:sz w:val="20"/>
          <w:szCs w:val="20"/>
        </w:rPr>
        <w:t>ClinLab</w:t>
      </w:r>
      <w:proofErr w:type="spellEnd"/>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Common Cents Systems</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 xml:space="preserve">Comp Pro </w:t>
      </w:r>
      <w:proofErr w:type="spellStart"/>
      <w:r w:rsidRPr="005834FD">
        <w:rPr>
          <w:rFonts w:eastAsia="Times New Roman" w:cs="Times New Roman"/>
          <w:sz w:val="20"/>
          <w:szCs w:val="20"/>
        </w:rPr>
        <w:t>Med</w:t>
      </w:r>
      <w:r w:rsidRPr="007E284C">
        <w:rPr>
          <w:rFonts w:eastAsia="Times New Roman" w:cs="Times New Roman"/>
          <w:sz w:val="20"/>
          <w:szCs w:val="20"/>
        </w:rPr>
        <w:t>,</w:t>
      </w:r>
      <w:r w:rsidRPr="005834FD">
        <w:rPr>
          <w:rFonts w:eastAsia="Times New Roman" w:cs="Times New Roman"/>
          <w:sz w:val="20"/>
          <w:szCs w:val="20"/>
        </w:rPr>
        <w:t>CPSI</w:t>
      </w:r>
      <w:proofErr w:type="spellEnd"/>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CSS (Computer Service and Support)</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Custom Software Systems</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Diamond Computing</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Eclipsys</w:t>
      </w:r>
      <w:r w:rsidRPr="007E284C">
        <w:rPr>
          <w:rFonts w:eastAsia="Times New Roman" w:cs="Times New Roman"/>
          <w:sz w:val="20"/>
          <w:szCs w:val="20"/>
        </w:rPr>
        <w:t>,</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Elekta</w:t>
      </w:r>
      <w:proofErr w:type="spellEnd"/>
      <w:r w:rsidRPr="005834FD">
        <w:rPr>
          <w:rFonts w:eastAsia="Times New Roman" w:cs="Times New Roman"/>
          <w:sz w:val="20"/>
          <w:szCs w:val="20"/>
        </w:rPr>
        <w:t xml:space="preserve"> </w:t>
      </w:r>
      <w:proofErr w:type="spellStart"/>
      <w:r w:rsidRPr="005834FD">
        <w:rPr>
          <w:rFonts w:eastAsia="Times New Roman" w:cs="Times New Roman"/>
          <w:sz w:val="20"/>
          <w:szCs w:val="20"/>
        </w:rPr>
        <w:t>Impac</w:t>
      </w:r>
      <w:proofErr w:type="spellEnd"/>
      <w:r w:rsidRPr="005834FD">
        <w:rPr>
          <w:rFonts w:eastAsia="Times New Roman" w:cs="Times New Roman"/>
          <w:sz w:val="20"/>
          <w:szCs w:val="20"/>
        </w:rPr>
        <w:t xml:space="preserve"> Software</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Entre Technology Group</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Epic</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Hex Laboratory Systems</w:t>
      </w:r>
      <w:r w:rsidRPr="007E284C">
        <w:rPr>
          <w:rFonts w:eastAsia="Times New Roman" w:cs="Times New Roman"/>
          <w:sz w:val="20"/>
          <w:szCs w:val="20"/>
        </w:rPr>
        <w:t>,</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LabSoft</w:t>
      </w:r>
      <w:proofErr w:type="spellEnd"/>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McKesson</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Medical Information Technology</w:t>
      </w:r>
      <w:r w:rsidRPr="007E284C">
        <w:rPr>
          <w:rFonts w:eastAsia="Times New Roman" w:cs="Times New Roman"/>
          <w:sz w:val="20"/>
          <w:szCs w:val="20"/>
        </w:rPr>
        <w:t>,</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NetLims</w:t>
      </w:r>
      <w:proofErr w:type="spellEnd"/>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Orchard Software</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Psyche Systems</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Quality Software Systems</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SCC Soft Computer</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Schuyler House</w:t>
      </w:r>
      <w:r w:rsidRPr="007E284C">
        <w:rPr>
          <w:rFonts w:eastAsia="Times New Roman" w:cs="Times New Roman"/>
          <w:sz w:val="20"/>
          <w:szCs w:val="20"/>
        </w:rPr>
        <w:t>,</w:t>
      </w:r>
      <w:r w:rsidR="007E284C" w:rsidRPr="007E284C">
        <w:rPr>
          <w:rFonts w:eastAsia="Times New Roman" w:cs="Times New Roman"/>
          <w:sz w:val="20"/>
          <w:szCs w:val="20"/>
        </w:rPr>
        <w:t xml:space="preserve"> </w:t>
      </w:r>
      <w:r w:rsidRPr="005834FD">
        <w:rPr>
          <w:rFonts w:eastAsia="Times New Roman" w:cs="Times New Roman"/>
          <w:sz w:val="20"/>
          <w:szCs w:val="20"/>
        </w:rPr>
        <w:t>Siemens Medical</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STARLiMS</w:t>
      </w:r>
      <w:proofErr w:type="spellEnd"/>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Sunquest</w:t>
      </w:r>
      <w:proofErr w:type="spellEnd"/>
      <w:r w:rsidRPr="005834FD">
        <w:rPr>
          <w:rFonts w:eastAsia="Times New Roman" w:cs="Times New Roman"/>
          <w:sz w:val="20"/>
          <w:szCs w:val="20"/>
        </w:rPr>
        <w:t xml:space="preserve"> Information Systems</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Technidata</w:t>
      </w:r>
      <w:proofErr w:type="spellEnd"/>
      <w:r w:rsidRPr="005834FD">
        <w:rPr>
          <w:rFonts w:eastAsia="Times New Roman" w:cs="Times New Roman"/>
          <w:sz w:val="20"/>
          <w:szCs w:val="20"/>
        </w:rPr>
        <w:t xml:space="preserve"> America Medical Software</w:t>
      </w:r>
      <w:r w:rsidR="007E284C" w:rsidRPr="007E284C">
        <w:rPr>
          <w:rFonts w:eastAsia="Times New Roman" w:cs="Times New Roman"/>
          <w:sz w:val="20"/>
          <w:szCs w:val="20"/>
        </w:rPr>
        <w:t xml:space="preserve">, </w:t>
      </w:r>
      <w:r w:rsidRPr="005834FD">
        <w:rPr>
          <w:rFonts w:eastAsia="Times New Roman" w:cs="Times New Roman"/>
          <w:sz w:val="20"/>
          <w:szCs w:val="20"/>
        </w:rPr>
        <w:t xml:space="preserve">Thermo Fisher </w:t>
      </w:r>
      <w:proofErr w:type="spellStart"/>
      <w:r w:rsidRPr="005834FD">
        <w:rPr>
          <w:rFonts w:eastAsia="Times New Roman" w:cs="Times New Roman"/>
          <w:sz w:val="20"/>
          <w:szCs w:val="20"/>
        </w:rPr>
        <w:t>Scientific</w:t>
      </w:r>
      <w:r w:rsidR="007E284C" w:rsidRPr="007E284C">
        <w:rPr>
          <w:rFonts w:eastAsia="Times New Roman" w:cs="Times New Roman"/>
          <w:sz w:val="20"/>
          <w:szCs w:val="20"/>
        </w:rPr>
        <w:t>,</w:t>
      </w:r>
      <w:r w:rsidRPr="005834FD">
        <w:rPr>
          <w:rFonts w:eastAsia="Times New Roman" w:cs="Times New Roman"/>
          <w:sz w:val="20"/>
          <w:szCs w:val="20"/>
        </w:rPr>
        <w:t>Data</w:t>
      </w:r>
      <w:proofErr w:type="spellEnd"/>
      <w:r w:rsidRPr="005834FD">
        <w:rPr>
          <w:rFonts w:eastAsia="Times New Roman" w:cs="Times New Roman"/>
          <w:sz w:val="20"/>
          <w:szCs w:val="20"/>
        </w:rPr>
        <w:t xml:space="preserve"> Unlimited International, Inc.</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PathCentral</w:t>
      </w:r>
      <w:proofErr w:type="spellEnd"/>
      <w:r w:rsidRPr="005834FD">
        <w:rPr>
          <w:rFonts w:eastAsia="Times New Roman" w:cs="Times New Roman"/>
          <w:sz w:val="20"/>
          <w:szCs w:val="20"/>
        </w:rPr>
        <w:t xml:space="preserve"> (Formerly </w:t>
      </w:r>
      <w:proofErr w:type="spellStart"/>
      <w:r w:rsidRPr="005834FD">
        <w:rPr>
          <w:rFonts w:eastAsia="Times New Roman" w:cs="Times New Roman"/>
          <w:sz w:val="20"/>
          <w:szCs w:val="20"/>
        </w:rPr>
        <w:t>eTeleNext</w:t>
      </w:r>
      <w:proofErr w:type="spellEnd"/>
      <w:r w:rsidRPr="005834FD">
        <w:rPr>
          <w:rFonts w:eastAsia="Times New Roman" w:cs="Times New Roman"/>
          <w:sz w:val="20"/>
          <w:szCs w:val="20"/>
        </w:rPr>
        <w:t>)</w:t>
      </w:r>
      <w:r w:rsidR="007E284C" w:rsidRPr="007E284C">
        <w:rPr>
          <w:rFonts w:eastAsia="Times New Roman" w:cs="Times New Roman"/>
          <w:sz w:val="20"/>
          <w:szCs w:val="20"/>
        </w:rPr>
        <w:t xml:space="preserve">, </w:t>
      </w:r>
      <w:proofErr w:type="spellStart"/>
      <w:r w:rsidRPr="005834FD">
        <w:rPr>
          <w:rFonts w:eastAsia="Times New Roman" w:cs="Times New Roman"/>
          <w:sz w:val="20"/>
          <w:szCs w:val="20"/>
        </w:rPr>
        <w:t>Allscripts</w:t>
      </w:r>
      <w:proofErr w:type="spellEnd"/>
      <w:r w:rsidR="007E284C" w:rsidRPr="007E284C">
        <w:rPr>
          <w:rFonts w:eastAsia="Times New Roman" w:cs="Times New Roman"/>
          <w:sz w:val="20"/>
          <w:szCs w:val="20"/>
        </w:rPr>
        <w:t xml:space="preserve">, </w:t>
      </w:r>
      <w:r w:rsidRPr="005834FD">
        <w:rPr>
          <w:rFonts w:eastAsia="Times New Roman" w:cs="Times New Roman"/>
          <w:sz w:val="20"/>
          <w:szCs w:val="20"/>
        </w:rPr>
        <w:t>Merge Healthcare (acquired assets of Fletcher Flora)</w:t>
      </w:r>
    </w:p>
    <w:p w14:paraId="68D0C5F6" w14:textId="77777777" w:rsidR="005834FD" w:rsidRDefault="005834FD" w:rsidP="00CA0C41">
      <w:pPr>
        <w:ind w:left="0" w:firstLine="0"/>
        <w:rPr>
          <w:rFonts w:cs="Times New Roman"/>
          <w:sz w:val="20"/>
          <w:szCs w:val="20"/>
        </w:rPr>
      </w:pPr>
    </w:p>
    <w:p w14:paraId="68D0C5F7" w14:textId="77777777" w:rsidR="00A25A31" w:rsidRDefault="00A25A31" w:rsidP="00CA0C41">
      <w:pPr>
        <w:ind w:left="0" w:firstLine="0"/>
        <w:rPr>
          <w:rFonts w:cs="Times New Roman"/>
          <w:sz w:val="20"/>
          <w:szCs w:val="20"/>
        </w:rPr>
      </w:pPr>
      <w:r>
        <w:rPr>
          <w:rFonts w:cs="Times New Roman"/>
          <w:sz w:val="20"/>
          <w:szCs w:val="20"/>
        </w:rPr>
        <w:t xml:space="preserve">Most of the surveys were filled out by executives in the LIS Vendor </w:t>
      </w:r>
      <w:proofErr w:type="gramStart"/>
      <w:r>
        <w:rPr>
          <w:rFonts w:cs="Times New Roman"/>
          <w:sz w:val="20"/>
          <w:szCs w:val="20"/>
        </w:rPr>
        <w:t>company</w:t>
      </w:r>
      <w:proofErr w:type="gramEnd"/>
      <w:r>
        <w:rPr>
          <w:rFonts w:cs="Times New Roman"/>
          <w:sz w:val="20"/>
          <w:szCs w:val="20"/>
        </w:rPr>
        <w:t xml:space="preserve"> and most provided contact information for future reference. </w:t>
      </w:r>
    </w:p>
    <w:p w14:paraId="68D0C5F8" w14:textId="77777777" w:rsidR="00A25A31" w:rsidRPr="007E284C" w:rsidRDefault="00A25A31" w:rsidP="00CA0C41">
      <w:pPr>
        <w:ind w:left="0" w:firstLine="0"/>
        <w:rPr>
          <w:rFonts w:cs="Times New Roman"/>
          <w:sz w:val="20"/>
          <w:szCs w:val="20"/>
        </w:rPr>
      </w:pPr>
    </w:p>
    <w:tbl>
      <w:tblPr>
        <w:tblW w:w="9360" w:type="dxa"/>
        <w:tblInd w:w="108" w:type="dxa"/>
        <w:tblLook w:val="04A0" w:firstRow="1" w:lastRow="0" w:firstColumn="1" w:lastColumn="0" w:noHBand="0" w:noVBand="1"/>
      </w:tblPr>
      <w:tblGrid>
        <w:gridCol w:w="3420"/>
        <w:gridCol w:w="2900"/>
        <w:gridCol w:w="3040"/>
      </w:tblGrid>
      <w:tr w:rsidR="005834FD" w:rsidRPr="005834FD" w14:paraId="68D0C5FA" w14:textId="77777777" w:rsidTr="007E284C">
        <w:trPr>
          <w:trHeight w:val="499"/>
        </w:trPr>
        <w:tc>
          <w:tcPr>
            <w:tcW w:w="9360" w:type="dxa"/>
            <w:gridSpan w:val="3"/>
            <w:tcBorders>
              <w:top w:val="nil"/>
              <w:left w:val="nil"/>
              <w:bottom w:val="nil"/>
              <w:right w:val="nil"/>
            </w:tcBorders>
            <w:shd w:val="clear" w:color="000000" w:fill="DDDDDD"/>
            <w:vAlign w:val="center"/>
            <w:hideMark/>
          </w:tcPr>
          <w:p w14:paraId="68D0C5F9" w14:textId="77777777" w:rsidR="005834FD" w:rsidRPr="005834FD" w:rsidRDefault="005834FD" w:rsidP="005834FD">
            <w:pPr>
              <w:spacing w:line="240" w:lineRule="auto"/>
              <w:ind w:left="0" w:firstLine="0"/>
              <w:rPr>
                <w:rFonts w:eastAsia="Times New Roman" w:cs="Times New Roman"/>
                <w:b/>
                <w:bCs/>
                <w:sz w:val="20"/>
                <w:szCs w:val="20"/>
              </w:rPr>
            </w:pPr>
            <w:r w:rsidRPr="005834FD">
              <w:rPr>
                <w:rFonts w:eastAsia="Times New Roman" w:cs="Times New Roman"/>
                <w:b/>
                <w:bCs/>
                <w:sz w:val="20"/>
                <w:szCs w:val="20"/>
              </w:rPr>
              <w:t>Prior to this survey, was your company aware of the July 28, 2010, Center for Medicare and Medicaid Services (CMS) “meaningful use” regulations that specify requirements/standards for electronic laboratory reporting to public health?</w:t>
            </w:r>
          </w:p>
        </w:tc>
      </w:tr>
      <w:tr w:rsidR="005834FD" w:rsidRPr="005834FD" w14:paraId="68D0C5FE" w14:textId="77777777" w:rsidTr="00A25A31">
        <w:trPr>
          <w:trHeight w:val="360"/>
        </w:trPr>
        <w:tc>
          <w:tcPr>
            <w:tcW w:w="3420" w:type="dxa"/>
            <w:tcBorders>
              <w:top w:val="nil"/>
              <w:left w:val="nil"/>
              <w:bottom w:val="nil"/>
              <w:right w:val="nil"/>
            </w:tcBorders>
            <w:shd w:val="clear" w:color="000000" w:fill="DEE9F7"/>
            <w:vAlign w:val="center"/>
            <w:hideMark/>
          </w:tcPr>
          <w:p w14:paraId="68D0C5FB" w14:textId="77777777" w:rsidR="005834FD" w:rsidRPr="005834FD" w:rsidRDefault="005834FD" w:rsidP="005834FD">
            <w:pPr>
              <w:spacing w:line="240" w:lineRule="auto"/>
              <w:ind w:left="0" w:firstLine="0"/>
              <w:rPr>
                <w:rFonts w:eastAsia="Times New Roman" w:cs="Times New Roman"/>
                <w:b/>
                <w:bCs/>
                <w:color w:val="000000"/>
                <w:sz w:val="20"/>
                <w:szCs w:val="20"/>
              </w:rPr>
            </w:pPr>
            <w:r w:rsidRPr="005834FD">
              <w:rPr>
                <w:rFonts w:eastAsia="Times New Roman" w:cs="Times New Roman"/>
                <w:b/>
                <w:bCs/>
                <w:color w:val="000000"/>
                <w:sz w:val="20"/>
                <w:szCs w:val="20"/>
              </w:rPr>
              <w:t>Answer Options</w:t>
            </w:r>
          </w:p>
        </w:tc>
        <w:tc>
          <w:tcPr>
            <w:tcW w:w="2900" w:type="dxa"/>
            <w:tcBorders>
              <w:top w:val="nil"/>
              <w:left w:val="nil"/>
              <w:bottom w:val="nil"/>
              <w:right w:val="nil"/>
            </w:tcBorders>
            <w:shd w:val="clear" w:color="000000" w:fill="CDD8E6"/>
            <w:vAlign w:val="center"/>
            <w:hideMark/>
          </w:tcPr>
          <w:p w14:paraId="68D0C5FC"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Percent</w:t>
            </w:r>
          </w:p>
        </w:tc>
        <w:tc>
          <w:tcPr>
            <w:tcW w:w="3040" w:type="dxa"/>
            <w:tcBorders>
              <w:top w:val="nil"/>
              <w:left w:val="nil"/>
              <w:bottom w:val="nil"/>
              <w:right w:val="nil"/>
            </w:tcBorders>
            <w:shd w:val="clear" w:color="000000" w:fill="CDD8E6"/>
            <w:vAlign w:val="center"/>
            <w:hideMark/>
          </w:tcPr>
          <w:p w14:paraId="68D0C5FD"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Count</w:t>
            </w:r>
          </w:p>
        </w:tc>
      </w:tr>
      <w:tr w:rsidR="005834FD" w:rsidRPr="005834FD" w14:paraId="68D0C602" w14:textId="77777777" w:rsidTr="007E284C">
        <w:trPr>
          <w:trHeight w:val="255"/>
        </w:trPr>
        <w:tc>
          <w:tcPr>
            <w:tcW w:w="3420" w:type="dxa"/>
            <w:tcBorders>
              <w:top w:val="nil"/>
              <w:left w:val="nil"/>
              <w:bottom w:val="nil"/>
              <w:right w:val="nil"/>
            </w:tcBorders>
            <w:shd w:val="clear" w:color="000000" w:fill="EEEEEE"/>
            <w:vAlign w:val="bottom"/>
            <w:hideMark/>
          </w:tcPr>
          <w:p w14:paraId="68D0C5FF"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Yes</w:t>
            </w:r>
          </w:p>
        </w:tc>
        <w:tc>
          <w:tcPr>
            <w:tcW w:w="2900" w:type="dxa"/>
            <w:tcBorders>
              <w:top w:val="nil"/>
              <w:left w:val="nil"/>
              <w:bottom w:val="nil"/>
              <w:right w:val="nil"/>
            </w:tcBorders>
            <w:shd w:val="clear" w:color="000000" w:fill="DEE9F7"/>
            <w:noWrap/>
            <w:vAlign w:val="center"/>
            <w:hideMark/>
          </w:tcPr>
          <w:p w14:paraId="68D0C600"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90.0%</w:t>
            </w:r>
          </w:p>
        </w:tc>
        <w:tc>
          <w:tcPr>
            <w:tcW w:w="3040" w:type="dxa"/>
            <w:tcBorders>
              <w:top w:val="nil"/>
              <w:left w:val="nil"/>
              <w:bottom w:val="nil"/>
              <w:right w:val="nil"/>
            </w:tcBorders>
            <w:shd w:val="clear" w:color="000000" w:fill="DEE9F7"/>
            <w:noWrap/>
            <w:vAlign w:val="center"/>
            <w:hideMark/>
          </w:tcPr>
          <w:p w14:paraId="68D0C601"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27</w:t>
            </w:r>
          </w:p>
        </w:tc>
      </w:tr>
      <w:tr w:rsidR="005834FD" w:rsidRPr="005834FD" w14:paraId="68D0C606" w14:textId="77777777" w:rsidTr="007E284C">
        <w:trPr>
          <w:trHeight w:val="255"/>
        </w:trPr>
        <w:tc>
          <w:tcPr>
            <w:tcW w:w="3420" w:type="dxa"/>
            <w:tcBorders>
              <w:top w:val="nil"/>
              <w:left w:val="nil"/>
              <w:bottom w:val="nil"/>
              <w:right w:val="nil"/>
            </w:tcBorders>
            <w:shd w:val="clear" w:color="000000" w:fill="EEEEEE"/>
            <w:vAlign w:val="bottom"/>
            <w:hideMark/>
          </w:tcPr>
          <w:p w14:paraId="68D0C603"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No</w:t>
            </w:r>
          </w:p>
        </w:tc>
        <w:tc>
          <w:tcPr>
            <w:tcW w:w="2900" w:type="dxa"/>
            <w:tcBorders>
              <w:top w:val="nil"/>
              <w:left w:val="nil"/>
              <w:bottom w:val="nil"/>
              <w:right w:val="nil"/>
            </w:tcBorders>
            <w:shd w:val="clear" w:color="000000" w:fill="DEE9F7"/>
            <w:noWrap/>
            <w:vAlign w:val="center"/>
            <w:hideMark/>
          </w:tcPr>
          <w:p w14:paraId="68D0C604"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10.0%</w:t>
            </w:r>
          </w:p>
        </w:tc>
        <w:tc>
          <w:tcPr>
            <w:tcW w:w="3040" w:type="dxa"/>
            <w:tcBorders>
              <w:top w:val="nil"/>
              <w:left w:val="nil"/>
              <w:bottom w:val="nil"/>
              <w:right w:val="nil"/>
            </w:tcBorders>
            <w:shd w:val="clear" w:color="000000" w:fill="DEE9F7"/>
            <w:noWrap/>
            <w:vAlign w:val="center"/>
            <w:hideMark/>
          </w:tcPr>
          <w:p w14:paraId="68D0C605"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3</w:t>
            </w:r>
          </w:p>
        </w:tc>
      </w:tr>
      <w:tr w:rsidR="005834FD" w:rsidRPr="007E284C" w14:paraId="68D0C608"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07" w14:textId="77777777" w:rsidR="005834FD" w:rsidRPr="007E284C" w:rsidRDefault="005834FD" w:rsidP="005834FD">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5834FD" w:rsidRPr="005834FD" w14:paraId="68D0C60A"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09"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Aware but not familiar with.</w:t>
            </w:r>
          </w:p>
        </w:tc>
      </w:tr>
      <w:tr w:rsidR="005834FD" w:rsidRPr="005834FD" w14:paraId="68D0C60C"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0B"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 xml:space="preserve">Cerner was officially announced as a CCHIT certified EHR on October 27 and 28, 2010.  </w:t>
            </w:r>
            <w:proofErr w:type="spellStart"/>
            <w:r w:rsidRPr="005834FD">
              <w:rPr>
                <w:rFonts w:eastAsia="Times New Roman" w:cs="Times New Roman"/>
                <w:sz w:val="20"/>
                <w:szCs w:val="20"/>
              </w:rPr>
              <w:t>HealthSentry</w:t>
            </w:r>
            <w:proofErr w:type="spellEnd"/>
            <w:r w:rsidRPr="005834FD">
              <w:rPr>
                <w:rFonts w:eastAsia="Times New Roman" w:cs="Times New Roman"/>
                <w:sz w:val="20"/>
                <w:szCs w:val="20"/>
              </w:rPr>
              <w:t xml:space="preserve"> Electronic Lab and </w:t>
            </w:r>
            <w:proofErr w:type="spellStart"/>
            <w:r w:rsidRPr="005834FD">
              <w:rPr>
                <w:rFonts w:eastAsia="Times New Roman" w:cs="Times New Roman"/>
                <w:sz w:val="20"/>
                <w:szCs w:val="20"/>
              </w:rPr>
              <w:t>Syndromic</w:t>
            </w:r>
            <w:proofErr w:type="spellEnd"/>
            <w:r w:rsidRPr="005834FD">
              <w:rPr>
                <w:rFonts w:eastAsia="Times New Roman" w:cs="Times New Roman"/>
                <w:sz w:val="20"/>
                <w:szCs w:val="20"/>
              </w:rPr>
              <w:t xml:space="preserve"> reporting were part of the complete EHR.  The announcements can be found on the CCHIT and ONC Websites.</w:t>
            </w:r>
          </w:p>
        </w:tc>
      </w:tr>
      <w:tr w:rsidR="005834FD" w:rsidRPr="005834FD" w14:paraId="68D0C60E"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0D"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We provide various results to the CDC from one Public health dept currently.</w:t>
            </w:r>
          </w:p>
        </w:tc>
      </w:tr>
    </w:tbl>
    <w:p w14:paraId="68D0C60F" w14:textId="77777777" w:rsidR="005834FD" w:rsidRPr="007E284C" w:rsidRDefault="005834FD" w:rsidP="00CA0C41">
      <w:pPr>
        <w:ind w:left="0" w:firstLine="0"/>
        <w:rPr>
          <w:rFonts w:cs="Times New Roman"/>
          <w:sz w:val="20"/>
          <w:szCs w:val="20"/>
        </w:rPr>
      </w:pPr>
    </w:p>
    <w:tbl>
      <w:tblPr>
        <w:tblW w:w="9360" w:type="dxa"/>
        <w:tblInd w:w="108" w:type="dxa"/>
        <w:tblLook w:val="04A0" w:firstRow="1" w:lastRow="0" w:firstColumn="1" w:lastColumn="0" w:noHBand="0" w:noVBand="1"/>
      </w:tblPr>
      <w:tblGrid>
        <w:gridCol w:w="4880"/>
        <w:gridCol w:w="2050"/>
        <w:gridCol w:w="2430"/>
      </w:tblGrid>
      <w:tr w:rsidR="005834FD" w:rsidRPr="005834FD" w14:paraId="68D0C611" w14:textId="77777777" w:rsidTr="00A25A31">
        <w:trPr>
          <w:trHeight w:val="468"/>
        </w:trPr>
        <w:tc>
          <w:tcPr>
            <w:tcW w:w="9360" w:type="dxa"/>
            <w:gridSpan w:val="3"/>
            <w:tcBorders>
              <w:top w:val="nil"/>
              <w:left w:val="nil"/>
              <w:bottom w:val="nil"/>
              <w:right w:val="nil"/>
            </w:tcBorders>
            <w:shd w:val="clear" w:color="000000" w:fill="DDDDDD"/>
            <w:vAlign w:val="center"/>
            <w:hideMark/>
          </w:tcPr>
          <w:p w14:paraId="68D0C610" w14:textId="77777777" w:rsidR="005834FD" w:rsidRPr="005834FD" w:rsidRDefault="005834FD" w:rsidP="005834FD">
            <w:pPr>
              <w:spacing w:line="240" w:lineRule="auto"/>
              <w:ind w:left="0" w:firstLine="0"/>
              <w:rPr>
                <w:rFonts w:eastAsia="Times New Roman" w:cs="Times New Roman"/>
                <w:b/>
                <w:bCs/>
                <w:sz w:val="20"/>
                <w:szCs w:val="20"/>
              </w:rPr>
            </w:pPr>
            <w:r w:rsidRPr="005834FD">
              <w:rPr>
                <w:rFonts w:eastAsia="Times New Roman" w:cs="Times New Roman"/>
                <w:b/>
                <w:bCs/>
                <w:sz w:val="20"/>
                <w:szCs w:val="20"/>
              </w:rPr>
              <w:t>Does your company currently have or plan to develop software as part of your LIS that will identify and message reportable laboratory results to public health?</w:t>
            </w:r>
          </w:p>
        </w:tc>
      </w:tr>
      <w:tr w:rsidR="005834FD" w:rsidRPr="005834FD" w14:paraId="68D0C615" w14:textId="77777777" w:rsidTr="00A25A31">
        <w:trPr>
          <w:trHeight w:val="369"/>
        </w:trPr>
        <w:tc>
          <w:tcPr>
            <w:tcW w:w="4880" w:type="dxa"/>
            <w:tcBorders>
              <w:top w:val="nil"/>
              <w:left w:val="nil"/>
              <w:bottom w:val="nil"/>
              <w:right w:val="nil"/>
            </w:tcBorders>
            <w:shd w:val="clear" w:color="000000" w:fill="DEE9F7"/>
            <w:vAlign w:val="center"/>
            <w:hideMark/>
          </w:tcPr>
          <w:p w14:paraId="68D0C612" w14:textId="77777777" w:rsidR="005834FD" w:rsidRPr="005834FD" w:rsidRDefault="005834FD" w:rsidP="005834FD">
            <w:pPr>
              <w:spacing w:line="240" w:lineRule="auto"/>
              <w:ind w:left="0" w:firstLine="0"/>
              <w:rPr>
                <w:rFonts w:eastAsia="Times New Roman" w:cs="Times New Roman"/>
                <w:b/>
                <w:bCs/>
                <w:color w:val="000000"/>
                <w:sz w:val="20"/>
                <w:szCs w:val="20"/>
              </w:rPr>
            </w:pPr>
            <w:r w:rsidRPr="005834FD">
              <w:rPr>
                <w:rFonts w:eastAsia="Times New Roman" w:cs="Times New Roman"/>
                <w:b/>
                <w:bCs/>
                <w:color w:val="000000"/>
                <w:sz w:val="20"/>
                <w:szCs w:val="20"/>
              </w:rPr>
              <w:t>Answer Options</w:t>
            </w:r>
          </w:p>
        </w:tc>
        <w:tc>
          <w:tcPr>
            <w:tcW w:w="2050" w:type="dxa"/>
            <w:tcBorders>
              <w:top w:val="nil"/>
              <w:left w:val="nil"/>
              <w:bottom w:val="nil"/>
              <w:right w:val="nil"/>
            </w:tcBorders>
            <w:shd w:val="clear" w:color="000000" w:fill="CDD8E6"/>
            <w:vAlign w:val="center"/>
            <w:hideMark/>
          </w:tcPr>
          <w:p w14:paraId="68D0C613"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Percent</w:t>
            </w:r>
          </w:p>
        </w:tc>
        <w:tc>
          <w:tcPr>
            <w:tcW w:w="2430" w:type="dxa"/>
            <w:tcBorders>
              <w:top w:val="nil"/>
              <w:left w:val="nil"/>
              <w:bottom w:val="nil"/>
              <w:right w:val="nil"/>
            </w:tcBorders>
            <w:shd w:val="clear" w:color="000000" w:fill="CDD8E6"/>
            <w:vAlign w:val="center"/>
            <w:hideMark/>
          </w:tcPr>
          <w:p w14:paraId="68D0C614"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Count</w:t>
            </w:r>
          </w:p>
        </w:tc>
      </w:tr>
      <w:tr w:rsidR="005834FD" w:rsidRPr="005834FD" w14:paraId="68D0C619" w14:textId="77777777" w:rsidTr="007E284C">
        <w:trPr>
          <w:trHeight w:val="255"/>
        </w:trPr>
        <w:tc>
          <w:tcPr>
            <w:tcW w:w="4880" w:type="dxa"/>
            <w:tcBorders>
              <w:top w:val="nil"/>
              <w:left w:val="nil"/>
              <w:bottom w:val="nil"/>
              <w:right w:val="nil"/>
            </w:tcBorders>
            <w:shd w:val="clear" w:color="000000" w:fill="EEEEEE"/>
            <w:vAlign w:val="bottom"/>
            <w:hideMark/>
          </w:tcPr>
          <w:p w14:paraId="68D0C616"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Yes</w:t>
            </w:r>
          </w:p>
        </w:tc>
        <w:tc>
          <w:tcPr>
            <w:tcW w:w="2050" w:type="dxa"/>
            <w:tcBorders>
              <w:top w:val="nil"/>
              <w:left w:val="nil"/>
              <w:bottom w:val="nil"/>
              <w:right w:val="nil"/>
            </w:tcBorders>
            <w:shd w:val="clear" w:color="000000" w:fill="DEE9F7"/>
            <w:noWrap/>
            <w:vAlign w:val="center"/>
            <w:hideMark/>
          </w:tcPr>
          <w:p w14:paraId="68D0C617"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93.3%</w:t>
            </w:r>
          </w:p>
        </w:tc>
        <w:tc>
          <w:tcPr>
            <w:tcW w:w="2430" w:type="dxa"/>
            <w:tcBorders>
              <w:top w:val="nil"/>
              <w:left w:val="nil"/>
              <w:bottom w:val="nil"/>
              <w:right w:val="nil"/>
            </w:tcBorders>
            <w:shd w:val="clear" w:color="000000" w:fill="DEE9F7"/>
            <w:noWrap/>
            <w:vAlign w:val="center"/>
            <w:hideMark/>
          </w:tcPr>
          <w:p w14:paraId="68D0C618"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28</w:t>
            </w:r>
          </w:p>
        </w:tc>
      </w:tr>
      <w:tr w:rsidR="005834FD" w:rsidRPr="005834FD" w14:paraId="68D0C61D" w14:textId="77777777" w:rsidTr="007E284C">
        <w:trPr>
          <w:trHeight w:val="255"/>
        </w:trPr>
        <w:tc>
          <w:tcPr>
            <w:tcW w:w="4880" w:type="dxa"/>
            <w:tcBorders>
              <w:top w:val="nil"/>
              <w:left w:val="nil"/>
              <w:bottom w:val="nil"/>
              <w:right w:val="nil"/>
            </w:tcBorders>
            <w:shd w:val="clear" w:color="000000" w:fill="EEEEEE"/>
            <w:vAlign w:val="bottom"/>
            <w:hideMark/>
          </w:tcPr>
          <w:p w14:paraId="68D0C61A"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No</w:t>
            </w:r>
          </w:p>
        </w:tc>
        <w:tc>
          <w:tcPr>
            <w:tcW w:w="2050" w:type="dxa"/>
            <w:tcBorders>
              <w:top w:val="nil"/>
              <w:left w:val="nil"/>
              <w:bottom w:val="nil"/>
              <w:right w:val="nil"/>
            </w:tcBorders>
            <w:shd w:val="clear" w:color="000000" w:fill="DEE9F7"/>
            <w:noWrap/>
            <w:vAlign w:val="center"/>
            <w:hideMark/>
          </w:tcPr>
          <w:p w14:paraId="68D0C61B"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6.7%</w:t>
            </w:r>
          </w:p>
        </w:tc>
        <w:tc>
          <w:tcPr>
            <w:tcW w:w="2430" w:type="dxa"/>
            <w:tcBorders>
              <w:top w:val="nil"/>
              <w:left w:val="nil"/>
              <w:bottom w:val="nil"/>
              <w:right w:val="nil"/>
            </w:tcBorders>
            <w:shd w:val="clear" w:color="000000" w:fill="DEE9F7"/>
            <w:noWrap/>
            <w:vAlign w:val="center"/>
            <w:hideMark/>
          </w:tcPr>
          <w:p w14:paraId="68D0C61C"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2</w:t>
            </w:r>
          </w:p>
        </w:tc>
      </w:tr>
      <w:tr w:rsidR="005834FD" w:rsidRPr="007E284C" w14:paraId="68D0C61F"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1E" w14:textId="77777777" w:rsidR="005834FD" w:rsidRPr="007E284C" w:rsidRDefault="005834FD" w:rsidP="005834FD">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5834FD" w:rsidRPr="005834FD" w14:paraId="68D0C621"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0"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We already have the capability</w:t>
            </w:r>
          </w:p>
        </w:tc>
      </w:tr>
      <w:tr w:rsidR="005834FD" w:rsidRPr="005834FD" w14:paraId="68D0C623"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2"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The capability for ELR already exists in our software.</w:t>
            </w:r>
          </w:p>
        </w:tc>
      </w:tr>
      <w:tr w:rsidR="005834FD" w:rsidRPr="005834FD" w14:paraId="68D0C625"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4"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We are expanding our capabilities with Nautilus LIMS to incorporate HL7 messaging of reportable laboratory results to public health.</w:t>
            </w:r>
          </w:p>
        </w:tc>
      </w:tr>
      <w:tr w:rsidR="005834FD" w:rsidRPr="005834FD" w14:paraId="68D0C627"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6"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Our plan is in research stage currently. We very much would like more information and be involved in any vendor discussion.</w:t>
            </w:r>
          </w:p>
        </w:tc>
      </w:tr>
      <w:tr w:rsidR="005834FD" w:rsidRPr="005834FD" w14:paraId="68D0C629"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8"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We have already done this in some specific cases.</w:t>
            </w:r>
          </w:p>
        </w:tc>
      </w:tr>
      <w:tr w:rsidR="005834FD" w:rsidRPr="005834FD" w14:paraId="68D0C62B"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A"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 xml:space="preserve">Not currently, but will consider per </w:t>
            </w:r>
            <w:proofErr w:type="spellStart"/>
            <w:r w:rsidRPr="005834FD">
              <w:rPr>
                <w:rFonts w:eastAsia="Times New Roman" w:cs="Times New Roman"/>
                <w:sz w:val="20"/>
                <w:szCs w:val="20"/>
              </w:rPr>
              <w:t>cusotmer</w:t>
            </w:r>
            <w:proofErr w:type="spellEnd"/>
            <w:r w:rsidRPr="005834FD">
              <w:rPr>
                <w:rFonts w:eastAsia="Times New Roman" w:cs="Times New Roman"/>
                <w:sz w:val="20"/>
                <w:szCs w:val="20"/>
              </w:rPr>
              <w:t xml:space="preserve"> requests.</w:t>
            </w:r>
          </w:p>
        </w:tc>
      </w:tr>
      <w:tr w:rsidR="005834FD" w:rsidRPr="005834FD" w14:paraId="68D0C62D"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C"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 xml:space="preserve">Yes.  This functionality has been in place for 9 years.  The current solution name is Cerner </w:t>
            </w:r>
            <w:proofErr w:type="spellStart"/>
            <w:r w:rsidRPr="005834FD">
              <w:rPr>
                <w:rFonts w:eastAsia="Times New Roman" w:cs="Times New Roman"/>
                <w:sz w:val="20"/>
                <w:szCs w:val="20"/>
              </w:rPr>
              <w:t>HealthSentry</w:t>
            </w:r>
            <w:proofErr w:type="spellEnd"/>
            <w:r w:rsidRPr="005834FD">
              <w:rPr>
                <w:rFonts w:eastAsia="Times New Roman" w:cs="Times New Roman"/>
                <w:sz w:val="20"/>
                <w:szCs w:val="20"/>
              </w:rPr>
              <w:t>.</w:t>
            </w:r>
          </w:p>
        </w:tc>
      </w:tr>
      <w:tr w:rsidR="005834FD" w:rsidRPr="005834FD" w14:paraId="68D0C62F"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2E"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We are currently using HL7 v 2.4 for interfaces to Third Party software systems.</w:t>
            </w:r>
          </w:p>
        </w:tc>
      </w:tr>
      <w:tr w:rsidR="005834FD" w:rsidRPr="005834FD" w14:paraId="68D0C631" w14:textId="77777777" w:rsidTr="005834FD">
        <w:trPr>
          <w:trHeight w:val="255"/>
        </w:trPr>
        <w:tc>
          <w:tcPr>
            <w:tcW w:w="9360" w:type="dxa"/>
            <w:gridSpan w:val="3"/>
            <w:tcBorders>
              <w:top w:val="nil"/>
              <w:left w:val="nil"/>
              <w:bottom w:val="nil"/>
              <w:right w:val="nil"/>
            </w:tcBorders>
            <w:shd w:val="clear" w:color="auto" w:fill="auto"/>
            <w:noWrap/>
            <w:vAlign w:val="bottom"/>
            <w:hideMark/>
          </w:tcPr>
          <w:p w14:paraId="68D0C630"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plan</w:t>
            </w:r>
          </w:p>
        </w:tc>
      </w:tr>
    </w:tbl>
    <w:p w14:paraId="68D0C632" w14:textId="77777777" w:rsidR="005834FD" w:rsidRDefault="005834FD" w:rsidP="00CA0C41">
      <w:pPr>
        <w:ind w:left="0" w:firstLine="0"/>
        <w:rPr>
          <w:rFonts w:cs="Times New Roman"/>
          <w:sz w:val="20"/>
          <w:szCs w:val="20"/>
        </w:rPr>
      </w:pPr>
    </w:p>
    <w:p w14:paraId="68D0C633" w14:textId="77777777" w:rsidR="00A25A31" w:rsidRDefault="00A25A31" w:rsidP="00CA0C41">
      <w:pPr>
        <w:ind w:left="0" w:firstLine="0"/>
        <w:rPr>
          <w:rFonts w:cs="Times New Roman"/>
          <w:sz w:val="20"/>
          <w:szCs w:val="20"/>
        </w:rPr>
      </w:pPr>
    </w:p>
    <w:p w14:paraId="68D0C634" w14:textId="77777777" w:rsidR="00A25A31" w:rsidRPr="007E284C" w:rsidRDefault="00A25A31" w:rsidP="00CA0C41">
      <w:pPr>
        <w:ind w:left="0" w:firstLine="0"/>
        <w:rPr>
          <w:rFonts w:cs="Times New Roman"/>
          <w:sz w:val="20"/>
          <w:szCs w:val="20"/>
        </w:rPr>
      </w:pPr>
    </w:p>
    <w:tbl>
      <w:tblPr>
        <w:tblW w:w="9360" w:type="dxa"/>
        <w:tblInd w:w="108" w:type="dxa"/>
        <w:tblLook w:val="04A0" w:firstRow="1" w:lastRow="0" w:firstColumn="1" w:lastColumn="0" w:noHBand="0" w:noVBand="1"/>
      </w:tblPr>
      <w:tblGrid>
        <w:gridCol w:w="4880"/>
        <w:gridCol w:w="2140"/>
        <w:gridCol w:w="2340"/>
      </w:tblGrid>
      <w:tr w:rsidR="005834FD" w:rsidRPr="005834FD" w14:paraId="68D0C636" w14:textId="77777777" w:rsidTr="00A25A31">
        <w:trPr>
          <w:trHeight w:val="495"/>
        </w:trPr>
        <w:tc>
          <w:tcPr>
            <w:tcW w:w="9360" w:type="dxa"/>
            <w:gridSpan w:val="3"/>
            <w:tcBorders>
              <w:top w:val="nil"/>
              <w:left w:val="nil"/>
              <w:bottom w:val="nil"/>
              <w:right w:val="nil"/>
            </w:tcBorders>
            <w:shd w:val="clear" w:color="000000" w:fill="DDDDDD"/>
            <w:vAlign w:val="center"/>
            <w:hideMark/>
          </w:tcPr>
          <w:p w14:paraId="68D0C635" w14:textId="77777777" w:rsidR="005834FD" w:rsidRPr="005834FD" w:rsidRDefault="005834FD" w:rsidP="005834FD">
            <w:pPr>
              <w:spacing w:line="240" w:lineRule="auto"/>
              <w:ind w:left="0" w:firstLine="0"/>
              <w:rPr>
                <w:rFonts w:eastAsia="Times New Roman" w:cs="Times New Roman"/>
                <w:b/>
                <w:bCs/>
                <w:sz w:val="20"/>
                <w:szCs w:val="20"/>
              </w:rPr>
            </w:pPr>
            <w:r w:rsidRPr="005834FD">
              <w:rPr>
                <w:rFonts w:eastAsia="Times New Roman" w:cs="Times New Roman"/>
                <w:b/>
                <w:bCs/>
                <w:sz w:val="20"/>
                <w:szCs w:val="20"/>
              </w:rPr>
              <w:t>Does your company have an alternate plan to help your clients fulfill the CMS meaningful use requirement by an alternative mechanism (i.e., other than building this functionality into the LIS)?</w:t>
            </w:r>
          </w:p>
        </w:tc>
      </w:tr>
      <w:tr w:rsidR="005834FD" w:rsidRPr="005834FD" w14:paraId="68D0C63A" w14:textId="77777777" w:rsidTr="00A25A31">
        <w:trPr>
          <w:trHeight w:val="306"/>
        </w:trPr>
        <w:tc>
          <w:tcPr>
            <w:tcW w:w="4880" w:type="dxa"/>
            <w:tcBorders>
              <w:top w:val="nil"/>
              <w:left w:val="nil"/>
              <w:bottom w:val="nil"/>
              <w:right w:val="nil"/>
            </w:tcBorders>
            <w:shd w:val="clear" w:color="000000" w:fill="DEE9F7"/>
            <w:vAlign w:val="center"/>
            <w:hideMark/>
          </w:tcPr>
          <w:p w14:paraId="68D0C637" w14:textId="77777777" w:rsidR="005834FD" w:rsidRPr="005834FD" w:rsidRDefault="005834FD" w:rsidP="005834FD">
            <w:pPr>
              <w:spacing w:line="240" w:lineRule="auto"/>
              <w:ind w:left="0" w:firstLine="0"/>
              <w:rPr>
                <w:rFonts w:eastAsia="Times New Roman" w:cs="Times New Roman"/>
                <w:b/>
                <w:bCs/>
                <w:color w:val="000000"/>
                <w:sz w:val="20"/>
                <w:szCs w:val="20"/>
              </w:rPr>
            </w:pPr>
            <w:r w:rsidRPr="005834FD">
              <w:rPr>
                <w:rFonts w:eastAsia="Times New Roman" w:cs="Times New Roman"/>
                <w:b/>
                <w:bCs/>
                <w:color w:val="000000"/>
                <w:sz w:val="20"/>
                <w:szCs w:val="20"/>
              </w:rPr>
              <w:t>Answer Options</w:t>
            </w:r>
          </w:p>
        </w:tc>
        <w:tc>
          <w:tcPr>
            <w:tcW w:w="2140" w:type="dxa"/>
            <w:tcBorders>
              <w:top w:val="nil"/>
              <w:left w:val="nil"/>
              <w:bottom w:val="nil"/>
              <w:right w:val="nil"/>
            </w:tcBorders>
            <w:shd w:val="clear" w:color="000000" w:fill="CDD8E6"/>
            <w:vAlign w:val="center"/>
            <w:hideMark/>
          </w:tcPr>
          <w:p w14:paraId="68D0C638"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Percent</w:t>
            </w:r>
          </w:p>
        </w:tc>
        <w:tc>
          <w:tcPr>
            <w:tcW w:w="2340" w:type="dxa"/>
            <w:tcBorders>
              <w:top w:val="nil"/>
              <w:left w:val="nil"/>
              <w:bottom w:val="nil"/>
              <w:right w:val="nil"/>
            </w:tcBorders>
            <w:shd w:val="clear" w:color="000000" w:fill="CDD8E6"/>
            <w:vAlign w:val="center"/>
            <w:hideMark/>
          </w:tcPr>
          <w:p w14:paraId="68D0C639"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Count</w:t>
            </w:r>
          </w:p>
        </w:tc>
      </w:tr>
      <w:tr w:rsidR="005834FD" w:rsidRPr="005834FD" w14:paraId="68D0C63E" w14:textId="77777777" w:rsidTr="00A25A31">
        <w:trPr>
          <w:trHeight w:val="255"/>
        </w:trPr>
        <w:tc>
          <w:tcPr>
            <w:tcW w:w="4880" w:type="dxa"/>
            <w:tcBorders>
              <w:top w:val="nil"/>
              <w:left w:val="nil"/>
              <w:bottom w:val="nil"/>
              <w:right w:val="nil"/>
            </w:tcBorders>
            <w:shd w:val="clear" w:color="000000" w:fill="EEEEEE"/>
            <w:vAlign w:val="bottom"/>
            <w:hideMark/>
          </w:tcPr>
          <w:p w14:paraId="68D0C63B"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Yes</w:t>
            </w:r>
          </w:p>
        </w:tc>
        <w:tc>
          <w:tcPr>
            <w:tcW w:w="2140" w:type="dxa"/>
            <w:tcBorders>
              <w:top w:val="nil"/>
              <w:left w:val="nil"/>
              <w:bottom w:val="nil"/>
              <w:right w:val="nil"/>
            </w:tcBorders>
            <w:shd w:val="clear" w:color="000000" w:fill="DEE9F7"/>
            <w:noWrap/>
            <w:vAlign w:val="center"/>
            <w:hideMark/>
          </w:tcPr>
          <w:p w14:paraId="68D0C63C"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33.3%</w:t>
            </w:r>
          </w:p>
        </w:tc>
        <w:tc>
          <w:tcPr>
            <w:tcW w:w="2340" w:type="dxa"/>
            <w:tcBorders>
              <w:top w:val="nil"/>
              <w:left w:val="nil"/>
              <w:bottom w:val="nil"/>
              <w:right w:val="nil"/>
            </w:tcBorders>
            <w:shd w:val="clear" w:color="000000" w:fill="DEE9F7"/>
            <w:noWrap/>
            <w:vAlign w:val="center"/>
            <w:hideMark/>
          </w:tcPr>
          <w:p w14:paraId="68D0C63D"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1</w:t>
            </w:r>
          </w:p>
        </w:tc>
      </w:tr>
      <w:tr w:rsidR="005834FD" w:rsidRPr="005834FD" w14:paraId="68D0C642" w14:textId="77777777" w:rsidTr="00A25A31">
        <w:trPr>
          <w:trHeight w:val="255"/>
        </w:trPr>
        <w:tc>
          <w:tcPr>
            <w:tcW w:w="4880" w:type="dxa"/>
            <w:tcBorders>
              <w:top w:val="nil"/>
              <w:left w:val="nil"/>
              <w:bottom w:val="nil"/>
              <w:right w:val="nil"/>
            </w:tcBorders>
            <w:shd w:val="clear" w:color="000000" w:fill="EEEEEE"/>
            <w:vAlign w:val="bottom"/>
            <w:hideMark/>
          </w:tcPr>
          <w:p w14:paraId="68D0C63F"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No</w:t>
            </w:r>
          </w:p>
        </w:tc>
        <w:tc>
          <w:tcPr>
            <w:tcW w:w="2140" w:type="dxa"/>
            <w:tcBorders>
              <w:top w:val="nil"/>
              <w:left w:val="nil"/>
              <w:bottom w:val="nil"/>
              <w:right w:val="nil"/>
            </w:tcBorders>
            <w:shd w:val="clear" w:color="000000" w:fill="DEE9F7"/>
            <w:noWrap/>
            <w:vAlign w:val="center"/>
            <w:hideMark/>
          </w:tcPr>
          <w:p w14:paraId="68D0C640"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66.7%</w:t>
            </w:r>
          </w:p>
        </w:tc>
        <w:tc>
          <w:tcPr>
            <w:tcW w:w="2340" w:type="dxa"/>
            <w:tcBorders>
              <w:top w:val="nil"/>
              <w:left w:val="nil"/>
              <w:bottom w:val="nil"/>
              <w:right w:val="nil"/>
            </w:tcBorders>
            <w:shd w:val="clear" w:color="000000" w:fill="DEE9F7"/>
            <w:noWrap/>
            <w:vAlign w:val="center"/>
            <w:hideMark/>
          </w:tcPr>
          <w:p w14:paraId="68D0C641"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2</w:t>
            </w:r>
          </w:p>
        </w:tc>
      </w:tr>
    </w:tbl>
    <w:p w14:paraId="68D0C643" w14:textId="77777777" w:rsidR="005834FD" w:rsidRPr="007E284C" w:rsidRDefault="005834FD" w:rsidP="00A25A31">
      <w:pPr>
        <w:spacing w:line="240" w:lineRule="auto"/>
        <w:ind w:left="0" w:firstLine="720"/>
        <w:rPr>
          <w:rFonts w:eastAsia="Times New Roman" w:cs="Times New Roman"/>
          <w:sz w:val="20"/>
          <w:szCs w:val="20"/>
        </w:rPr>
      </w:pPr>
      <w:r w:rsidRPr="007E284C">
        <w:rPr>
          <w:rFonts w:eastAsia="Times New Roman" w:cs="Times New Roman"/>
          <w:sz w:val="20"/>
          <w:szCs w:val="20"/>
        </w:rPr>
        <w:t>Comment</w:t>
      </w:r>
    </w:p>
    <w:p w14:paraId="68D0C644" w14:textId="77777777" w:rsidR="005834FD" w:rsidRPr="007E284C" w:rsidRDefault="005834FD" w:rsidP="00A25A31">
      <w:pPr>
        <w:spacing w:line="240" w:lineRule="auto"/>
        <w:ind w:left="0" w:firstLine="720"/>
        <w:rPr>
          <w:rFonts w:eastAsia="Times New Roman" w:cs="Times New Roman"/>
          <w:sz w:val="20"/>
          <w:szCs w:val="20"/>
        </w:rPr>
      </w:pPr>
      <w:r w:rsidRPr="005834FD">
        <w:rPr>
          <w:rFonts w:eastAsia="Times New Roman" w:cs="Times New Roman"/>
          <w:sz w:val="20"/>
          <w:szCs w:val="20"/>
        </w:rPr>
        <w:t>Product provides a data export function which allows clients to output an</w:t>
      </w:r>
      <w:r w:rsidRPr="007E284C">
        <w:rPr>
          <w:rFonts w:eastAsia="Times New Roman" w:cs="Times New Roman"/>
          <w:sz w:val="20"/>
          <w:szCs w:val="20"/>
        </w:rPr>
        <w:t>y</w:t>
      </w:r>
      <w:r w:rsidRPr="005834FD">
        <w:rPr>
          <w:rFonts w:eastAsia="Times New Roman" w:cs="Times New Roman"/>
          <w:sz w:val="20"/>
          <w:szCs w:val="20"/>
        </w:rPr>
        <w:t xml:space="preserve"> necessary data.</w:t>
      </w:r>
    </w:p>
    <w:tbl>
      <w:tblPr>
        <w:tblW w:w="9373" w:type="dxa"/>
        <w:tblInd w:w="95" w:type="dxa"/>
        <w:tblLook w:val="04A0" w:firstRow="1" w:lastRow="0" w:firstColumn="1" w:lastColumn="0" w:noHBand="0" w:noVBand="1"/>
      </w:tblPr>
      <w:tblGrid>
        <w:gridCol w:w="4880"/>
        <w:gridCol w:w="4493"/>
      </w:tblGrid>
      <w:tr w:rsidR="005834FD" w:rsidRPr="005834FD" w14:paraId="68D0C646" w14:textId="77777777" w:rsidTr="00A25A31">
        <w:trPr>
          <w:trHeight w:val="387"/>
        </w:trPr>
        <w:tc>
          <w:tcPr>
            <w:tcW w:w="9373" w:type="dxa"/>
            <w:gridSpan w:val="2"/>
            <w:tcBorders>
              <w:top w:val="nil"/>
              <w:left w:val="nil"/>
              <w:bottom w:val="nil"/>
              <w:right w:val="nil"/>
            </w:tcBorders>
            <w:shd w:val="clear" w:color="000000" w:fill="DDDDDD"/>
            <w:vAlign w:val="center"/>
            <w:hideMark/>
          </w:tcPr>
          <w:p w14:paraId="68D0C645" w14:textId="77777777" w:rsidR="005834FD" w:rsidRPr="005834FD" w:rsidRDefault="005834FD" w:rsidP="005834FD">
            <w:pPr>
              <w:spacing w:line="240" w:lineRule="auto"/>
              <w:ind w:left="0" w:firstLine="0"/>
              <w:rPr>
                <w:rFonts w:eastAsia="Times New Roman" w:cs="Times New Roman"/>
                <w:b/>
                <w:bCs/>
                <w:sz w:val="20"/>
                <w:szCs w:val="20"/>
              </w:rPr>
            </w:pPr>
            <w:r w:rsidRPr="005834FD">
              <w:rPr>
                <w:rFonts w:eastAsia="Times New Roman" w:cs="Times New Roman"/>
                <w:b/>
                <w:bCs/>
                <w:sz w:val="20"/>
                <w:szCs w:val="20"/>
              </w:rPr>
              <w:t>Please describe your alternate plan:</w:t>
            </w:r>
          </w:p>
        </w:tc>
      </w:tr>
      <w:tr w:rsidR="005834FD" w:rsidRPr="005834FD" w14:paraId="68D0C649" w14:textId="77777777" w:rsidTr="00A25A31">
        <w:trPr>
          <w:trHeight w:val="351"/>
        </w:trPr>
        <w:tc>
          <w:tcPr>
            <w:tcW w:w="4880" w:type="dxa"/>
            <w:tcBorders>
              <w:top w:val="nil"/>
              <w:left w:val="nil"/>
              <w:bottom w:val="nil"/>
              <w:right w:val="nil"/>
            </w:tcBorders>
            <w:shd w:val="clear" w:color="000000" w:fill="DEE9F7"/>
            <w:vAlign w:val="center"/>
            <w:hideMark/>
          </w:tcPr>
          <w:p w14:paraId="68D0C647" w14:textId="77777777" w:rsidR="005834FD" w:rsidRPr="005834FD" w:rsidRDefault="005834FD" w:rsidP="005834FD">
            <w:pPr>
              <w:spacing w:line="240" w:lineRule="auto"/>
              <w:ind w:left="0" w:firstLine="0"/>
              <w:rPr>
                <w:rFonts w:eastAsia="Times New Roman" w:cs="Times New Roman"/>
                <w:b/>
                <w:bCs/>
                <w:color w:val="000000"/>
                <w:sz w:val="20"/>
                <w:szCs w:val="20"/>
              </w:rPr>
            </w:pPr>
            <w:r w:rsidRPr="005834FD">
              <w:rPr>
                <w:rFonts w:eastAsia="Times New Roman" w:cs="Times New Roman"/>
                <w:b/>
                <w:bCs/>
                <w:color w:val="000000"/>
                <w:sz w:val="20"/>
                <w:szCs w:val="20"/>
              </w:rPr>
              <w:t>Answer Options</w:t>
            </w:r>
          </w:p>
        </w:tc>
        <w:tc>
          <w:tcPr>
            <w:tcW w:w="4493" w:type="dxa"/>
            <w:tcBorders>
              <w:top w:val="nil"/>
              <w:left w:val="nil"/>
              <w:bottom w:val="nil"/>
              <w:right w:val="nil"/>
            </w:tcBorders>
            <w:shd w:val="clear" w:color="000000" w:fill="CDD8E6"/>
            <w:vAlign w:val="center"/>
            <w:hideMark/>
          </w:tcPr>
          <w:p w14:paraId="68D0C648"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Count</w:t>
            </w:r>
          </w:p>
        </w:tc>
      </w:tr>
      <w:tr w:rsidR="005834FD" w:rsidRPr="005834FD" w14:paraId="68D0C64C" w14:textId="77777777" w:rsidTr="007E284C">
        <w:trPr>
          <w:trHeight w:val="255"/>
        </w:trPr>
        <w:tc>
          <w:tcPr>
            <w:tcW w:w="4880" w:type="dxa"/>
            <w:tcBorders>
              <w:top w:val="nil"/>
              <w:left w:val="nil"/>
              <w:bottom w:val="nil"/>
              <w:right w:val="nil"/>
            </w:tcBorders>
            <w:shd w:val="clear" w:color="000000" w:fill="EEEEEE"/>
            <w:vAlign w:val="bottom"/>
            <w:hideMark/>
          </w:tcPr>
          <w:p w14:paraId="68D0C64A"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 </w:t>
            </w:r>
          </w:p>
        </w:tc>
        <w:tc>
          <w:tcPr>
            <w:tcW w:w="4493" w:type="dxa"/>
            <w:tcBorders>
              <w:top w:val="nil"/>
              <w:left w:val="nil"/>
              <w:bottom w:val="nil"/>
              <w:right w:val="nil"/>
            </w:tcBorders>
            <w:shd w:val="clear" w:color="000000" w:fill="DEE9F7"/>
            <w:noWrap/>
            <w:vAlign w:val="center"/>
            <w:hideMark/>
          </w:tcPr>
          <w:p w14:paraId="68D0C64B" w14:textId="77777777" w:rsidR="005834FD" w:rsidRPr="005834FD" w:rsidRDefault="005834FD" w:rsidP="00A25A31">
            <w:pPr>
              <w:spacing w:line="240" w:lineRule="auto"/>
              <w:ind w:left="0" w:firstLine="0"/>
              <w:jc w:val="right"/>
              <w:rPr>
                <w:rFonts w:eastAsia="Times New Roman" w:cs="Times New Roman"/>
                <w:sz w:val="20"/>
                <w:szCs w:val="20"/>
              </w:rPr>
            </w:pPr>
            <w:r w:rsidRPr="005834FD">
              <w:rPr>
                <w:rFonts w:eastAsia="Times New Roman" w:cs="Times New Roman"/>
                <w:sz w:val="20"/>
                <w:szCs w:val="20"/>
              </w:rPr>
              <w:t>1</w:t>
            </w:r>
          </w:p>
        </w:tc>
      </w:tr>
      <w:tr w:rsidR="005834FD" w:rsidRPr="005834FD" w14:paraId="68D0C64F" w14:textId="77777777" w:rsidTr="007E284C">
        <w:trPr>
          <w:trHeight w:val="255"/>
        </w:trPr>
        <w:tc>
          <w:tcPr>
            <w:tcW w:w="4880" w:type="dxa"/>
            <w:tcBorders>
              <w:top w:val="nil"/>
              <w:left w:val="nil"/>
              <w:bottom w:val="nil"/>
              <w:right w:val="nil"/>
            </w:tcBorders>
            <w:shd w:val="clear" w:color="000000" w:fill="CDD8E6"/>
            <w:noWrap/>
            <w:vAlign w:val="bottom"/>
            <w:hideMark/>
          </w:tcPr>
          <w:p w14:paraId="68D0C64D" w14:textId="77777777" w:rsidR="005834FD" w:rsidRPr="005834FD" w:rsidRDefault="005834FD" w:rsidP="005834FD">
            <w:pPr>
              <w:spacing w:line="240" w:lineRule="auto"/>
              <w:ind w:left="0" w:firstLine="0"/>
              <w:jc w:val="right"/>
              <w:rPr>
                <w:rFonts w:eastAsia="Times New Roman" w:cs="Times New Roman"/>
                <w:b/>
                <w:bCs/>
                <w:i/>
                <w:iCs/>
                <w:color w:val="000000"/>
                <w:sz w:val="20"/>
                <w:szCs w:val="20"/>
              </w:rPr>
            </w:pPr>
            <w:r w:rsidRPr="005834FD">
              <w:rPr>
                <w:rFonts w:eastAsia="Times New Roman" w:cs="Times New Roman"/>
                <w:b/>
                <w:bCs/>
                <w:i/>
                <w:iCs/>
                <w:color w:val="000000"/>
                <w:sz w:val="20"/>
                <w:szCs w:val="20"/>
              </w:rPr>
              <w:t>answered question</w:t>
            </w:r>
          </w:p>
        </w:tc>
        <w:tc>
          <w:tcPr>
            <w:tcW w:w="4493" w:type="dxa"/>
            <w:tcBorders>
              <w:top w:val="nil"/>
              <w:left w:val="nil"/>
              <w:bottom w:val="nil"/>
              <w:right w:val="nil"/>
            </w:tcBorders>
            <w:shd w:val="clear" w:color="000000" w:fill="CDD8E6"/>
            <w:noWrap/>
            <w:vAlign w:val="bottom"/>
            <w:hideMark/>
          </w:tcPr>
          <w:p w14:paraId="68D0C64E" w14:textId="77777777" w:rsidR="005834FD" w:rsidRPr="005834FD" w:rsidRDefault="005834FD" w:rsidP="005834FD">
            <w:pPr>
              <w:spacing w:line="240" w:lineRule="auto"/>
              <w:ind w:left="0" w:firstLine="0"/>
              <w:jc w:val="right"/>
              <w:rPr>
                <w:rFonts w:eastAsia="Times New Roman" w:cs="Times New Roman"/>
                <w:b/>
                <w:bCs/>
                <w:color w:val="000000"/>
                <w:sz w:val="20"/>
                <w:szCs w:val="20"/>
              </w:rPr>
            </w:pPr>
            <w:r w:rsidRPr="005834FD">
              <w:rPr>
                <w:rFonts w:eastAsia="Times New Roman" w:cs="Times New Roman"/>
                <w:b/>
                <w:bCs/>
                <w:color w:val="000000"/>
                <w:sz w:val="20"/>
                <w:szCs w:val="20"/>
              </w:rPr>
              <w:t>1</w:t>
            </w:r>
          </w:p>
        </w:tc>
      </w:tr>
      <w:tr w:rsidR="005834FD" w:rsidRPr="005834FD" w14:paraId="68D0C652" w14:textId="77777777" w:rsidTr="007E284C">
        <w:trPr>
          <w:trHeight w:val="255"/>
        </w:trPr>
        <w:tc>
          <w:tcPr>
            <w:tcW w:w="4880" w:type="dxa"/>
            <w:tcBorders>
              <w:top w:val="nil"/>
              <w:left w:val="nil"/>
              <w:bottom w:val="nil"/>
              <w:right w:val="nil"/>
            </w:tcBorders>
            <w:shd w:val="clear" w:color="000000" w:fill="DDDDDD"/>
            <w:noWrap/>
            <w:vAlign w:val="bottom"/>
            <w:hideMark/>
          </w:tcPr>
          <w:p w14:paraId="68D0C650" w14:textId="77777777" w:rsidR="005834FD" w:rsidRPr="005834FD" w:rsidRDefault="005834FD" w:rsidP="005834FD">
            <w:pPr>
              <w:spacing w:line="240" w:lineRule="auto"/>
              <w:ind w:left="0" w:firstLine="0"/>
              <w:jc w:val="right"/>
              <w:rPr>
                <w:rFonts w:eastAsia="Times New Roman" w:cs="Times New Roman"/>
                <w:b/>
                <w:bCs/>
                <w:i/>
                <w:iCs/>
                <w:color w:val="000000"/>
                <w:sz w:val="20"/>
                <w:szCs w:val="20"/>
              </w:rPr>
            </w:pPr>
            <w:r w:rsidRPr="005834FD">
              <w:rPr>
                <w:rFonts w:eastAsia="Times New Roman" w:cs="Times New Roman"/>
                <w:b/>
                <w:bCs/>
                <w:i/>
                <w:iCs/>
                <w:color w:val="000000"/>
                <w:sz w:val="20"/>
                <w:szCs w:val="20"/>
              </w:rPr>
              <w:t>skipped question</w:t>
            </w:r>
          </w:p>
        </w:tc>
        <w:tc>
          <w:tcPr>
            <w:tcW w:w="4493" w:type="dxa"/>
            <w:tcBorders>
              <w:top w:val="nil"/>
              <w:left w:val="nil"/>
              <w:bottom w:val="nil"/>
              <w:right w:val="nil"/>
            </w:tcBorders>
            <w:shd w:val="clear" w:color="000000" w:fill="DDDDDD"/>
            <w:noWrap/>
            <w:vAlign w:val="bottom"/>
            <w:hideMark/>
          </w:tcPr>
          <w:p w14:paraId="68D0C651" w14:textId="77777777" w:rsidR="005834FD" w:rsidRPr="005834FD" w:rsidRDefault="005834FD" w:rsidP="005834FD">
            <w:pPr>
              <w:spacing w:line="240" w:lineRule="auto"/>
              <w:ind w:left="0" w:firstLine="0"/>
              <w:jc w:val="right"/>
              <w:rPr>
                <w:rFonts w:eastAsia="Times New Roman" w:cs="Times New Roman"/>
                <w:b/>
                <w:bCs/>
                <w:color w:val="000000"/>
                <w:sz w:val="20"/>
                <w:szCs w:val="20"/>
              </w:rPr>
            </w:pPr>
            <w:r w:rsidRPr="005834FD">
              <w:rPr>
                <w:rFonts w:eastAsia="Times New Roman" w:cs="Times New Roman"/>
                <w:b/>
                <w:bCs/>
                <w:color w:val="000000"/>
                <w:sz w:val="20"/>
                <w:szCs w:val="20"/>
              </w:rPr>
              <w:t>29</w:t>
            </w:r>
          </w:p>
        </w:tc>
      </w:tr>
    </w:tbl>
    <w:p w14:paraId="68D0C653" w14:textId="77777777" w:rsidR="005834FD" w:rsidRPr="007E284C" w:rsidRDefault="005834FD" w:rsidP="00A25A31">
      <w:pPr>
        <w:spacing w:line="240" w:lineRule="auto"/>
        <w:ind w:left="0" w:firstLine="720"/>
        <w:rPr>
          <w:rFonts w:eastAsia="Times New Roman" w:cs="Times New Roman"/>
          <w:sz w:val="20"/>
          <w:szCs w:val="20"/>
        </w:rPr>
      </w:pPr>
      <w:r w:rsidRPr="007E284C">
        <w:rPr>
          <w:rFonts w:eastAsia="Times New Roman" w:cs="Times New Roman"/>
          <w:sz w:val="20"/>
          <w:szCs w:val="20"/>
        </w:rPr>
        <w:t>Comment</w:t>
      </w:r>
    </w:p>
    <w:p w14:paraId="68D0C654" w14:textId="77777777" w:rsidR="005834FD" w:rsidRPr="007E284C" w:rsidRDefault="005834FD" w:rsidP="00A25A31">
      <w:pPr>
        <w:spacing w:line="240" w:lineRule="auto"/>
        <w:ind w:left="0" w:firstLine="720"/>
        <w:rPr>
          <w:rFonts w:eastAsia="Times New Roman" w:cs="Times New Roman"/>
          <w:sz w:val="20"/>
          <w:szCs w:val="20"/>
        </w:rPr>
      </w:pPr>
      <w:r w:rsidRPr="005834FD">
        <w:rPr>
          <w:rFonts w:eastAsia="Times New Roman" w:cs="Times New Roman"/>
          <w:sz w:val="20"/>
          <w:szCs w:val="20"/>
        </w:rPr>
        <w:t>Inform clients of data export capability.</w:t>
      </w:r>
    </w:p>
    <w:tbl>
      <w:tblPr>
        <w:tblW w:w="9360" w:type="dxa"/>
        <w:tblInd w:w="108" w:type="dxa"/>
        <w:tblLook w:val="04A0" w:firstRow="1" w:lastRow="0" w:firstColumn="1" w:lastColumn="0" w:noHBand="0" w:noVBand="1"/>
      </w:tblPr>
      <w:tblGrid>
        <w:gridCol w:w="4880"/>
        <w:gridCol w:w="1960"/>
        <w:gridCol w:w="2520"/>
      </w:tblGrid>
      <w:tr w:rsidR="005834FD" w:rsidRPr="005834FD" w14:paraId="68D0C656" w14:textId="77777777" w:rsidTr="00A25A31">
        <w:trPr>
          <w:trHeight w:val="693"/>
        </w:trPr>
        <w:tc>
          <w:tcPr>
            <w:tcW w:w="9360" w:type="dxa"/>
            <w:gridSpan w:val="3"/>
            <w:tcBorders>
              <w:top w:val="nil"/>
              <w:left w:val="nil"/>
              <w:bottom w:val="nil"/>
              <w:right w:val="nil"/>
            </w:tcBorders>
            <w:shd w:val="clear" w:color="000000" w:fill="DDDDDD"/>
            <w:vAlign w:val="center"/>
            <w:hideMark/>
          </w:tcPr>
          <w:p w14:paraId="68D0C655" w14:textId="77777777" w:rsidR="005834FD" w:rsidRPr="005834FD" w:rsidRDefault="005834FD" w:rsidP="005834FD">
            <w:pPr>
              <w:spacing w:line="240" w:lineRule="auto"/>
              <w:ind w:left="0" w:firstLine="0"/>
              <w:rPr>
                <w:rFonts w:eastAsia="Times New Roman" w:cs="Times New Roman"/>
                <w:b/>
                <w:bCs/>
                <w:sz w:val="20"/>
                <w:szCs w:val="20"/>
              </w:rPr>
            </w:pPr>
            <w:r w:rsidRPr="005834FD">
              <w:rPr>
                <w:rFonts w:eastAsia="Times New Roman" w:cs="Times New Roman"/>
                <w:b/>
                <w:bCs/>
                <w:sz w:val="20"/>
                <w:szCs w:val="20"/>
              </w:rPr>
              <w:t xml:space="preserve">Prior to this survey, were your developers aware of the HL7-approved Implementation Guide: Electronic Laboratory Reporting to Public Health, Release 1, </w:t>
            </w:r>
            <w:proofErr w:type="gramStart"/>
            <w:r w:rsidRPr="005834FD">
              <w:rPr>
                <w:rFonts w:eastAsia="Times New Roman" w:cs="Times New Roman"/>
                <w:b/>
                <w:bCs/>
                <w:sz w:val="20"/>
                <w:szCs w:val="20"/>
              </w:rPr>
              <w:t>version</w:t>
            </w:r>
            <w:proofErr w:type="gramEnd"/>
            <w:r w:rsidRPr="005834FD">
              <w:rPr>
                <w:rFonts w:eastAsia="Times New Roman" w:cs="Times New Roman"/>
                <w:b/>
                <w:bCs/>
                <w:sz w:val="20"/>
                <w:szCs w:val="20"/>
              </w:rPr>
              <w:t xml:space="preserve"> 2.5.1?</w:t>
            </w:r>
          </w:p>
        </w:tc>
      </w:tr>
      <w:tr w:rsidR="005834FD" w:rsidRPr="005834FD" w14:paraId="68D0C65A" w14:textId="77777777" w:rsidTr="00A25A31">
        <w:trPr>
          <w:trHeight w:val="351"/>
        </w:trPr>
        <w:tc>
          <w:tcPr>
            <w:tcW w:w="4880" w:type="dxa"/>
            <w:tcBorders>
              <w:top w:val="nil"/>
              <w:left w:val="nil"/>
              <w:bottom w:val="nil"/>
              <w:right w:val="nil"/>
            </w:tcBorders>
            <w:shd w:val="clear" w:color="000000" w:fill="DEE9F7"/>
            <w:vAlign w:val="center"/>
            <w:hideMark/>
          </w:tcPr>
          <w:p w14:paraId="68D0C657" w14:textId="77777777" w:rsidR="005834FD" w:rsidRPr="005834FD" w:rsidRDefault="005834FD" w:rsidP="005834FD">
            <w:pPr>
              <w:spacing w:line="240" w:lineRule="auto"/>
              <w:ind w:left="0" w:firstLine="0"/>
              <w:rPr>
                <w:rFonts w:eastAsia="Times New Roman" w:cs="Times New Roman"/>
                <w:b/>
                <w:bCs/>
                <w:color w:val="000000"/>
                <w:sz w:val="20"/>
                <w:szCs w:val="20"/>
              </w:rPr>
            </w:pPr>
            <w:r w:rsidRPr="005834FD">
              <w:rPr>
                <w:rFonts w:eastAsia="Times New Roman" w:cs="Times New Roman"/>
                <w:b/>
                <w:bCs/>
                <w:color w:val="000000"/>
                <w:sz w:val="20"/>
                <w:szCs w:val="20"/>
              </w:rPr>
              <w:t>Answer Options</w:t>
            </w:r>
          </w:p>
        </w:tc>
        <w:tc>
          <w:tcPr>
            <w:tcW w:w="1960" w:type="dxa"/>
            <w:tcBorders>
              <w:top w:val="nil"/>
              <w:left w:val="nil"/>
              <w:bottom w:val="nil"/>
              <w:right w:val="nil"/>
            </w:tcBorders>
            <w:shd w:val="clear" w:color="000000" w:fill="CDD8E6"/>
            <w:vAlign w:val="center"/>
            <w:hideMark/>
          </w:tcPr>
          <w:p w14:paraId="68D0C658"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Percent</w:t>
            </w:r>
          </w:p>
        </w:tc>
        <w:tc>
          <w:tcPr>
            <w:tcW w:w="2520" w:type="dxa"/>
            <w:tcBorders>
              <w:top w:val="nil"/>
              <w:left w:val="nil"/>
              <w:bottom w:val="nil"/>
              <w:right w:val="nil"/>
            </w:tcBorders>
            <w:shd w:val="clear" w:color="000000" w:fill="CDD8E6"/>
            <w:vAlign w:val="center"/>
            <w:hideMark/>
          </w:tcPr>
          <w:p w14:paraId="68D0C659" w14:textId="77777777" w:rsidR="005834FD" w:rsidRPr="005834FD" w:rsidRDefault="005834FD" w:rsidP="005834FD">
            <w:pPr>
              <w:spacing w:line="240" w:lineRule="auto"/>
              <w:ind w:left="0" w:firstLine="0"/>
              <w:jc w:val="center"/>
              <w:rPr>
                <w:rFonts w:eastAsia="Times New Roman" w:cs="Times New Roman"/>
                <w:b/>
                <w:bCs/>
                <w:color w:val="000000"/>
                <w:sz w:val="20"/>
                <w:szCs w:val="20"/>
              </w:rPr>
            </w:pPr>
            <w:r w:rsidRPr="005834FD">
              <w:rPr>
                <w:rFonts w:eastAsia="Times New Roman" w:cs="Times New Roman"/>
                <w:b/>
                <w:bCs/>
                <w:color w:val="000000"/>
                <w:sz w:val="20"/>
                <w:szCs w:val="20"/>
              </w:rPr>
              <w:t>Response Count</w:t>
            </w:r>
          </w:p>
        </w:tc>
      </w:tr>
      <w:tr w:rsidR="005834FD" w:rsidRPr="005834FD" w14:paraId="68D0C65E" w14:textId="77777777" w:rsidTr="007E284C">
        <w:trPr>
          <w:trHeight w:val="255"/>
        </w:trPr>
        <w:tc>
          <w:tcPr>
            <w:tcW w:w="4880" w:type="dxa"/>
            <w:tcBorders>
              <w:top w:val="nil"/>
              <w:left w:val="nil"/>
              <w:bottom w:val="nil"/>
              <w:right w:val="nil"/>
            </w:tcBorders>
            <w:shd w:val="clear" w:color="000000" w:fill="EEEEEE"/>
            <w:vAlign w:val="bottom"/>
            <w:hideMark/>
          </w:tcPr>
          <w:p w14:paraId="68D0C65B"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Yes</w:t>
            </w:r>
          </w:p>
        </w:tc>
        <w:tc>
          <w:tcPr>
            <w:tcW w:w="1960" w:type="dxa"/>
            <w:tcBorders>
              <w:top w:val="nil"/>
              <w:left w:val="nil"/>
              <w:bottom w:val="nil"/>
              <w:right w:val="nil"/>
            </w:tcBorders>
            <w:shd w:val="clear" w:color="000000" w:fill="DEE9F7"/>
            <w:noWrap/>
            <w:vAlign w:val="center"/>
            <w:hideMark/>
          </w:tcPr>
          <w:p w14:paraId="68D0C65C"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79.3%</w:t>
            </w:r>
          </w:p>
        </w:tc>
        <w:tc>
          <w:tcPr>
            <w:tcW w:w="2520" w:type="dxa"/>
            <w:tcBorders>
              <w:top w:val="nil"/>
              <w:left w:val="nil"/>
              <w:bottom w:val="nil"/>
              <w:right w:val="nil"/>
            </w:tcBorders>
            <w:shd w:val="clear" w:color="000000" w:fill="DEE9F7"/>
            <w:noWrap/>
            <w:vAlign w:val="center"/>
            <w:hideMark/>
          </w:tcPr>
          <w:p w14:paraId="68D0C65D"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23</w:t>
            </w:r>
          </w:p>
        </w:tc>
      </w:tr>
      <w:tr w:rsidR="005834FD" w:rsidRPr="005834FD" w14:paraId="68D0C662" w14:textId="77777777" w:rsidTr="007E284C">
        <w:trPr>
          <w:trHeight w:val="255"/>
        </w:trPr>
        <w:tc>
          <w:tcPr>
            <w:tcW w:w="4880" w:type="dxa"/>
            <w:tcBorders>
              <w:top w:val="nil"/>
              <w:left w:val="nil"/>
              <w:bottom w:val="nil"/>
              <w:right w:val="nil"/>
            </w:tcBorders>
            <w:shd w:val="clear" w:color="000000" w:fill="EEEEEE"/>
            <w:vAlign w:val="bottom"/>
            <w:hideMark/>
          </w:tcPr>
          <w:p w14:paraId="68D0C65F"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No</w:t>
            </w:r>
          </w:p>
        </w:tc>
        <w:tc>
          <w:tcPr>
            <w:tcW w:w="1960" w:type="dxa"/>
            <w:tcBorders>
              <w:top w:val="nil"/>
              <w:left w:val="nil"/>
              <w:bottom w:val="nil"/>
              <w:right w:val="nil"/>
            </w:tcBorders>
            <w:shd w:val="clear" w:color="000000" w:fill="DEE9F7"/>
            <w:noWrap/>
            <w:vAlign w:val="center"/>
            <w:hideMark/>
          </w:tcPr>
          <w:p w14:paraId="68D0C660"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20.7%</w:t>
            </w:r>
          </w:p>
        </w:tc>
        <w:tc>
          <w:tcPr>
            <w:tcW w:w="2520" w:type="dxa"/>
            <w:tcBorders>
              <w:top w:val="nil"/>
              <w:left w:val="nil"/>
              <w:bottom w:val="nil"/>
              <w:right w:val="nil"/>
            </w:tcBorders>
            <w:shd w:val="clear" w:color="000000" w:fill="DEE9F7"/>
            <w:noWrap/>
            <w:vAlign w:val="center"/>
            <w:hideMark/>
          </w:tcPr>
          <w:p w14:paraId="68D0C661" w14:textId="77777777" w:rsidR="005834FD" w:rsidRPr="005834FD" w:rsidRDefault="005834FD" w:rsidP="005834FD">
            <w:pPr>
              <w:spacing w:line="240" w:lineRule="auto"/>
              <w:ind w:left="0" w:firstLine="0"/>
              <w:jc w:val="center"/>
              <w:rPr>
                <w:rFonts w:eastAsia="Times New Roman" w:cs="Times New Roman"/>
                <w:sz w:val="20"/>
                <w:szCs w:val="20"/>
              </w:rPr>
            </w:pPr>
            <w:r w:rsidRPr="005834FD">
              <w:rPr>
                <w:rFonts w:eastAsia="Times New Roman" w:cs="Times New Roman"/>
                <w:sz w:val="20"/>
                <w:szCs w:val="20"/>
              </w:rPr>
              <w:t>6</w:t>
            </w:r>
          </w:p>
        </w:tc>
      </w:tr>
      <w:tr w:rsidR="00BC2D0F" w:rsidRPr="007E284C" w14:paraId="68D0C664" w14:textId="77777777" w:rsidTr="007E284C">
        <w:trPr>
          <w:trHeight w:val="255"/>
        </w:trPr>
        <w:tc>
          <w:tcPr>
            <w:tcW w:w="9360" w:type="dxa"/>
            <w:gridSpan w:val="3"/>
            <w:tcBorders>
              <w:top w:val="nil"/>
              <w:left w:val="nil"/>
              <w:bottom w:val="nil"/>
              <w:right w:val="nil"/>
            </w:tcBorders>
            <w:shd w:val="clear" w:color="auto" w:fill="auto"/>
            <w:noWrap/>
            <w:vAlign w:val="bottom"/>
            <w:hideMark/>
          </w:tcPr>
          <w:p w14:paraId="68D0C663" w14:textId="77777777" w:rsidR="00BC2D0F" w:rsidRPr="007E284C" w:rsidRDefault="00BC2D0F" w:rsidP="005834FD">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5834FD" w:rsidRPr="005834FD" w14:paraId="68D0C666" w14:textId="77777777" w:rsidTr="007E284C">
        <w:trPr>
          <w:trHeight w:val="255"/>
        </w:trPr>
        <w:tc>
          <w:tcPr>
            <w:tcW w:w="9360" w:type="dxa"/>
            <w:gridSpan w:val="3"/>
            <w:tcBorders>
              <w:top w:val="nil"/>
              <w:left w:val="nil"/>
              <w:bottom w:val="nil"/>
              <w:right w:val="nil"/>
            </w:tcBorders>
            <w:shd w:val="clear" w:color="auto" w:fill="auto"/>
            <w:noWrap/>
            <w:vAlign w:val="bottom"/>
            <w:hideMark/>
          </w:tcPr>
          <w:p w14:paraId="68D0C665"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 xml:space="preserve">Thermo Scientific development team is aware of HL7 requirements and has expanded its knowledge of version 2.5.1 by partnering with </w:t>
            </w:r>
            <w:proofErr w:type="spellStart"/>
            <w:r w:rsidRPr="005834FD">
              <w:rPr>
                <w:rFonts w:eastAsia="Times New Roman" w:cs="Times New Roman"/>
                <w:sz w:val="20"/>
                <w:szCs w:val="20"/>
              </w:rPr>
              <w:t>iConnect</w:t>
            </w:r>
            <w:proofErr w:type="spellEnd"/>
            <w:r w:rsidRPr="005834FD">
              <w:rPr>
                <w:rFonts w:eastAsia="Times New Roman" w:cs="Times New Roman"/>
                <w:sz w:val="20"/>
                <w:szCs w:val="20"/>
              </w:rPr>
              <w:t xml:space="preserve"> Consulting.  </w:t>
            </w:r>
            <w:proofErr w:type="spellStart"/>
            <w:proofErr w:type="gramStart"/>
            <w:r w:rsidRPr="005834FD">
              <w:rPr>
                <w:rFonts w:eastAsia="Times New Roman" w:cs="Times New Roman"/>
                <w:sz w:val="20"/>
                <w:szCs w:val="20"/>
              </w:rPr>
              <w:t>iConnect</w:t>
            </w:r>
            <w:proofErr w:type="spellEnd"/>
            <w:proofErr w:type="gramEnd"/>
            <w:r w:rsidRPr="005834FD">
              <w:rPr>
                <w:rFonts w:eastAsia="Times New Roman" w:cs="Times New Roman"/>
                <w:sz w:val="20"/>
                <w:szCs w:val="20"/>
              </w:rPr>
              <w:t xml:space="preserve"> Consulting has been working with APHL for the last 5 years on advancing HL7 terminology and implementation in public health labs.</w:t>
            </w:r>
          </w:p>
        </w:tc>
      </w:tr>
      <w:tr w:rsidR="005834FD" w:rsidRPr="005834FD" w14:paraId="68D0C668" w14:textId="77777777" w:rsidTr="007E284C">
        <w:trPr>
          <w:trHeight w:val="255"/>
        </w:trPr>
        <w:tc>
          <w:tcPr>
            <w:tcW w:w="9360" w:type="dxa"/>
            <w:gridSpan w:val="3"/>
            <w:tcBorders>
              <w:top w:val="nil"/>
              <w:left w:val="nil"/>
              <w:bottom w:val="nil"/>
              <w:right w:val="nil"/>
            </w:tcBorders>
            <w:shd w:val="clear" w:color="auto" w:fill="auto"/>
            <w:noWrap/>
            <w:vAlign w:val="bottom"/>
            <w:hideMark/>
          </w:tcPr>
          <w:p w14:paraId="68D0C667" w14:textId="77777777" w:rsidR="005834FD" w:rsidRPr="005834FD" w:rsidRDefault="005834FD" w:rsidP="005834FD">
            <w:pPr>
              <w:spacing w:line="240" w:lineRule="auto"/>
              <w:ind w:left="0" w:firstLine="0"/>
              <w:rPr>
                <w:rFonts w:eastAsia="Times New Roman" w:cs="Times New Roman"/>
                <w:sz w:val="20"/>
                <w:szCs w:val="20"/>
              </w:rPr>
            </w:pPr>
            <w:r w:rsidRPr="005834FD">
              <w:rPr>
                <w:rFonts w:eastAsia="Times New Roman" w:cs="Times New Roman"/>
                <w:sz w:val="20"/>
                <w:szCs w:val="20"/>
              </w:rPr>
              <w:t>Developers are currently using HL7 v 2.4</w:t>
            </w:r>
          </w:p>
        </w:tc>
      </w:tr>
    </w:tbl>
    <w:p w14:paraId="68D0C669" w14:textId="77777777" w:rsidR="005834FD" w:rsidRPr="007E284C" w:rsidRDefault="00A25A31" w:rsidP="00CA0C41">
      <w:pPr>
        <w:ind w:left="0" w:firstLine="0"/>
        <w:rPr>
          <w:rFonts w:cs="Times New Roman"/>
          <w:sz w:val="20"/>
          <w:szCs w:val="20"/>
        </w:rPr>
      </w:pPr>
      <w:r>
        <w:rPr>
          <w:rFonts w:cs="Times New Roman"/>
          <w:sz w:val="20"/>
          <w:szCs w:val="20"/>
        </w:rPr>
        <w:tab/>
      </w:r>
    </w:p>
    <w:tbl>
      <w:tblPr>
        <w:tblW w:w="9373" w:type="dxa"/>
        <w:tblInd w:w="95" w:type="dxa"/>
        <w:tblLook w:val="04A0" w:firstRow="1" w:lastRow="0" w:firstColumn="1" w:lastColumn="0" w:noHBand="0" w:noVBand="1"/>
      </w:tblPr>
      <w:tblGrid>
        <w:gridCol w:w="13"/>
        <w:gridCol w:w="4880"/>
        <w:gridCol w:w="1960"/>
        <w:gridCol w:w="2520"/>
      </w:tblGrid>
      <w:tr w:rsidR="00BC2D0F" w:rsidRPr="00BC2D0F" w14:paraId="68D0C66B" w14:textId="77777777" w:rsidTr="007E284C">
        <w:trPr>
          <w:gridBefore w:val="1"/>
          <w:wBefore w:w="13" w:type="dxa"/>
          <w:trHeight w:val="499"/>
        </w:trPr>
        <w:tc>
          <w:tcPr>
            <w:tcW w:w="9360" w:type="dxa"/>
            <w:gridSpan w:val="3"/>
            <w:tcBorders>
              <w:top w:val="nil"/>
              <w:left w:val="nil"/>
              <w:bottom w:val="nil"/>
              <w:right w:val="nil"/>
            </w:tcBorders>
            <w:shd w:val="clear" w:color="000000" w:fill="DDDDDD"/>
            <w:vAlign w:val="center"/>
            <w:hideMark/>
          </w:tcPr>
          <w:p w14:paraId="68D0C66A" w14:textId="77777777" w:rsidR="00BC2D0F" w:rsidRPr="00BC2D0F" w:rsidRDefault="00BC2D0F" w:rsidP="00BC2D0F">
            <w:pPr>
              <w:spacing w:line="240" w:lineRule="auto"/>
              <w:ind w:left="0" w:firstLine="0"/>
              <w:rPr>
                <w:rFonts w:eastAsia="Times New Roman" w:cs="Times New Roman"/>
                <w:b/>
                <w:bCs/>
                <w:sz w:val="20"/>
                <w:szCs w:val="20"/>
              </w:rPr>
            </w:pPr>
            <w:r w:rsidRPr="00BC2D0F">
              <w:rPr>
                <w:rFonts w:eastAsia="Times New Roman" w:cs="Times New Roman"/>
                <w:b/>
                <w:bCs/>
                <w:sz w:val="20"/>
                <w:szCs w:val="20"/>
              </w:rPr>
              <w:t>Have your developers encountered questions/problems with the above cited implementation guide which warrant clarification with specialists involved in development/deployment of these systems?</w:t>
            </w:r>
          </w:p>
        </w:tc>
      </w:tr>
      <w:tr w:rsidR="00BC2D0F" w:rsidRPr="00BC2D0F" w14:paraId="68D0C66F" w14:textId="77777777" w:rsidTr="00A25A31">
        <w:trPr>
          <w:gridBefore w:val="1"/>
          <w:wBefore w:w="13" w:type="dxa"/>
          <w:trHeight w:val="324"/>
        </w:trPr>
        <w:tc>
          <w:tcPr>
            <w:tcW w:w="4880" w:type="dxa"/>
            <w:tcBorders>
              <w:top w:val="nil"/>
              <w:left w:val="nil"/>
              <w:bottom w:val="nil"/>
              <w:right w:val="nil"/>
            </w:tcBorders>
            <w:shd w:val="clear" w:color="000000" w:fill="DEE9F7"/>
            <w:vAlign w:val="center"/>
            <w:hideMark/>
          </w:tcPr>
          <w:p w14:paraId="68D0C66C" w14:textId="77777777" w:rsidR="00BC2D0F" w:rsidRPr="00BC2D0F" w:rsidRDefault="00BC2D0F" w:rsidP="00BC2D0F">
            <w:pPr>
              <w:spacing w:line="240" w:lineRule="auto"/>
              <w:ind w:left="0" w:firstLine="0"/>
              <w:rPr>
                <w:rFonts w:eastAsia="Times New Roman" w:cs="Times New Roman"/>
                <w:b/>
                <w:bCs/>
                <w:color w:val="000000"/>
                <w:sz w:val="20"/>
                <w:szCs w:val="20"/>
              </w:rPr>
            </w:pPr>
            <w:r w:rsidRPr="00BC2D0F">
              <w:rPr>
                <w:rFonts w:eastAsia="Times New Roman" w:cs="Times New Roman"/>
                <w:b/>
                <w:bCs/>
                <w:color w:val="000000"/>
                <w:sz w:val="20"/>
                <w:szCs w:val="20"/>
              </w:rPr>
              <w:t>Answer Options</w:t>
            </w:r>
          </w:p>
        </w:tc>
        <w:tc>
          <w:tcPr>
            <w:tcW w:w="1960" w:type="dxa"/>
            <w:tcBorders>
              <w:top w:val="nil"/>
              <w:left w:val="nil"/>
              <w:bottom w:val="nil"/>
              <w:right w:val="nil"/>
            </w:tcBorders>
            <w:shd w:val="clear" w:color="000000" w:fill="CDD8E6"/>
            <w:vAlign w:val="center"/>
            <w:hideMark/>
          </w:tcPr>
          <w:p w14:paraId="68D0C66D"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Percent</w:t>
            </w:r>
          </w:p>
        </w:tc>
        <w:tc>
          <w:tcPr>
            <w:tcW w:w="2520" w:type="dxa"/>
            <w:tcBorders>
              <w:top w:val="nil"/>
              <w:left w:val="nil"/>
              <w:bottom w:val="nil"/>
              <w:right w:val="nil"/>
            </w:tcBorders>
            <w:shd w:val="clear" w:color="000000" w:fill="CDD8E6"/>
            <w:vAlign w:val="center"/>
            <w:hideMark/>
          </w:tcPr>
          <w:p w14:paraId="68D0C66E"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Count</w:t>
            </w:r>
          </w:p>
        </w:tc>
      </w:tr>
      <w:tr w:rsidR="00BC2D0F" w:rsidRPr="00BC2D0F" w14:paraId="68D0C673"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70"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Yes</w:t>
            </w:r>
          </w:p>
        </w:tc>
        <w:tc>
          <w:tcPr>
            <w:tcW w:w="1960" w:type="dxa"/>
            <w:tcBorders>
              <w:top w:val="nil"/>
              <w:left w:val="nil"/>
              <w:bottom w:val="nil"/>
              <w:right w:val="nil"/>
            </w:tcBorders>
            <w:shd w:val="clear" w:color="000000" w:fill="DEE9F7"/>
            <w:noWrap/>
            <w:vAlign w:val="center"/>
            <w:hideMark/>
          </w:tcPr>
          <w:p w14:paraId="68D0C671"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10.3%</w:t>
            </w:r>
          </w:p>
        </w:tc>
        <w:tc>
          <w:tcPr>
            <w:tcW w:w="2520" w:type="dxa"/>
            <w:tcBorders>
              <w:top w:val="nil"/>
              <w:left w:val="nil"/>
              <w:bottom w:val="nil"/>
              <w:right w:val="nil"/>
            </w:tcBorders>
            <w:shd w:val="clear" w:color="000000" w:fill="DEE9F7"/>
            <w:noWrap/>
            <w:vAlign w:val="center"/>
            <w:hideMark/>
          </w:tcPr>
          <w:p w14:paraId="68D0C672"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3</w:t>
            </w:r>
          </w:p>
        </w:tc>
      </w:tr>
      <w:tr w:rsidR="00BC2D0F" w:rsidRPr="00BC2D0F" w14:paraId="68D0C677"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74"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No</w:t>
            </w:r>
          </w:p>
        </w:tc>
        <w:tc>
          <w:tcPr>
            <w:tcW w:w="1960" w:type="dxa"/>
            <w:tcBorders>
              <w:top w:val="nil"/>
              <w:left w:val="nil"/>
              <w:bottom w:val="nil"/>
              <w:right w:val="nil"/>
            </w:tcBorders>
            <w:shd w:val="clear" w:color="000000" w:fill="DEE9F7"/>
            <w:noWrap/>
            <w:vAlign w:val="center"/>
            <w:hideMark/>
          </w:tcPr>
          <w:p w14:paraId="68D0C675"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89.7%</w:t>
            </w:r>
          </w:p>
        </w:tc>
        <w:tc>
          <w:tcPr>
            <w:tcW w:w="2520" w:type="dxa"/>
            <w:tcBorders>
              <w:top w:val="nil"/>
              <w:left w:val="nil"/>
              <w:bottom w:val="nil"/>
              <w:right w:val="nil"/>
            </w:tcBorders>
            <w:shd w:val="clear" w:color="000000" w:fill="DEE9F7"/>
            <w:noWrap/>
            <w:vAlign w:val="center"/>
            <w:hideMark/>
          </w:tcPr>
          <w:p w14:paraId="68D0C676"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26</w:t>
            </w:r>
          </w:p>
        </w:tc>
      </w:tr>
      <w:tr w:rsidR="00BC2D0F" w:rsidRPr="007E284C" w14:paraId="68D0C679" w14:textId="77777777" w:rsidTr="007E284C">
        <w:trPr>
          <w:trHeight w:val="255"/>
        </w:trPr>
        <w:tc>
          <w:tcPr>
            <w:tcW w:w="9373" w:type="dxa"/>
            <w:gridSpan w:val="4"/>
            <w:tcBorders>
              <w:top w:val="nil"/>
              <w:left w:val="nil"/>
              <w:bottom w:val="nil"/>
              <w:right w:val="nil"/>
            </w:tcBorders>
            <w:shd w:val="clear" w:color="auto" w:fill="auto"/>
            <w:noWrap/>
            <w:vAlign w:val="bottom"/>
            <w:hideMark/>
          </w:tcPr>
          <w:p w14:paraId="68D0C678" w14:textId="77777777" w:rsidR="00BC2D0F" w:rsidRPr="007E284C" w:rsidRDefault="00BC2D0F" w:rsidP="00BC2D0F">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BC2D0F" w:rsidRPr="00BC2D0F" w14:paraId="68D0C67B" w14:textId="77777777" w:rsidTr="007E284C">
        <w:trPr>
          <w:trHeight w:val="255"/>
        </w:trPr>
        <w:tc>
          <w:tcPr>
            <w:tcW w:w="9373" w:type="dxa"/>
            <w:gridSpan w:val="4"/>
            <w:tcBorders>
              <w:top w:val="nil"/>
              <w:left w:val="nil"/>
              <w:bottom w:val="nil"/>
              <w:right w:val="nil"/>
            </w:tcBorders>
            <w:shd w:val="clear" w:color="auto" w:fill="auto"/>
            <w:noWrap/>
            <w:vAlign w:val="bottom"/>
            <w:hideMark/>
          </w:tcPr>
          <w:p w14:paraId="68D0C67A"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 xml:space="preserve">We have not yet implemented the "Implementation Guide: Electronic Laboratory Reporting to Public Health, Release 1, </w:t>
            </w:r>
            <w:proofErr w:type="gramStart"/>
            <w:r w:rsidRPr="00BC2D0F">
              <w:rPr>
                <w:rFonts w:eastAsia="Times New Roman" w:cs="Times New Roman"/>
                <w:sz w:val="20"/>
                <w:szCs w:val="20"/>
              </w:rPr>
              <w:t>version</w:t>
            </w:r>
            <w:proofErr w:type="gramEnd"/>
            <w:r w:rsidRPr="00BC2D0F">
              <w:rPr>
                <w:rFonts w:eastAsia="Times New Roman" w:cs="Times New Roman"/>
                <w:sz w:val="20"/>
                <w:szCs w:val="20"/>
              </w:rPr>
              <w:t xml:space="preserve"> 2.5.1".  We are aware of the change requests warranting release 2 of this implementation guide.</w:t>
            </w:r>
          </w:p>
        </w:tc>
      </w:tr>
      <w:tr w:rsidR="00BC2D0F" w:rsidRPr="00BC2D0F" w14:paraId="68D0C67D" w14:textId="77777777" w:rsidTr="007E284C">
        <w:trPr>
          <w:trHeight w:val="255"/>
        </w:trPr>
        <w:tc>
          <w:tcPr>
            <w:tcW w:w="9373" w:type="dxa"/>
            <w:gridSpan w:val="4"/>
            <w:tcBorders>
              <w:top w:val="nil"/>
              <w:left w:val="nil"/>
              <w:bottom w:val="nil"/>
              <w:right w:val="nil"/>
            </w:tcBorders>
            <w:shd w:val="clear" w:color="auto" w:fill="auto"/>
            <w:noWrap/>
            <w:vAlign w:val="bottom"/>
            <w:hideMark/>
          </w:tcPr>
          <w:p w14:paraId="68D0C67C"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We are just now purchasing the guide so questions will most likely arise with the developers.</w:t>
            </w:r>
          </w:p>
        </w:tc>
      </w:tr>
      <w:tr w:rsidR="00BC2D0F" w:rsidRPr="00BC2D0F" w14:paraId="68D0C67F" w14:textId="77777777" w:rsidTr="007E284C">
        <w:trPr>
          <w:trHeight w:val="255"/>
        </w:trPr>
        <w:tc>
          <w:tcPr>
            <w:tcW w:w="9373" w:type="dxa"/>
            <w:gridSpan w:val="4"/>
            <w:tcBorders>
              <w:top w:val="nil"/>
              <w:left w:val="nil"/>
              <w:bottom w:val="nil"/>
              <w:right w:val="nil"/>
            </w:tcBorders>
            <w:shd w:val="clear" w:color="auto" w:fill="auto"/>
            <w:noWrap/>
            <w:vAlign w:val="bottom"/>
            <w:hideMark/>
          </w:tcPr>
          <w:p w14:paraId="68D0C67E"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Not Applicable</w:t>
            </w:r>
          </w:p>
        </w:tc>
      </w:tr>
    </w:tbl>
    <w:p w14:paraId="68D0C680" w14:textId="77777777" w:rsidR="005834FD" w:rsidRPr="007E284C" w:rsidRDefault="005834FD" w:rsidP="00CA0C41">
      <w:pPr>
        <w:ind w:left="0" w:firstLine="0"/>
        <w:rPr>
          <w:rFonts w:cs="Times New Roman"/>
          <w:sz w:val="20"/>
          <w:szCs w:val="20"/>
        </w:rPr>
      </w:pPr>
    </w:p>
    <w:tbl>
      <w:tblPr>
        <w:tblW w:w="9373" w:type="dxa"/>
        <w:tblInd w:w="95" w:type="dxa"/>
        <w:tblLook w:val="04A0" w:firstRow="1" w:lastRow="0" w:firstColumn="1" w:lastColumn="0" w:noHBand="0" w:noVBand="1"/>
      </w:tblPr>
      <w:tblGrid>
        <w:gridCol w:w="13"/>
        <w:gridCol w:w="4880"/>
        <w:gridCol w:w="1960"/>
        <w:gridCol w:w="2520"/>
      </w:tblGrid>
      <w:tr w:rsidR="00BC2D0F" w:rsidRPr="00BC2D0F" w14:paraId="68D0C682" w14:textId="77777777" w:rsidTr="007E284C">
        <w:trPr>
          <w:gridBefore w:val="1"/>
          <w:wBefore w:w="13" w:type="dxa"/>
          <w:trHeight w:val="499"/>
        </w:trPr>
        <w:tc>
          <w:tcPr>
            <w:tcW w:w="9360" w:type="dxa"/>
            <w:gridSpan w:val="3"/>
            <w:tcBorders>
              <w:top w:val="nil"/>
              <w:left w:val="nil"/>
              <w:bottom w:val="nil"/>
              <w:right w:val="nil"/>
            </w:tcBorders>
            <w:shd w:val="clear" w:color="000000" w:fill="DDDDDD"/>
            <w:vAlign w:val="center"/>
            <w:hideMark/>
          </w:tcPr>
          <w:p w14:paraId="68D0C681" w14:textId="77777777" w:rsidR="00BC2D0F" w:rsidRPr="00BC2D0F" w:rsidRDefault="00BC2D0F" w:rsidP="00BC2D0F">
            <w:pPr>
              <w:spacing w:line="240" w:lineRule="auto"/>
              <w:ind w:left="0" w:firstLine="0"/>
              <w:rPr>
                <w:rFonts w:eastAsia="Times New Roman" w:cs="Times New Roman"/>
                <w:b/>
                <w:bCs/>
                <w:sz w:val="20"/>
                <w:szCs w:val="20"/>
              </w:rPr>
            </w:pPr>
            <w:r w:rsidRPr="00BC2D0F">
              <w:rPr>
                <w:rFonts w:eastAsia="Times New Roman" w:cs="Times New Roman"/>
                <w:b/>
                <w:bCs/>
                <w:sz w:val="20"/>
                <w:szCs w:val="20"/>
              </w:rPr>
              <w:t>Which of the following secure messaging options will you incorporate as a component of your electronic lab reporting system?  Please check all that apply:</w:t>
            </w:r>
          </w:p>
        </w:tc>
      </w:tr>
      <w:tr w:rsidR="00BC2D0F" w:rsidRPr="00BC2D0F" w14:paraId="68D0C686" w14:textId="77777777" w:rsidTr="00A25A31">
        <w:trPr>
          <w:gridBefore w:val="1"/>
          <w:wBefore w:w="13" w:type="dxa"/>
          <w:trHeight w:val="378"/>
        </w:trPr>
        <w:tc>
          <w:tcPr>
            <w:tcW w:w="4880" w:type="dxa"/>
            <w:tcBorders>
              <w:top w:val="nil"/>
              <w:left w:val="nil"/>
              <w:bottom w:val="nil"/>
              <w:right w:val="nil"/>
            </w:tcBorders>
            <w:shd w:val="clear" w:color="000000" w:fill="DEE9F7"/>
            <w:vAlign w:val="center"/>
            <w:hideMark/>
          </w:tcPr>
          <w:p w14:paraId="68D0C683" w14:textId="77777777" w:rsidR="00BC2D0F" w:rsidRPr="00BC2D0F" w:rsidRDefault="00BC2D0F" w:rsidP="00BC2D0F">
            <w:pPr>
              <w:spacing w:line="240" w:lineRule="auto"/>
              <w:ind w:left="0" w:firstLine="0"/>
              <w:rPr>
                <w:rFonts w:eastAsia="Times New Roman" w:cs="Times New Roman"/>
                <w:b/>
                <w:bCs/>
                <w:color w:val="000000"/>
                <w:sz w:val="20"/>
                <w:szCs w:val="20"/>
              </w:rPr>
            </w:pPr>
            <w:r w:rsidRPr="00BC2D0F">
              <w:rPr>
                <w:rFonts w:eastAsia="Times New Roman" w:cs="Times New Roman"/>
                <w:b/>
                <w:bCs/>
                <w:color w:val="000000"/>
                <w:sz w:val="20"/>
                <w:szCs w:val="20"/>
              </w:rPr>
              <w:t>Answer Options</w:t>
            </w:r>
          </w:p>
        </w:tc>
        <w:tc>
          <w:tcPr>
            <w:tcW w:w="1960" w:type="dxa"/>
            <w:tcBorders>
              <w:top w:val="nil"/>
              <w:left w:val="nil"/>
              <w:bottom w:val="nil"/>
              <w:right w:val="nil"/>
            </w:tcBorders>
            <w:shd w:val="clear" w:color="000000" w:fill="CDD8E6"/>
            <w:vAlign w:val="center"/>
            <w:hideMark/>
          </w:tcPr>
          <w:p w14:paraId="68D0C684"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Percent</w:t>
            </w:r>
          </w:p>
        </w:tc>
        <w:tc>
          <w:tcPr>
            <w:tcW w:w="2520" w:type="dxa"/>
            <w:tcBorders>
              <w:top w:val="nil"/>
              <w:left w:val="nil"/>
              <w:bottom w:val="nil"/>
              <w:right w:val="nil"/>
            </w:tcBorders>
            <w:shd w:val="clear" w:color="000000" w:fill="CDD8E6"/>
            <w:vAlign w:val="center"/>
            <w:hideMark/>
          </w:tcPr>
          <w:p w14:paraId="68D0C685"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Count</w:t>
            </w:r>
          </w:p>
        </w:tc>
      </w:tr>
      <w:tr w:rsidR="00BC2D0F" w:rsidRPr="00BC2D0F" w14:paraId="68D0C68A"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87"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PHIN-MS</w:t>
            </w:r>
          </w:p>
        </w:tc>
        <w:tc>
          <w:tcPr>
            <w:tcW w:w="1960" w:type="dxa"/>
            <w:tcBorders>
              <w:top w:val="nil"/>
              <w:left w:val="nil"/>
              <w:bottom w:val="nil"/>
              <w:right w:val="nil"/>
            </w:tcBorders>
            <w:shd w:val="clear" w:color="000000" w:fill="DEE9F7"/>
            <w:noWrap/>
            <w:vAlign w:val="center"/>
            <w:hideMark/>
          </w:tcPr>
          <w:p w14:paraId="68D0C688"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14.8%</w:t>
            </w:r>
          </w:p>
        </w:tc>
        <w:tc>
          <w:tcPr>
            <w:tcW w:w="2520" w:type="dxa"/>
            <w:tcBorders>
              <w:top w:val="nil"/>
              <w:left w:val="nil"/>
              <w:bottom w:val="nil"/>
              <w:right w:val="nil"/>
            </w:tcBorders>
            <w:shd w:val="clear" w:color="000000" w:fill="DEE9F7"/>
            <w:noWrap/>
            <w:vAlign w:val="center"/>
            <w:hideMark/>
          </w:tcPr>
          <w:p w14:paraId="68D0C689"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4</w:t>
            </w:r>
          </w:p>
        </w:tc>
      </w:tr>
      <w:tr w:rsidR="00BC2D0F" w:rsidRPr="00BC2D0F" w14:paraId="68D0C68E"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8B"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NHIN Direct</w:t>
            </w:r>
          </w:p>
        </w:tc>
        <w:tc>
          <w:tcPr>
            <w:tcW w:w="1960" w:type="dxa"/>
            <w:tcBorders>
              <w:top w:val="nil"/>
              <w:left w:val="nil"/>
              <w:bottom w:val="nil"/>
              <w:right w:val="nil"/>
            </w:tcBorders>
            <w:shd w:val="clear" w:color="000000" w:fill="DEE9F7"/>
            <w:noWrap/>
            <w:vAlign w:val="center"/>
            <w:hideMark/>
          </w:tcPr>
          <w:p w14:paraId="68D0C68C"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14.8%</w:t>
            </w:r>
          </w:p>
        </w:tc>
        <w:tc>
          <w:tcPr>
            <w:tcW w:w="2520" w:type="dxa"/>
            <w:tcBorders>
              <w:top w:val="nil"/>
              <w:left w:val="nil"/>
              <w:bottom w:val="nil"/>
              <w:right w:val="nil"/>
            </w:tcBorders>
            <w:shd w:val="clear" w:color="000000" w:fill="DEE9F7"/>
            <w:noWrap/>
            <w:vAlign w:val="center"/>
            <w:hideMark/>
          </w:tcPr>
          <w:p w14:paraId="68D0C68D"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4</w:t>
            </w:r>
          </w:p>
        </w:tc>
      </w:tr>
      <w:tr w:rsidR="00BC2D0F" w:rsidRPr="00BC2D0F" w14:paraId="68D0C692"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8F"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Active encryption</w:t>
            </w:r>
          </w:p>
        </w:tc>
        <w:tc>
          <w:tcPr>
            <w:tcW w:w="1960" w:type="dxa"/>
            <w:tcBorders>
              <w:top w:val="nil"/>
              <w:left w:val="nil"/>
              <w:bottom w:val="nil"/>
              <w:right w:val="nil"/>
            </w:tcBorders>
            <w:shd w:val="clear" w:color="000000" w:fill="DEE9F7"/>
            <w:noWrap/>
            <w:vAlign w:val="center"/>
            <w:hideMark/>
          </w:tcPr>
          <w:p w14:paraId="68D0C690"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33.3%</w:t>
            </w:r>
          </w:p>
        </w:tc>
        <w:tc>
          <w:tcPr>
            <w:tcW w:w="2520" w:type="dxa"/>
            <w:tcBorders>
              <w:top w:val="nil"/>
              <w:left w:val="nil"/>
              <w:bottom w:val="nil"/>
              <w:right w:val="nil"/>
            </w:tcBorders>
            <w:shd w:val="clear" w:color="000000" w:fill="DEE9F7"/>
            <w:noWrap/>
            <w:vAlign w:val="center"/>
            <w:hideMark/>
          </w:tcPr>
          <w:p w14:paraId="68D0C691"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9</w:t>
            </w:r>
          </w:p>
        </w:tc>
      </w:tr>
      <w:tr w:rsidR="00BC2D0F" w:rsidRPr="00BC2D0F" w14:paraId="68D0C696"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93"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Certificates (state and other authorities)</w:t>
            </w:r>
          </w:p>
        </w:tc>
        <w:tc>
          <w:tcPr>
            <w:tcW w:w="1960" w:type="dxa"/>
            <w:tcBorders>
              <w:top w:val="nil"/>
              <w:left w:val="nil"/>
              <w:bottom w:val="nil"/>
              <w:right w:val="nil"/>
            </w:tcBorders>
            <w:shd w:val="clear" w:color="000000" w:fill="DEE9F7"/>
            <w:noWrap/>
            <w:vAlign w:val="center"/>
            <w:hideMark/>
          </w:tcPr>
          <w:p w14:paraId="68D0C694"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37.0%</w:t>
            </w:r>
          </w:p>
        </w:tc>
        <w:tc>
          <w:tcPr>
            <w:tcW w:w="2520" w:type="dxa"/>
            <w:tcBorders>
              <w:top w:val="nil"/>
              <w:left w:val="nil"/>
              <w:bottom w:val="nil"/>
              <w:right w:val="nil"/>
            </w:tcBorders>
            <w:shd w:val="clear" w:color="000000" w:fill="DEE9F7"/>
            <w:noWrap/>
            <w:vAlign w:val="center"/>
            <w:hideMark/>
          </w:tcPr>
          <w:p w14:paraId="68D0C695"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10</w:t>
            </w:r>
          </w:p>
        </w:tc>
      </w:tr>
      <w:tr w:rsidR="00BC2D0F" w:rsidRPr="00BC2D0F" w14:paraId="68D0C69A"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97"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VPN</w:t>
            </w:r>
          </w:p>
        </w:tc>
        <w:tc>
          <w:tcPr>
            <w:tcW w:w="1960" w:type="dxa"/>
            <w:tcBorders>
              <w:top w:val="nil"/>
              <w:left w:val="nil"/>
              <w:bottom w:val="nil"/>
              <w:right w:val="nil"/>
            </w:tcBorders>
            <w:shd w:val="clear" w:color="000000" w:fill="DEE9F7"/>
            <w:noWrap/>
            <w:vAlign w:val="center"/>
            <w:hideMark/>
          </w:tcPr>
          <w:p w14:paraId="68D0C698"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77.8%</w:t>
            </w:r>
          </w:p>
        </w:tc>
        <w:tc>
          <w:tcPr>
            <w:tcW w:w="2520" w:type="dxa"/>
            <w:tcBorders>
              <w:top w:val="nil"/>
              <w:left w:val="nil"/>
              <w:bottom w:val="nil"/>
              <w:right w:val="nil"/>
            </w:tcBorders>
            <w:shd w:val="clear" w:color="000000" w:fill="DEE9F7"/>
            <w:noWrap/>
            <w:vAlign w:val="center"/>
            <w:hideMark/>
          </w:tcPr>
          <w:p w14:paraId="68D0C699"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21</w:t>
            </w:r>
          </w:p>
        </w:tc>
      </w:tr>
      <w:tr w:rsidR="00BC2D0F" w:rsidRPr="00BC2D0F" w14:paraId="68D0C69E"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9B"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SSL</w:t>
            </w:r>
          </w:p>
        </w:tc>
        <w:tc>
          <w:tcPr>
            <w:tcW w:w="1960" w:type="dxa"/>
            <w:tcBorders>
              <w:top w:val="nil"/>
              <w:left w:val="nil"/>
              <w:bottom w:val="nil"/>
              <w:right w:val="nil"/>
            </w:tcBorders>
            <w:shd w:val="clear" w:color="000000" w:fill="DEE9F7"/>
            <w:noWrap/>
            <w:vAlign w:val="center"/>
            <w:hideMark/>
          </w:tcPr>
          <w:p w14:paraId="68D0C69C"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63.0%</w:t>
            </w:r>
          </w:p>
        </w:tc>
        <w:tc>
          <w:tcPr>
            <w:tcW w:w="2520" w:type="dxa"/>
            <w:tcBorders>
              <w:top w:val="nil"/>
              <w:left w:val="nil"/>
              <w:bottom w:val="nil"/>
              <w:right w:val="nil"/>
            </w:tcBorders>
            <w:shd w:val="clear" w:color="000000" w:fill="DEE9F7"/>
            <w:noWrap/>
            <w:vAlign w:val="center"/>
            <w:hideMark/>
          </w:tcPr>
          <w:p w14:paraId="68D0C69D"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17</w:t>
            </w:r>
          </w:p>
        </w:tc>
      </w:tr>
      <w:tr w:rsidR="00BC2D0F" w:rsidRPr="00BC2D0F" w14:paraId="68D0C6A2"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9F"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sFTP</w:t>
            </w:r>
          </w:p>
        </w:tc>
        <w:tc>
          <w:tcPr>
            <w:tcW w:w="1960" w:type="dxa"/>
            <w:tcBorders>
              <w:top w:val="nil"/>
              <w:left w:val="nil"/>
              <w:bottom w:val="nil"/>
              <w:right w:val="nil"/>
            </w:tcBorders>
            <w:shd w:val="clear" w:color="000000" w:fill="DEE9F7"/>
            <w:noWrap/>
            <w:vAlign w:val="center"/>
            <w:hideMark/>
          </w:tcPr>
          <w:p w14:paraId="68D0C6A0"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51.9%</w:t>
            </w:r>
          </w:p>
        </w:tc>
        <w:tc>
          <w:tcPr>
            <w:tcW w:w="2520" w:type="dxa"/>
            <w:tcBorders>
              <w:top w:val="nil"/>
              <w:left w:val="nil"/>
              <w:bottom w:val="nil"/>
              <w:right w:val="nil"/>
            </w:tcBorders>
            <w:shd w:val="clear" w:color="000000" w:fill="DEE9F7"/>
            <w:noWrap/>
            <w:vAlign w:val="center"/>
            <w:hideMark/>
          </w:tcPr>
          <w:p w14:paraId="68D0C6A1"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14</w:t>
            </w:r>
          </w:p>
        </w:tc>
      </w:tr>
      <w:tr w:rsidR="00BC2D0F" w:rsidRPr="00BC2D0F" w14:paraId="68D0C6A6" w14:textId="77777777" w:rsidTr="00A25A31">
        <w:trPr>
          <w:gridBefore w:val="1"/>
          <w:wBefore w:w="13" w:type="dxa"/>
          <w:trHeight w:val="255"/>
        </w:trPr>
        <w:tc>
          <w:tcPr>
            <w:tcW w:w="4880" w:type="dxa"/>
            <w:tcBorders>
              <w:top w:val="nil"/>
              <w:left w:val="nil"/>
              <w:bottom w:val="nil"/>
              <w:right w:val="nil"/>
            </w:tcBorders>
            <w:shd w:val="clear" w:color="000000" w:fill="EEEEEE"/>
            <w:vAlign w:val="bottom"/>
            <w:hideMark/>
          </w:tcPr>
          <w:p w14:paraId="68D0C6A3"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Other</w:t>
            </w:r>
          </w:p>
        </w:tc>
        <w:tc>
          <w:tcPr>
            <w:tcW w:w="1960" w:type="dxa"/>
            <w:tcBorders>
              <w:top w:val="nil"/>
              <w:left w:val="nil"/>
              <w:bottom w:val="nil"/>
              <w:right w:val="nil"/>
            </w:tcBorders>
            <w:shd w:val="clear" w:color="000000" w:fill="DEE9F7"/>
            <w:noWrap/>
            <w:vAlign w:val="center"/>
            <w:hideMark/>
          </w:tcPr>
          <w:p w14:paraId="68D0C6A4"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22.2%</w:t>
            </w:r>
          </w:p>
        </w:tc>
        <w:tc>
          <w:tcPr>
            <w:tcW w:w="2520" w:type="dxa"/>
            <w:tcBorders>
              <w:top w:val="nil"/>
              <w:left w:val="nil"/>
              <w:bottom w:val="nil"/>
              <w:right w:val="nil"/>
            </w:tcBorders>
            <w:shd w:val="clear" w:color="000000" w:fill="DEE9F7"/>
            <w:noWrap/>
            <w:vAlign w:val="center"/>
            <w:hideMark/>
          </w:tcPr>
          <w:p w14:paraId="68D0C6A5"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6</w:t>
            </w:r>
          </w:p>
        </w:tc>
      </w:tr>
      <w:tr w:rsidR="00BC2D0F" w:rsidRPr="00BC2D0F" w14:paraId="68D0C6A9" w14:textId="77777777" w:rsidTr="00A25A31">
        <w:trPr>
          <w:gridBefore w:val="1"/>
          <w:wBefore w:w="13" w:type="dxa"/>
          <w:trHeight w:val="255"/>
        </w:trPr>
        <w:tc>
          <w:tcPr>
            <w:tcW w:w="6840" w:type="dxa"/>
            <w:gridSpan w:val="2"/>
            <w:tcBorders>
              <w:top w:val="nil"/>
              <w:left w:val="nil"/>
              <w:bottom w:val="nil"/>
              <w:right w:val="nil"/>
            </w:tcBorders>
            <w:shd w:val="clear" w:color="000000" w:fill="CDD8E6"/>
            <w:noWrap/>
            <w:vAlign w:val="bottom"/>
            <w:hideMark/>
          </w:tcPr>
          <w:p w14:paraId="68D0C6A7" w14:textId="77777777" w:rsidR="00BC2D0F" w:rsidRPr="00BC2D0F" w:rsidRDefault="00BC2D0F" w:rsidP="00BC2D0F">
            <w:pPr>
              <w:spacing w:line="240" w:lineRule="auto"/>
              <w:ind w:left="0" w:firstLine="0"/>
              <w:jc w:val="right"/>
              <w:rPr>
                <w:rFonts w:eastAsia="Times New Roman" w:cs="Times New Roman"/>
                <w:b/>
                <w:bCs/>
                <w:i/>
                <w:iCs/>
                <w:color w:val="000000"/>
                <w:sz w:val="20"/>
                <w:szCs w:val="20"/>
              </w:rPr>
            </w:pPr>
            <w:r w:rsidRPr="00BC2D0F">
              <w:rPr>
                <w:rFonts w:eastAsia="Times New Roman" w:cs="Times New Roman"/>
                <w:b/>
                <w:bCs/>
                <w:i/>
                <w:iCs/>
                <w:color w:val="000000"/>
                <w:sz w:val="20"/>
                <w:szCs w:val="20"/>
              </w:rPr>
              <w:lastRenderedPageBreak/>
              <w:t>answered question</w:t>
            </w:r>
          </w:p>
        </w:tc>
        <w:tc>
          <w:tcPr>
            <w:tcW w:w="2520" w:type="dxa"/>
            <w:tcBorders>
              <w:top w:val="nil"/>
              <w:left w:val="nil"/>
              <w:bottom w:val="nil"/>
              <w:right w:val="nil"/>
            </w:tcBorders>
            <w:shd w:val="clear" w:color="000000" w:fill="CDD8E6"/>
            <w:noWrap/>
            <w:vAlign w:val="bottom"/>
            <w:hideMark/>
          </w:tcPr>
          <w:p w14:paraId="68D0C6A8" w14:textId="77777777" w:rsidR="00BC2D0F" w:rsidRPr="00BC2D0F" w:rsidRDefault="00BC2D0F" w:rsidP="00BC2D0F">
            <w:pPr>
              <w:spacing w:line="240" w:lineRule="auto"/>
              <w:ind w:left="0" w:firstLine="0"/>
              <w:jc w:val="right"/>
              <w:rPr>
                <w:rFonts w:eastAsia="Times New Roman" w:cs="Times New Roman"/>
                <w:b/>
                <w:bCs/>
                <w:color w:val="000000"/>
                <w:sz w:val="20"/>
                <w:szCs w:val="20"/>
              </w:rPr>
            </w:pPr>
            <w:r w:rsidRPr="00BC2D0F">
              <w:rPr>
                <w:rFonts w:eastAsia="Times New Roman" w:cs="Times New Roman"/>
                <w:b/>
                <w:bCs/>
                <w:color w:val="000000"/>
                <w:sz w:val="20"/>
                <w:szCs w:val="20"/>
              </w:rPr>
              <w:t>27</w:t>
            </w:r>
          </w:p>
        </w:tc>
      </w:tr>
      <w:tr w:rsidR="00BC2D0F" w:rsidRPr="00BC2D0F" w14:paraId="68D0C6AC" w14:textId="77777777" w:rsidTr="00A25A31">
        <w:trPr>
          <w:gridBefore w:val="1"/>
          <w:wBefore w:w="13" w:type="dxa"/>
          <w:trHeight w:val="255"/>
        </w:trPr>
        <w:tc>
          <w:tcPr>
            <w:tcW w:w="6840" w:type="dxa"/>
            <w:gridSpan w:val="2"/>
            <w:tcBorders>
              <w:top w:val="nil"/>
              <w:left w:val="nil"/>
              <w:bottom w:val="nil"/>
              <w:right w:val="nil"/>
            </w:tcBorders>
            <w:shd w:val="clear" w:color="000000" w:fill="DDDDDD"/>
            <w:noWrap/>
            <w:vAlign w:val="bottom"/>
            <w:hideMark/>
          </w:tcPr>
          <w:p w14:paraId="68D0C6AA" w14:textId="77777777" w:rsidR="00BC2D0F" w:rsidRPr="00BC2D0F" w:rsidRDefault="00BC2D0F" w:rsidP="00BC2D0F">
            <w:pPr>
              <w:spacing w:line="240" w:lineRule="auto"/>
              <w:ind w:left="0" w:firstLine="0"/>
              <w:jc w:val="right"/>
              <w:rPr>
                <w:rFonts w:eastAsia="Times New Roman" w:cs="Times New Roman"/>
                <w:b/>
                <w:bCs/>
                <w:i/>
                <w:iCs/>
                <w:color w:val="000000"/>
                <w:sz w:val="20"/>
                <w:szCs w:val="20"/>
              </w:rPr>
            </w:pPr>
            <w:r w:rsidRPr="00BC2D0F">
              <w:rPr>
                <w:rFonts w:eastAsia="Times New Roman" w:cs="Times New Roman"/>
                <w:b/>
                <w:bCs/>
                <w:i/>
                <w:iCs/>
                <w:color w:val="000000"/>
                <w:sz w:val="20"/>
                <w:szCs w:val="20"/>
              </w:rPr>
              <w:t>skipped question</w:t>
            </w:r>
          </w:p>
        </w:tc>
        <w:tc>
          <w:tcPr>
            <w:tcW w:w="2520" w:type="dxa"/>
            <w:tcBorders>
              <w:top w:val="nil"/>
              <w:left w:val="nil"/>
              <w:bottom w:val="nil"/>
              <w:right w:val="nil"/>
            </w:tcBorders>
            <w:shd w:val="clear" w:color="000000" w:fill="DDDDDD"/>
            <w:noWrap/>
            <w:vAlign w:val="bottom"/>
            <w:hideMark/>
          </w:tcPr>
          <w:p w14:paraId="68D0C6AB" w14:textId="77777777" w:rsidR="00BC2D0F" w:rsidRPr="00BC2D0F" w:rsidRDefault="00BC2D0F" w:rsidP="00BC2D0F">
            <w:pPr>
              <w:spacing w:line="240" w:lineRule="auto"/>
              <w:ind w:left="0" w:firstLine="0"/>
              <w:jc w:val="right"/>
              <w:rPr>
                <w:rFonts w:eastAsia="Times New Roman" w:cs="Times New Roman"/>
                <w:b/>
                <w:bCs/>
                <w:color w:val="000000"/>
                <w:sz w:val="20"/>
                <w:szCs w:val="20"/>
              </w:rPr>
            </w:pPr>
            <w:r w:rsidRPr="00BC2D0F">
              <w:rPr>
                <w:rFonts w:eastAsia="Times New Roman" w:cs="Times New Roman"/>
                <w:b/>
                <w:bCs/>
                <w:color w:val="000000"/>
                <w:sz w:val="20"/>
                <w:szCs w:val="20"/>
              </w:rPr>
              <w:t>3</w:t>
            </w:r>
          </w:p>
        </w:tc>
      </w:tr>
      <w:tr w:rsidR="00BC2D0F" w:rsidRPr="007E284C" w14:paraId="68D0C6AE"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AD" w14:textId="77777777" w:rsidR="00BC2D0F" w:rsidRPr="007E284C" w:rsidRDefault="00BC2D0F" w:rsidP="00BC2D0F">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BC2D0F" w:rsidRPr="00BC2D0F" w14:paraId="68D0C6B0"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AF"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Any that the receiving party requires.</w:t>
            </w:r>
          </w:p>
        </w:tc>
      </w:tr>
      <w:tr w:rsidR="00BC2D0F" w:rsidRPr="00BC2D0F" w14:paraId="68D0C6B2"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B1"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HL7 transactions</w:t>
            </w:r>
          </w:p>
        </w:tc>
      </w:tr>
      <w:tr w:rsidR="00BC2D0F" w:rsidRPr="00BC2D0F" w14:paraId="68D0C6B4"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B3"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 xml:space="preserve">We are looking at incorporating </w:t>
            </w:r>
            <w:proofErr w:type="spellStart"/>
            <w:r w:rsidRPr="00BC2D0F">
              <w:rPr>
                <w:rFonts w:eastAsia="Times New Roman" w:cs="Times New Roman"/>
                <w:sz w:val="20"/>
                <w:szCs w:val="20"/>
              </w:rPr>
              <w:t>NwHIN</w:t>
            </w:r>
            <w:proofErr w:type="spellEnd"/>
            <w:r w:rsidRPr="00BC2D0F">
              <w:rPr>
                <w:rFonts w:eastAsia="Times New Roman" w:cs="Times New Roman"/>
                <w:sz w:val="20"/>
                <w:szCs w:val="20"/>
              </w:rPr>
              <w:t xml:space="preserve"> Direct as part of our electronic lab reporting functionality.</w:t>
            </w:r>
          </w:p>
        </w:tc>
      </w:tr>
      <w:tr w:rsidR="00BC2D0F" w:rsidRPr="00BC2D0F" w14:paraId="68D0C6B6"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B5"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Not Applicable</w:t>
            </w:r>
          </w:p>
        </w:tc>
      </w:tr>
      <w:tr w:rsidR="00BC2D0F" w:rsidRPr="00BC2D0F" w14:paraId="68D0C6B8"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B7"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Orion Rhapsody</w:t>
            </w:r>
          </w:p>
        </w:tc>
      </w:tr>
      <w:tr w:rsidR="00BC2D0F" w:rsidRPr="00BC2D0F" w14:paraId="68D0C6BA"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B9"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Cerner will support any secure messaging options needed for electronic lab reporting.</w:t>
            </w:r>
          </w:p>
        </w:tc>
      </w:tr>
      <w:tr w:rsidR="00BC2D0F" w:rsidRPr="00BC2D0F" w14:paraId="68D0C6BC" w14:textId="77777777" w:rsidTr="00A25A31">
        <w:trPr>
          <w:trHeight w:val="255"/>
        </w:trPr>
        <w:tc>
          <w:tcPr>
            <w:tcW w:w="9373" w:type="dxa"/>
            <w:gridSpan w:val="4"/>
            <w:tcBorders>
              <w:top w:val="nil"/>
              <w:left w:val="nil"/>
              <w:bottom w:val="nil"/>
              <w:right w:val="nil"/>
            </w:tcBorders>
            <w:shd w:val="clear" w:color="auto" w:fill="auto"/>
            <w:noWrap/>
            <w:vAlign w:val="bottom"/>
            <w:hideMark/>
          </w:tcPr>
          <w:p w14:paraId="68D0C6BB"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under planning phase</w:t>
            </w:r>
          </w:p>
        </w:tc>
      </w:tr>
    </w:tbl>
    <w:p w14:paraId="68D0C6BD" w14:textId="77777777" w:rsidR="005834FD" w:rsidRPr="007E284C" w:rsidRDefault="005834FD" w:rsidP="00CA0C41">
      <w:pPr>
        <w:ind w:left="0" w:firstLine="0"/>
        <w:rPr>
          <w:rFonts w:cs="Times New Roman"/>
          <w:sz w:val="20"/>
          <w:szCs w:val="20"/>
        </w:rPr>
      </w:pPr>
    </w:p>
    <w:tbl>
      <w:tblPr>
        <w:tblW w:w="9360" w:type="dxa"/>
        <w:tblInd w:w="108" w:type="dxa"/>
        <w:tblLook w:val="04A0" w:firstRow="1" w:lastRow="0" w:firstColumn="1" w:lastColumn="0" w:noHBand="0" w:noVBand="1"/>
      </w:tblPr>
      <w:tblGrid>
        <w:gridCol w:w="4880"/>
        <w:gridCol w:w="2140"/>
        <w:gridCol w:w="2340"/>
      </w:tblGrid>
      <w:tr w:rsidR="00BC2D0F" w:rsidRPr="00BC2D0F" w14:paraId="68D0C6BF" w14:textId="77777777" w:rsidTr="00A25A31">
        <w:trPr>
          <w:trHeight w:val="499"/>
        </w:trPr>
        <w:tc>
          <w:tcPr>
            <w:tcW w:w="9360" w:type="dxa"/>
            <w:gridSpan w:val="3"/>
            <w:tcBorders>
              <w:top w:val="nil"/>
              <w:left w:val="nil"/>
              <w:bottom w:val="nil"/>
              <w:right w:val="nil"/>
            </w:tcBorders>
            <w:shd w:val="clear" w:color="000000" w:fill="DDDDDD"/>
            <w:vAlign w:val="center"/>
            <w:hideMark/>
          </w:tcPr>
          <w:p w14:paraId="68D0C6BE" w14:textId="77777777" w:rsidR="00BC2D0F" w:rsidRPr="00BC2D0F" w:rsidRDefault="00BC2D0F" w:rsidP="00BC2D0F">
            <w:pPr>
              <w:spacing w:line="240" w:lineRule="auto"/>
              <w:ind w:left="0" w:firstLine="0"/>
              <w:rPr>
                <w:rFonts w:eastAsia="Times New Roman" w:cs="Times New Roman"/>
                <w:b/>
                <w:bCs/>
                <w:sz w:val="20"/>
                <w:szCs w:val="20"/>
              </w:rPr>
            </w:pPr>
            <w:r w:rsidRPr="00BC2D0F">
              <w:rPr>
                <w:rFonts w:eastAsia="Times New Roman" w:cs="Times New Roman"/>
                <w:b/>
                <w:bCs/>
                <w:sz w:val="20"/>
                <w:szCs w:val="20"/>
              </w:rPr>
              <w:t>Has any laboratory client used your LIS ELR software solution to deploy an interface delivering automated electronic laboratory reports to a public health agency consistent with the meaningful use incentive program?</w:t>
            </w:r>
          </w:p>
        </w:tc>
      </w:tr>
      <w:tr w:rsidR="00BC2D0F" w:rsidRPr="00BC2D0F" w14:paraId="68D0C6C3" w14:textId="77777777" w:rsidTr="00A25A31">
        <w:trPr>
          <w:trHeight w:val="387"/>
        </w:trPr>
        <w:tc>
          <w:tcPr>
            <w:tcW w:w="4880" w:type="dxa"/>
            <w:tcBorders>
              <w:top w:val="nil"/>
              <w:left w:val="nil"/>
              <w:bottom w:val="nil"/>
              <w:right w:val="nil"/>
            </w:tcBorders>
            <w:shd w:val="clear" w:color="000000" w:fill="DEE9F7"/>
            <w:vAlign w:val="center"/>
            <w:hideMark/>
          </w:tcPr>
          <w:p w14:paraId="68D0C6C0" w14:textId="77777777" w:rsidR="00BC2D0F" w:rsidRPr="00BC2D0F" w:rsidRDefault="00BC2D0F" w:rsidP="00BC2D0F">
            <w:pPr>
              <w:spacing w:line="240" w:lineRule="auto"/>
              <w:ind w:left="0" w:firstLine="0"/>
              <w:rPr>
                <w:rFonts w:eastAsia="Times New Roman" w:cs="Times New Roman"/>
                <w:b/>
                <w:bCs/>
                <w:color w:val="000000"/>
                <w:sz w:val="20"/>
                <w:szCs w:val="20"/>
              </w:rPr>
            </w:pPr>
            <w:r w:rsidRPr="00BC2D0F">
              <w:rPr>
                <w:rFonts w:eastAsia="Times New Roman" w:cs="Times New Roman"/>
                <w:b/>
                <w:bCs/>
                <w:color w:val="000000"/>
                <w:sz w:val="20"/>
                <w:szCs w:val="20"/>
              </w:rPr>
              <w:t>Answer Options</w:t>
            </w:r>
          </w:p>
        </w:tc>
        <w:tc>
          <w:tcPr>
            <w:tcW w:w="2140" w:type="dxa"/>
            <w:tcBorders>
              <w:top w:val="nil"/>
              <w:left w:val="nil"/>
              <w:bottom w:val="nil"/>
              <w:right w:val="nil"/>
            </w:tcBorders>
            <w:shd w:val="clear" w:color="000000" w:fill="CDD8E6"/>
            <w:vAlign w:val="center"/>
            <w:hideMark/>
          </w:tcPr>
          <w:p w14:paraId="68D0C6C1"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Percent</w:t>
            </w:r>
          </w:p>
        </w:tc>
        <w:tc>
          <w:tcPr>
            <w:tcW w:w="2340" w:type="dxa"/>
            <w:tcBorders>
              <w:top w:val="nil"/>
              <w:left w:val="nil"/>
              <w:bottom w:val="nil"/>
              <w:right w:val="nil"/>
            </w:tcBorders>
            <w:shd w:val="clear" w:color="000000" w:fill="CDD8E6"/>
            <w:vAlign w:val="center"/>
            <w:hideMark/>
          </w:tcPr>
          <w:p w14:paraId="68D0C6C2"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Count</w:t>
            </w:r>
          </w:p>
        </w:tc>
      </w:tr>
      <w:tr w:rsidR="00BC2D0F" w:rsidRPr="00BC2D0F" w14:paraId="68D0C6C7" w14:textId="77777777" w:rsidTr="00A25A31">
        <w:trPr>
          <w:trHeight w:val="255"/>
        </w:trPr>
        <w:tc>
          <w:tcPr>
            <w:tcW w:w="4880" w:type="dxa"/>
            <w:tcBorders>
              <w:top w:val="nil"/>
              <w:left w:val="nil"/>
              <w:bottom w:val="nil"/>
              <w:right w:val="nil"/>
            </w:tcBorders>
            <w:shd w:val="clear" w:color="000000" w:fill="EEEEEE"/>
            <w:vAlign w:val="bottom"/>
            <w:hideMark/>
          </w:tcPr>
          <w:p w14:paraId="68D0C6C4"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Yes</w:t>
            </w:r>
          </w:p>
        </w:tc>
        <w:tc>
          <w:tcPr>
            <w:tcW w:w="2140" w:type="dxa"/>
            <w:tcBorders>
              <w:top w:val="nil"/>
              <w:left w:val="nil"/>
              <w:bottom w:val="nil"/>
              <w:right w:val="nil"/>
            </w:tcBorders>
            <w:shd w:val="clear" w:color="000000" w:fill="DEE9F7"/>
            <w:noWrap/>
            <w:vAlign w:val="center"/>
            <w:hideMark/>
          </w:tcPr>
          <w:p w14:paraId="68D0C6C5"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55.6%</w:t>
            </w:r>
          </w:p>
        </w:tc>
        <w:tc>
          <w:tcPr>
            <w:tcW w:w="2340" w:type="dxa"/>
            <w:tcBorders>
              <w:top w:val="nil"/>
              <w:left w:val="nil"/>
              <w:bottom w:val="nil"/>
              <w:right w:val="nil"/>
            </w:tcBorders>
            <w:shd w:val="clear" w:color="000000" w:fill="DEE9F7"/>
            <w:noWrap/>
            <w:vAlign w:val="center"/>
            <w:hideMark/>
          </w:tcPr>
          <w:p w14:paraId="68D0C6C6"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15</w:t>
            </w:r>
          </w:p>
        </w:tc>
      </w:tr>
      <w:tr w:rsidR="00BC2D0F" w:rsidRPr="00BC2D0F" w14:paraId="68D0C6CB" w14:textId="77777777" w:rsidTr="00A25A31">
        <w:trPr>
          <w:trHeight w:val="255"/>
        </w:trPr>
        <w:tc>
          <w:tcPr>
            <w:tcW w:w="4880" w:type="dxa"/>
            <w:tcBorders>
              <w:top w:val="nil"/>
              <w:left w:val="nil"/>
              <w:bottom w:val="nil"/>
              <w:right w:val="nil"/>
            </w:tcBorders>
            <w:shd w:val="clear" w:color="000000" w:fill="EEEEEE"/>
            <w:vAlign w:val="bottom"/>
            <w:hideMark/>
          </w:tcPr>
          <w:p w14:paraId="68D0C6C8"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No</w:t>
            </w:r>
          </w:p>
        </w:tc>
        <w:tc>
          <w:tcPr>
            <w:tcW w:w="2140" w:type="dxa"/>
            <w:tcBorders>
              <w:top w:val="nil"/>
              <w:left w:val="nil"/>
              <w:bottom w:val="nil"/>
              <w:right w:val="nil"/>
            </w:tcBorders>
            <w:shd w:val="clear" w:color="000000" w:fill="DEE9F7"/>
            <w:noWrap/>
            <w:vAlign w:val="center"/>
            <w:hideMark/>
          </w:tcPr>
          <w:p w14:paraId="68D0C6C9"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44.4%</w:t>
            </w:r>
          </w:p>
        </w:tc>
        <w:tc>
          <w:tcPr>
            <w:tcW w:w="2340" w:type="dxa"/>
            <w:tcBorders>
              <w:top w:val="nil"/>
              <w:left w:val="nil"/>
              <w:bottom w:val="nil"/>
              <w:right w:val="nil"/>
            </w:tcBorders>
            <w:shd w:val="clear" w:color="000000" w:fill="DEE9F7"/>
            <w:noWrap/>
            <w:vAlign w:val="center"/>
            <w:hideMark/>
          </w:tcPr>
          <w:p w14:paraId="68D0C6CA"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12</w:t>
            </w:r>
          </w:p>
        </w:tc>
      </w:tr>
      <w:tr w:rsidR="00BC2D0F" w:rsidRPr="007E284C" w14:paraId="68D0C6CD"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CC" w14:textId="77777777" w:rsidR="00BC2D0F" w:rsidRPr="007E284C" w:rsidRDefault="00BC2D0F" w:rsidP="00BC2D0F">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BC2D0F" w:rsidRPr="00BC2D0F" w14:paraId="68D0C6CF"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CE"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We currently have public health organizations reporting to the CDC.</w:t>
            </w:r>
          </w:p>
        </w:tc>
      </w:tr>
      <w:tr w:rsidR="00BC2D0F" w:rsidRPr="00BC2D0F" w14:paraId="68D0C6D1"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D0"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Some are in process. Will go-live in the next couple of months</w:t>
            </w:r>
          </w:p>
        </w:tc>
      </w:tr>
      <w:tr w:rsidR="00BC2D0F" w:rsidRPr="00BC2D0F" w14:paraId="68D0C6D3"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D2"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Unknown at this time</w:t>
            </w:r>
          </w:p>
        </w:tc>
      </w:tr>
      <w:tr w:rsidR="00BC2D0F" w:rsidRPr="00BC2D0F" w14:paraId="68D0C6D5"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D4"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Currently in implementation phase with at least one statewide laboratory</w:t>
            </w:r>
          </w:p>
        </w:tc>
      </w:tr>
    </w:tbl>
    <w:p w14:paraId="68D0C6D6" w14:textId="77777777" w:rsidR="005834FD" w:rsidRPr="007E284C" w:rsidRDefault="005834FD" w:rsidP="00CA0C41">
      <w:pPr>
        <w:ind w:left="0" w:firstLine="0"/>
        <w:rPr>
          <w:rFonts w:cs="Times New Roman"/>
          <w:sz w:val="20"/>
          <w:szCs w:val="20"/>
        </w:rPr>
      </w:pPr>
    </w:p>
    <w:tbl>
      <w:tblPr>
        <w:tblW w:w="9360" w:type="dxa"/>
        <w:tblInd w:w="108" w:type="dxa"/>
        <w:tblLook w:val="04A0" w:firstRow="1" w:lastRow="0" w:firstColumn="1" w:lastColumn="0" w:noHBand="0" w:noVBand="1"/>
      </w:tblPr>
      <w:tblGrid>
        <w:gridCol w:w="4880"/>
        <w:gridCol w:w="2050"/>
        <w:gridCol w:w="2430"/>
      </w:tblGrid>
      <w:tr w:rsidR="00BC2D0F" w:rsidRPr="00BC2D0F" w14:paraId="68D0C6D8" w14:textId="77777777" w:rsidTr="00A25A31">
        <w:trPr>
          <w:trHeight w:val="499"/>
        </w:trPr>
        <w:tc>
          <w:tcPr>
            <w:tcW w:w="9360" w:type="dxa"/>
            <w:gridSpan w:val="3"/>
            <w:tcBorders>
              <w:top w:val="nil"/>
              <w:left w:val="nil"/>
              <w:bottom w:val="nil"/>
              <w:right w:val="nil"/>
            </w:tcBorders>
            <w:shd w:val="clear" w:color="000000" w:fill="DDDDDD"/>
            <w:vAlign w:val="center"/>
            <w:hideMark/>
          </w:tcPr>
          <w:p w14:paraId="68D0C6D7" w14:textId="77777777" w:rsidR="00BC2D0F" w:rsidRPr="00BC2D0F" w:rsidRDefault="00BC2D0F" w:rsidP="00BC2D0F">
            <w:pPr>
              <w:spacing w:line="240" w:lineRule="auto"/>
              <w:ind w:left="0" w:firstLine="0"/>
              <w:rPr>
                <w:rFonts w:eastAsia="Times New Roman" w:cs="Times New Roman"/>
                <w:b/>
                <w:bCs/>
                <w:sz w:val="20"/>
                <w:szCs w:val="20"/>
              </w:rPr>
            </w:pPr>
            <w:r w:rsidRPr="00BC2D0F">
              <w:rPr>
                <w:rFonts w:eastAsia="Times New Roman" w:cs="Times New Roman"/>
                <w:b/>
                <w:bCs/>
                <w:sz w:val="20"/>
                <w:szCs w:val="20"/>
              </w:rPr>
              <w:t>Could you arrange for us to contact one of your lab clients to understand how their ELR system works and any issues involved in its deployment? (If your response is “yes,” we will make arrangements with you to address this.)</w:t>
            </w:r>
          </w:p>
        </w:tc>
      </w:tr>
      <w:tr w:rsidR="00BC2D0F" w:rsidRPr="00BC2D0F" w14:paraId="68D0C6DC" w14:textId="77777777" w:rsidTr="00A25A31">
        <w:trPr>
          <w:trHeight w:val="495"/>
        </w:trPr>
        <w:tc>
          <w:tcPr>
            <w:tcW w:w="4880" w:type="dxa"/>
            <w:tcBorders>
              <w:top w:val="nil"/>
              <w:left w:val="nil"/>
              <w:bottom w:val="nil"/>
              <w:right w:val="nil"/>
            </w:tcBorders>
            <w:shd w:val="clear" w:color="000000" w:fill="DEE9F7"/>
            <w:vAlign w:val="center"/>
            <w:hideMark/>
          </w:tcPr>
          <w:p w14:paraId="68D0C6D9" w14:textId="77777777" w:rsidR="00BC2D0F" w:rsidRPr="00BC2D0F" w:rsidRDefault="00BC2D0F" w:rsidP="00BC2D0F">
            <w:pPr>
              <w:spacing w:line="240" w:lineRule="auto"/>
              <w:ind w:left="0" w:firstLine="0"/>
              <w:rPr>
                <w:rFonts w:eastAsia="Times New Roman" w:cs="Times New Roman"/>
                <w:b/>
                <w:bCs/>
                <w:color w:val="000000"/>
                <w:sz w:val="20"/>
                <w:szCs w:val="20"/>
              </w:rPr>
            </w:pPr>
            <w:r w:rsidRPr="00BC2D0F">
              <w:rPr>
                <w:rFonts w:eastAsia="Times New Roman" w:cs="Times New Roman"/>
                <w:b/>
                <w:bCs/>
                <w:color w:val="000000"/>
                <w:sz w:val="20"/>
                <w:szCs w:val="20"/>
              </w:rPr>
              <w:t>Answer Options</w:t>
            </w:r>
          </w:p>
        </w:tc>
        <w:tc>
          <w:tcPr>
            <w:tcW w:w="2050" w:type="dxa"/>
            <w:tcBorders>
              <w:top w:val="nil"/>
              <w:left w:val="nil"/>
              <w:bottom w:val="nil"/>
              <w:right w:val="nil"/>
            </w:tcBorders>
            <w:shd w:val="clear" w:color="000000" w:fill="CDD8E6"/>
            <w:vAlign w:val="center"/>
            <w:hideMark/>
          </w:tcPr>
          <w:p w14:paraId="68D0C6DA"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Percent</w:t>
            </w:r>
          </w:p>
        </w:tc>
        <w:tc>
          <w:tcPr>
            <w:tcW w:w="2430" w:type="dxa"/>
            <w:tcBorders>
              <w:top w:val="nil"/>
              <w:left w:val="nil"/>
              <w:bottom w:val="nil"/>
              <w:right w:val="nil"/>
            </w:tcBorders>
            <w:shd w:val="clear" w:color="000000" w:fill="CDD8E6"/>
            <w:vAlign w:val="center"/>
            <w:hideMark/>
          </w:tcPr>
          <w:p w14:paraId="68D0C6DB"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Count</w:t>
            </w:r>
          </w:p>
        </w:tc>
      </w:tr>
      <w:tr w:rsidR="00BC2D0F" w:rsidRPr="00BC2D0F" w14:paraId="68D0C6E0" w14:textId="77777777" w:rsidTr="00A25A31">
        <w:trPr>
          <w:trHeight w:val="255"/>
        </w:trPr>
        <w:tc>
          <w:tcPr>
            <w:tcW w:w="4880" w:type="dxa"/>
            <w:tcBorders>
              <w:top w:val="nil"/>
              <w:left w:val="nil"/>
              <w:bottom w:val="nil"/>
              <w:right w:val="nil"/>
            </w:tcBorders>
            <w:shd w:val="clear" w:color="000000" w:fill="EEEEEE"/>
            <w:vAlign w:val="bottom"/>
            <w:hideMark/>
          </w:tcPr>
          <w:p w14:paraId="68D0C6DD"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Yes</w:t>
            </w:r>
          </w:p>
        </w:tc>
        <w:tc>
          <w:tcPr>
            <w:tcW w:w="2050" w:type="dxa"/>
            <w:tcBorders>
              <w:top w:val="nil"/>
              <w:left w:val="nil"/>
              <w:bottom w:val="nil"/>
              <w:right w:val="nil"/>
            </w:tcBorders>
            <w:shd w:val="clear" w:color="000000" w:fill="DEE9F7"/>
            <w:noWrap/>
            <w:vAlign w:val="center"/>
            <w:hideMark/>
          </w:tcPr>
          <w:p w14:paraId="68D0C6DE"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84.6%</w:t>
            </w:r>
          </w:p>
        </w:tc>
        <w:tc>
          <w:tcPr>
            <w:tcW w:w="2430" w:type="dxa"/>
            <w:tcBorders>
              <w:top w:val="nil"/>
              <w:left w:val="nil"/>
              <w:bottom w:val="nil"/>
              <w:right w:val="nil"/>
            </w:tcBorders>
            <w:shd w:val="clear" w:color="000000" w:fill="DEE9F7"/>
            <w:noWrap/>
            <w:vAlign w:val="center"/>
            <w:hideMark/>
          </w:tcPr>
          <w:p w14:paraId="68D0C6DF"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11</w:t>
            </w:r>
          </w:p>
        </w:tc>
      </w:tr>
      <w:tr w:rsidR="00BC2D0F" w:rsidRPr="00BC2D0F" w14:paraId="68D0C6E4" w14:textId="77777777" w:rsidTr="00A25A31">
        <w:trPr>
          <w:trHeight w:val="255"/>
        </w:trPr>
        <w:tc>
          <w:tcPr>
            <w:tcW w:w="4880" w:type="dxa"/>
            <w:tcBorders>
              <w:top w:val="nil"/>
              <w:left w:val="nil"/>
              <w:bottom w:val="nil"/>
              <w:right w:val="nil"/>
            </w:tcBorders>
            <w:shd w:val="clear" w:color="000000" w:fill="EEEEEE"/>
            <w:vAlign w:val="bottom"/>
            <w:hideMark/>
          </w:tcPr>
          <w:p w14:paraId="68D0C6E1"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No</w:t>
            </w:r>
          </w:p>
        </w:tc>
        <w:tc>
          <w:tcPr>
            <w:tcW w:w="2050" w:type="dxa"/>
            <w:tcBorders>
              <w:top w:val="nil"/>
              <w:left w:val="nil"/>
              <w:bottom w:val="nil"/>
              <w:right w:val="nil"/>
            </w:tcBorders>
            <w:shd w:val="clear" w:color="000000" w:fill="DEE9F7"/>
            <w:noWrap/>
            <w:vAlign w:val="center"/>
            <w:hideMark/>
          </w:tcPr>
          <w:p w14:paraId="68D0C6E2"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15.4%</w:t>
            </w:r>
          </w:p>
        </w:tc>
        <w:tc>
          <w:tcPr>
            <w:tcW w:w="2430" w:type="dxa"/>
            <w:tcBorders>
              <w:top w:val="nil"/>
              <w:left w:val="nil"/>
              <w:bottom w:val="nil"/>
              <w:right w:val="nil"/>
            </w:tcBorders>
            <w:shd w:val="clear" w:color="000000" w:fill="DEE9F7"/>
            <w:noWrap/>
            <w:vAlign w:val="center"/>
            <w:hideMark/>
          </w:tcPr>
          <w:p w14:paraId="68D0C6E3"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2</w:t>
            </w:r>
          </w:p>
        </w:tc>
      </w:tr>
    </w:tbl>
    <w:p w14:paraId="68D0C6E5" w14:textId="77777777" w:rsidR="005834FD" w:rsidRPr="007E284C" w:rsidRDefault="005834FD" w:rsidP="00CA0C41">
      <w:pPr>
        <w:ind w:left="0" w:firstLine="0"/>
        <w:rPr>
          <w:rFonts w:cs="Times New Roman"/>
          <w:sz w:val="20"/>
          <w:szCs w:val="20"/>
        </w:rPr>
      </w:pPr>
    </w:p>
    <w:tbl>
      <w:tblPr>
        <w:tblW w:w="9360" w:type="dxa"/>
        <w:tblInd w:w="108" w:type="dxa"/>
        <w:tblLook w:val="04A0" w:firstRow="1" w:lastRow="0" w:firstColumn="1" w:lastColumn="0" w:noHBand="0" w:noVBand="1"/>
      </w:tblPr>
      <w:tblGrid>
        <w:gridCol w:w="4880"/>
        <w:gridCol w:w="1780"/>
        <w:gridCol w:w="2700"/>
      </w:tblGrid>
      <w:tr w:rsidR="00BC2D0F" w:rsidRPr="00BC2D0F" w14:paraId="68D0C6E7" w14:textId="77777777" w:rsidTr="00A25A31">
        <w:trPr>
          <w:trHeight w:val="499"/>
        </w:trPr>
        <w:tc>
          <w:tcPr>
            <w:tcW w:w="9360" w:type="dxa"/>
            <w:gridSpan w:val="3"/>
            <w:tcBorders>
              <w:top w:val="nil"/>
              <w:left w:val="nil"/>
              <w:bottom w:val="nil"/>
              <w:right w:val="nil"/>
            </w:tcBorders>
            <w:shd w:val="clear" w:color="000000" w:fill="DDDDDD"/>
            <w:vAlign w:val="center"/>
            <w:hideMark/>
          </w:tcPr>
          <w:p w14:paraId="68D0C6E6" w14:textId="77777777" w:rsidR="00BC2D0F" w:rsidRPr="00BC2D0F" w:rsidRDefault="00BC2D0F" w:rsidP="00BC2D0F">
            <w:pPr>
              <w:spacing w:line="240" w:lineRule="auto"/>
              <w:ind w:left="0" w:firstLine="0"/>
              <w:rPr>
                <w:rFonts w:eastAsia="Times New Roman" w:cs="Times New Roman"/>
                <w:b/>
                <w:bCs/>
                <w:sz w:val="20"/>
                <w:szCs w:val="20"/>
              </w:rPr>
            </w:pPr>
            <w:r w:rsidRPr="00BC2D0F">
              <w:rPr>
                <w:rFonts w:eastAsia="Times New Roman" w:cs="Times New Roman"/>
                <w:b/>
                <w:bCs/>
                <w:sz w:val="20"/>
                <w:szCs w:val="20"/>
              </w:rPr>
              <w:t>Would your company be interested in partnering with a public health jurisdiction in which a lab using your LIS software is located, for the purpose of piloting/testing your automated electronic lab reporting software’s functionality?</w:t>
            </w:r>
          </w:p>
        </w:tc>
      </w:tr>
      <w:tr w:rsidR="00BC2D0F" w:rsidRPr="00BC2D0F" w14:paraId="68D0C6EB" w14:textId="77777777" w:rsidTr="00A25A31">
        <w:trPr>
          <w:trHeight w:val="432"/>
        </w:trPr>
        <w:tc>
          <w:tcPr>
            <w:tcW w:w="4880" w:type="dxa"/>
            <w:tcBorders>
              <w:top w:val="nil"/>
              <w:left w:val="nil"/>
              <w:bottom w:val="nil"/>
              <w:right w:val="nil"/>
            </w:tcBorders>
            <w:shd w:val="clear" w:color="000000" w:fill="DEE9F7"/>
            <w:vAlign w:val="center"/>
            <w:hideMark/>
          </w:tcPr>
          <w:p w14:paraId="68D0C6E8" w14:textId="77777777" w:rsidR="00BC2D0F" w:rsidRPr="00BC2D0F" w:rsidRDefault="00BC2D0F" w:rsidP="00BC2D0F">
            <w:pPr>
              <w:spacing w:line="240" w:lineRule="auto"/>
              <w:ind w:left="0" w:firstLine="0"/>
              <w:rPr>
                <w:rFonts w:eastAsia="Times New Roman" w:cs="Times New Roman"/>
                <w:b/>
                <w:bCs/>
                <w:color w:val="000000"/>
                <w:sz w:val="20"/>
                <w:szCs w:val="20"/>
              </w:rPr>
            </w:pPr>
            <w:r w:rsidRPr="00BC2D0F">
              <w:rPr>
                <w:rFonts w:eastAsia="Times New Roman" w:cs="Times New Roman"/>
                <w:b/>
                <w:bCs/>
                <w:color w:val="000000"/>
                <w:sz w:val="20"/>
                <w:szCs w:val="20"/>
              </w:rPr>
              <w:t>Answer Options</w:t>
            </w:r>
          </w:p>
        </w:tc>
        <w:tc>
          <w:tcPr>
            <w:tcW w:w="1780" w:type="dxa"/>
            <w:tcBorders>
              <w:top w:val="nil"/>
              <w:left w:val="nil"/>
              <w:bottom w:val="nil"/>
              <w:right w:val="nil"/>
            </w:tcBorders>
            <w:shd w:val="clear" w:color="000000" w:fill="CDD8E6"/>
            <w:vAlign w:val="center"/>
            <w:hideMark/>
          </w:tcPr>
          <w:p w14:paraId="68D0C6E9"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Percent</w:t>
            </w:r>
          </w:p>
        </w:tc>
        <w:tc>
          <w:tcPr>
            <w:tcW w:w="2700" w:type="dxa"/>
            <w:tcBorders>
              <w:top w:val="nil"/>
              <w:left w:val="nil"/>
              <w:bottom w:val="nil"/>
              <w:right w:val="nil"/>
            </w:tcBorders>
            <w:shd w:val="clear" w:color="000000" w:fill="CDD8E6"/>
            <w:vAlign w:val="center"/>
            <w:hideMark/>
          </w:tcPr>
          <w:p w14:paraId="68D0C6EA"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Count</w:t>
            </w:r>
          </w:p>
        </w:tc>
      </w:tr>
      <w:tr w:rsidR="00BC2D0F" w:rsidRPr="00BC2D0F" w14:paraId="68D0C6EF" w14:textId="77777777" w:rsidTr="00A25A31">
        <w:trPr>
          <w:trHeight w:val="255"/>
        </w:trPr>
        <w:tc>
          <w:tcPr>
            <w:tcW w:w="4880" w:type="dxa"/>
            <w:tcBorders>
              <w:top w:val="nil"/>
              <w:left w:val="nil"/>
              <w:bottom w:val="nil"/>
              <w:right w:val="nil"/>
            </w:tcBorders>
            <w:shd w:val="clear" w:color="000000" w:fill="EEEEEE"/>
            <w:vAlign w:val="bottom"/>
            <w:hideMark/>
          </w:tcPr>
          <w:p w14:paraId="68D0C6EC"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Yes</w:t>
            </w:r>
          </w:p>
        </w:tc>
        <w:tc>
          <w:tcPr>
            <w:tcW w:w="1780" w:type="dxa"/>
            <w:tcBorders>
              <w:top w:val="nil"/>
              <w:left w:val="nil"/>
              <w:bottom w:val="nil"/>
              <w:right w:val="nil"/>
            </w:tcBorders>
            <w:shd w:val="clear" w:color="000000" w:fill="DEE9F7"/>
            <w:noWrap/>
            <w:vAlign w:val="center"/>
            <w:hideMark/>
          </w:tcPr>
          <w:p w14:paraId="68D0C6ED"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84.0%</w:t>
            </w:r>
          </w:p>
        </w:tc>
        <w:tc>
          <w:tcPr>
            <w:tcW w:w="2700" w:type="dxa"/>
            <w:tcBorders>
              <w:top w:val="nil"/>
              <w:left w:val="nil"/>
              <w:bottom w:val="nil"/>
              <w:right w:val="nil"/>
            </w:tcBorders>
            <w:shd w:val="clear" w:color="000000" w:fill="DEE9F7"/>
            <w:noWrap/>
            <w:vAlign w:val="center"/>
            <w:hideMark/>
          </w:tcPr>
          <w:p w14:paraId="68D0C6EE"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21</w:t>
            </w:r>
          </w:p>
        </w:tc>
      </w:tr>
      <w:tr w:rsidR="00BC2D0F" w:rsidRPr="00BC2D0F" w14:paraId="68D0C6F3" w14:textId="77777777" w:rsidTr="00A25A31">
        <w:trPr>
          <w:trHeight w:val="255"/>
        </w:trPr>
        <w:tc>
          <w:tcPr>
            <w:tcW w:w="4880" w:type="dxa"/>
            <w:tcBorders>
              <w:top w:val="nil"/>
              <w:left w:val="nil"/>
              <w:bottom w:val="nil"/>
              <w:right w:val="nil"/>
            </w:tcBorders>
            <w:shd w:val="clear" w:color="000000" w:fill="EEEEEE"/>
            <w:vAlign w:val="bottom"/>
            <w:hideMark/>
          </w:tcPr>
          <w:p w14:paraId="68D0C6F0"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No</w:t>
            </w:r>
          </w:p>
        </w:tc>
        <w:tc>
          <w:tcPr>
            <w:tcW w:w="1780" w:type="dxa"/>
            <w:tcBorders>
              <w:top w:val="nil"/>
              <w:left w:val="nil"/>
              <w:bottom w:val="nil"/>
              <w:right w:val="nil"/>
            </w:tcBorders>
            <w:shd w:val="clear" w:color="000000" w:fill="DEE9F7"/>
            <w:noWrap/>
            <w:vAlign w:val="center"/>
            <w:hideMark/>
          </w:tcPr>
          <w:p w14:paraId="68D0C6F1"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16.0%</w:t>
            </w:r>
          </w:p>
        </w:tc>
        <w:tc>
          <w:tcPr>
            <w:tcW w:w="2700" w:type="dxa"/>
            <w:tcBorders>
              <w:top w:val="nil"/>
              <w:left w:val="nil"/>
              <w:bottom w:val="nil"/>
              <w:right w:val="nil"/>
            </w:tcBorders>
            <w:shd w:val="clear" w:color="000000" w:fill="DEE9F7"/>
            <w:noWrap/>
            <w:vAlign w:val="center"/>
            <w:hideMark/>
          </w:tcPr>
          <w:p w14:paraId="68D0C6F2"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4</w:t>
            </w:r>
          </w:p>
        </w:tc>
      </w:tr>
      <w:tr w:rsidR="00BC2D0F" w:rsidRPr="007E284C" w14:paraId="68D0C6F5"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F4" w14:textId="77777777" w:rsidR="00BC2D0F" w:rsidRPr="007E284C" w:rsidRDefault="00BC2D0F" w:rsidP="00BC2D0F">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BC2D0F" w:rsidRPr="00BC2D0F" w14:paraId="68D0C6F7"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F6"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We've already done this.</w:t>
            </w:r>
          </w:p>
        </w:tc>
      </w:tr>
      <w:tr w:rsidR="00BC2D0F" w:rsidRPr="00BC2D0F" w14:paraId="68D0C6F9"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F8"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depending on timing</w:t>
            </w:r>
          </w:p>
        </w:tc>
      </w:tr>
      <w:tr w:rsidR="00BC2D0F" w:rsidRPr="00BC2D0F" w14:paraId="68D0C6FB"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FA"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Will be dependent on identifying a customer that is willing to participate</w:t>
            </w:r>
          </w:p>
        </w:tc>
      </w:tr>
      <w:tr w:rsidR="00BC2D0F" w:rsidRPr="00BC2D0F" w14:paraId="68D0C6FD"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FC"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Will require more information.</w:t>
            </w:r>
          </w:p>
        </w:tc>
      </w:tr>
      <w:tr w:rsidR="00BC2D0F" w:rsidRPr="00BC2D0F" w14:paraId="68D0C6FF" w14:textId="77777777" w:rsidTr="00A25A31">
        <w:trPr>
          <w:trHeight w:val="255"/>
        </w:trPr>
        <w:tc>
          <w:tcPr>
            <w:tcW w:w="9360" w:type="dxa"/>
            <w:gridSpan w:val="3"/>
            <w:tcBorders>
              <w:top w:val="nil"/>
              <w:left w:val="nil"/>
              <w:bottom w:val="nil"/>
              <w:right w:val="nil"/>
            </w:tcBorders>
            <w:shd w:val="clear" w:color="auto" w:fill="auto"/>
            <w:noWrap/>
            <w:vAlign w:val="bottom"/>
            <w:hideMark/>
          </w:tcPr>
          <w:p w14:paraId="68D0C6FE"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Too early in the process at this</w:t>
            </w:r>
            <w:r w:rsidR="00A25A31">
              <w:rPr>
                <w:rFonts w:eastAsia="Times New Roman" w:cs="Times New Roman"/>
                <w:sz w:val="20"/>
                <w:szCs w:val="20"/>
              </w:rPr>
              <w:t xml:space="preserve"> </w:t>
            </w:r>
            <w:r w:rsidRPr="00BC2D0F">
              <w:rPr>
                <w:rFonts w:eastAsia="Times New Roman" w:cs="Times New Roman"/>
                <w:sz w:val="20"/>
                <w:szCs w:val="20"/>
              </w:rPr>
              <w:t>point</w:t>
            </w:r>
          </w:p>
        </w:tc>
      </w:tr>
    </w:tbl>
    <w:p w14:paraId="68D0C700" w14:textId="77777777" w:rsidR="00BC2D0F" w:rsidRDefault="00BC2D0F" w:rsidP="00CA0C41">
      <w:pPr>
        <w:ind w:left="0" w:firstLine="0"/>
        <w:rPr>
          <w:rFonts w:cs="Times New Roman"/>
          <w:sz w:val="20"/>
          <w:szCs w:val="20"/>
        </w:rPr>
      </w:pPr>
    </w:p>
    <w:p w14:paraId="68D0C701" w14:textId="77777777" w:rsidR="00A25A31" w:rsidRDefault="00A25A31" w:rsidP="00CA0C41">
      <w:pPr>
        <w:ind w:left="0" w:firstLine="0"/>
        <w:rPr>
          <w:rFonts w:cs="Times New Roman"/>
          <w:sz w:val="20"/>
          <w:szCs w:val="20"/>
        </w:rPr>
      </w:pPr>
    </w:p>
    <w:p w14:paraId="68D0C702" w14:textId="77777777" w:rsidR="00A25A31" w:rsidRDefault="00A25A31" w:rsidP="00CA0C41">
      <w:pPr>
        <w:ind w:left="0" w:firstLine="0"/>
        <w:rPr>
          <w:rFonts w:cs="Times New Roman"/>
          <w:sz w:val="20"/>
          <w:szCs w:val="20"/>
        </w:rPr>
      </w:pPr>
    </w:p>
    <w:p w14:paraId="68D0C703" w14:textId="77777777" w:rsidR="00A25A31" w:rsidRDefault="00A25A31" w:rsidP="00CA0C41">
      <w:pPr>
        <w:ind w:left="0" w:firstLine="0"/>
        <w:rPr>
          <w:rFonts w:cs="Times New Roman"/>
          <w:sz w:val="20"/>
          <w:szCs w:val="20"/>
        </w:rPr>
      </w:pPr>
    </w:p>
    <w:p w14:paraId="68D0C704" w14:textId="77777777" w:rsidR="00A25A31" w:rsidRDefault="00A25A31" w:rsidP="00CA0C41">
      <w:pPr>
        <w:ind w:left="0" w:firstLine="0"/>
        <w:rPr>
          <w:rFonts w:cs="Times New Roman"/>
          <w:sz w:val="20"/>
          <w:szCs w:val="20"/>
        </w:rPr>
      </w:pPr>
    </w:p>
    <w:p w14:paraId="68D0C705" w14:textId="77777777" w:rsidR="00A25A31" w:rsidRDefault="00A25A31" w:rsidP="00CA0C41">
      <w:pPr>
        <w:ind w:left="0" w:firstLine="0"/>
        <w:rPr>
          <w:rFonts w:cs="Times New Roman"/>
          <w:sz w:val="20"/>
          <w:szCs w:val="20"/>
        </w:rPr>
      </w:pPr>
    </w:p>
    <w:p w14:paraId="68D0C706" w14:textId="77777777" w:rsidR="00A25A31" w:rsidRPr="007E284C" w:rsidRDefault="00A25A31" w:rsidP="00CA0C41">
      <w:pPr>
        <w:ind w:left="0" w:firstLine="0"/>
        <w:rPr>
          <w:rFonts w:cs="Times New Roman"/>
          <w:sz w:val="20"/>
          <w:szCs w:val="20"/>
        </w:rPr>
      </w:pPr>
    </w:p>
    <w:tbl>
      <w:tblPr>
        <w:tblW w:w="9360" w:type="dxa"/>
        <w:tblInd w:w="108" w:type="dxa"/>
        <w:tblLook w:val="04A0" w:firstRow="1" w:lastRow="0" w:firstColumn="1" w:lastColumn="0" w:noHBand="0" w:noVBand="1"/>
      </w:tblPr>
      <w:tblGrid>
        <w:gridCol w:w="4880"/>
        <w:gridCol w:w="2050"/>
        <w:gridCol w:w="2430"/>
      </w:tblGrid>
      <w:tr w:rsidR="00BC2D0F" w:rsidRPr="00BC2D0F" w14:paraId="68D0C708" w14:textId="77777777" w:rsidTr="00A25A31">
        <w:trPr>
          <w:trHeight w:val="499"/>
        </w:trPr>
        <w:tc>
          <w:tcPr>
            <w:tcW w:w="9360" w:type="dxa"/>
            <w:gridSpan w:val="3"/>
            <w:tcBorders>
              <w:top w:val="nil"/>
              <w:left w:val="nil"/>
              <w:bottom w:val="nil"/>
              <w:right w:val="nil"/>
            </w:tcBorders>
            <w:shd w:val="clear" w:color="000000" w:fill="DDDDDD"/>
            <w:vAlign w:val="center"/>
            <w:hideMark/>
          </w:tcPr>
          <w:p w14:paraId="68D0C707" w14:textId="77777777" w:rsidR="00BC2D0F" w:rsidRPr="00BC2D0F" w:rsidRDefault="00BC2D0F" w:rsidP="00BC2D0F">
            <w:pPr>
              <w:spacing w:line="240" w:lineRule="auto"/>
              <w:ind w:left="0" w:firstLine="0"/>
              <w:rPr>
                <w:rFonts w:eastAsia="Times New Roman" w:cs="Times New Roman"/>
                <w:b/>
                <w:bCs/>
                <w:sz w:val="20"/>
                <w:szCs w:val="20"/>
              </w:rPr>
            </w:pPr>
            <w:r w:rsidRPr="00BC2D0F">
              <w:rPr>
                <w:rFonts w:eastAsia="Times New Roman" w:cs="Times New Roman"/>
                <w:b/>
                <w:bCs/>
                <w:sz w:val="20"/>
                <w:szCs w:val="20"/>
              </w:rPr>
              <w:lastRenderedPageBreak/>
              <w:t>Would your company be interested in participating in a workshop during 2011 that would include all stakeholders necessary to conduct end-to-end testing of your ELR software solution?</w:t>
            </w:r>
          </w:p>
        </w:tc>
      </w:tr>
      <w:tr w:rsidR="00BC2D0F" w:rsidRPr="00BC2D0F" w14:paraId="68D0C70C" w14:textId="77777777" w:rsidTr="00A25A31">
        <w:trPr>
          <w:trHeight w:val="441"/>
        </w:trPr>
        <w:tc>
          <w:tcPr>
            <w:tcW w:w="4880" w:type="dxa"/>
            <w:tcBorders>
              <w:top w:val="nil"/>
              <w:left w:val="nil"/>
              <w:bottom w:val="nil"/>
              <w:right w:val="nil"/>
            </w:tcBorders>
            <w:shd w:val="clear" w:color="000000" w:fill="DEE9F7"/>
            <w:vAlign w:val="center"/>
            <w:hideMark/>
          </w:tcPr>
          <w:p w14:paraId="68D0C709" w14:textId="77777777" w:rsidR="00BC2D0F" w:rsidRPr="00BC2D0F" w:rsidRDefault="00BC2D0F" w:rsidP="00BC2D0F">
            <w:pPr>
              <w:spacing w:line="240" w:lineRule="auto"/>
              <w:ind w:left="0" w:firstLine="0"/>
              <w:rPr>
                <w:rFonts w:eastAsia="Times New Roman" w:cs="Times New Roman"/>
                <w:b/>
                <w:bCs/>
                <w:color w:val="000000"/>
                <w:sz w:val="20"/>
                <w:szCs w:val="20"/>
              </w:rPr>
            </w:pPr>
            <w:r w:rsidRPr="00BC2D0F">
              <w:rPr>
                <w:rFonts w:eastAsia="Times New Roman" w:cs="Times New Roman"/>
                <w:b/>
                <w:bCs/>
                <w:color w:val="000000"/>
                <w:sz w:val="20"/>
                <w:szCs w:val="20"/>
              </w:rPr>
              <w:t>Answer Options</w:t>
            </w:r>
          </w:p>
        </w:tc>
        <w:tc>
          <w:tcPr>
            <w:tcW w:w="2050" w:type="dxa"/>
            <w:tcBorders>
              <w:top w:val="nil"/>
              <w:left w:val="nil"/>
              <w:bottom w:val="nil"/>
              <w:right w:val="nil"/>
            </w:tcBorders>
            <w:shd w:val="clear" w:color="000000" w:fill="CDD8E6"/>
            <w:vAlign w:val="center"/>
            <w:hideMark/>
          </w:tcPr>
          <w:p w14:paraId="68D0C70A"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Percent</w:t>
            </w:r>
          </w:p>
        </w:tc>
        <w:tc>
          <w:tcPr>
            <w:tcW w:w="2430" w:type="dxa"/>
            <w:tcBorders>
              <w:top w:val="nil"/>
              <w:left w:val="nil"/>
              <w:bottom w:val="nil"/>
              <w:right w:val="nil"/>
            </w:tcBorders>
            <w:shd w:val="clear" w:color="000000" w:fill="CDD8E6"/>
            <w:vAlign w:val="center"/>
            <w:hideMark/>
          </w:tcPr>
          <w:p w14:paraId="68D0C70B" w14:textId="77777777" w:rsidR="00BC2D0F" w:rsidRPr="00BC2D0F" w:rsidRDefault="00BC2D0F" w:rsidP="00BC2D0F">
            <w:pPr>
              <w:spacing w:line="240" w:lineRule="auto"/>
              <w:ind w:left="0" w:firstLine="0"/>
              <w:jc w:val="center"/>
              <w:rPr>
                <w:rFonts w:eastAsia="Times New Roman" w:cs="Times New Roman"/>
                <w:b/>
                <w:bCs/>
                <w:color w:val="000000"/>
                <w:sz w:val="20"/>
                <w:szCs w:val="20"/>
              </w:rPr>
            </w:pPr>
            <w:r w:rsidRPr="00BC2D0F">
              <w:rPr>
                <w:rFonts w:eastAsia="Times New Roman" w:cs="Times New Roman"/>
                <w:b/>
                <w:bCs/>
                <w:color w:val="000000"/>
                <w:sz w:val="20"/>
                <w:szCs w:val="20"/>
              </w:rPr>
              <w:t>Response Count</w:t>
            </w:r>
          </w:p>
        </w:tc>
      </w:tr>
      <w:tr w:rsidR="00BC2D0F" w:rsidRPr="00BC2D0F" w14:paraId="68D0C710" w14:textId="77777777" w:rsidTr="00A25A31">
        <w:trPr>
          <w:trHeight w:val="255"/>
        </w:trPr>
        <w:tc>
          <w:tcPr>
            <w:tcW w:w="4880" w:type="dxa"/>
            <w:tcBorders>
              <w:top w:val="nil"/>
              <w:left w:val="nil"/>
              <w:bottom w:val="nil"/>
              <w:right w:val="nil"/>
            </w:tcBorders>
            <w:shd w:val="clear" w:color="000000" w:fill="EEEEEE"/>
            <w:vAlign w:val="bottom"/>
            <w:hideMark/>
          </w:tcPr>
          <w:p w14:paraId="68D0C70D"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Yes</w:t>
            </w:r>
          </w:p>
        </w:tc>
        <w:tc>
          <w:tcPr>
            <w:tcW w:w="2050" w:type="dxa"/>
            <w:tcBorders>
              <w:top w:val="nil"/>
              <w:left w:val="nil"/>
              <w:bottom w:val="nil"/>
              <w:right w:val="nil"/>
            </w:tcBorders>
            <w:shd w:val="clear" w:color="000000" w:fill="DEE9F7"/>
            <w:noWrap/>
            <w:vAlign w:val="center"/>
            <w:hideMark/>
          </w:tcPr>
          <w:p w14:paraId="68D0C70E"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84.0%</w:t>
            </w:r>
          </w:p>
        </w:tc>
        <w:tc>
          <w:tcPr>
            <w:tcW w:w="2430" w:type="dxa"/>
            <w:tcBorders>
              <w:top w:val="nil"/>
              <w:left w:val="nil"/>
              <w:bottom w:val="nil"/>
              <w:right w:val="nil"/>
            </w:tcBorders>
            <w:shd w:val="clear" w:color="000000" w:fill="DEE9F7"/>
            <w:noWrap/>
            <w:vAlign w:val="center"/>
            <w:hideMark/>
          </w:tcPr>
          <w:p w14:paraId="68D0C70F"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21</w:t>
            </w:r>
          </w:p>
        </w:tc>
      </w:tr>
      <w:tr w:rsidR="00BC2D0F" w:rsidRPr="00BC2D0F" w14:paraId="68D0C714" w14:textId="77777777" w:rsidTr="00A25A31">
        <w:trPr>
          <w:trHeight w:val="255"/>
        </w:trPr>
        <w:tc>
          <w:tcPr>
            <w:tcW w:w="4880" w:type="dxa"/>
            <w:tcBorders>
              <w:top w:val="nil"/>
              <w:left w:val="nil"/>
              <w:bottom w:val="nil"/>
              <w:right w:val="nil"/>
            </w:tcBorders>
            <w:shd w:val="clear" w:color="000000" w:fill="EEEEEE"/>
            <w:vAlign w:val="bottom"/>
            <w:hideMark/>
          </w:tcPr>
          <w:p w14:paraId="68D0C711"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No</w:t>
            </w:r>
          </w:p>
        </w:tc>
        <w:tc>
          <w:tcPr>
            <w:tcW w:w="2050" w:type="dxa"/>
            <w:tcBorders>
              <w:top w:val="nil"/>
              <w:left w:val="nil"/>
              <w:bottom w:val="nil"/>
              <w:right w:val="nil"/>
            </w:tcBorders>
            <w:shd w:val="clear" w:color="000000" w:fill="DEE9F7"/>
            <w:noWrap/>
            <w:vAlign w:val="center"/>
            <w:hideMark/>
          </w:tcPr>
          <w:p w14:paraId="68D0C712"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16.0%</w:t>
            </w:r>
          </w:p>
        </w:tc>
        <w:tc>
          <w:tcPr>
            <w:tcW w:w="2430" w:type="dxa"/>
            <w:tcBorders>
              <w:top w:val="nil"/>
              <w:left w:val="nil"/>
              <w:bottom w:val="nil"/>
              <w:right w:val="nil"/>
            </w:tcBorders>
            <w:shd w:val="clear" w:color="000000" w:fill="DEE9F7"/>
            <w:noWrap/>
            <w:vAlign w:val="center"/>
            <w:hideMark/>
          </w:tcPr>
          <w:p w14:paraId="68D0C713" w14:textId="77777777" w:rsidR="00BC2D0F" w:rsidRPr="00BC2D0F" w:rsidRDefault="00BC2D0F" w:rsidP="00BC2D0F">
            <w:pPr>
              <w:spacing w:line="240" w:lineRule="auto"/>
              <w:ind w:left="0" w:firstLine="0"/>
              <w:jc w:val="center"/>
              <w:rPr>
                <w:rFonts w:eastAsia="Times New Roman" w:cs="Times New Roman"/>
                <w:sz w:val="20"/>
                <w:szCs w:val="20"/>
              </w:rPr>
            </w:pPr>
            <w:r w:rsidRPr="00BC2D0F">
              <w:rPr>
                <w:rFonts w:eastAsia="Times New Roman" w:cs="Times New Roman"/>
                <w:sz w:val="20"/>
                <w:szCs w:val="20"/>
              </w:rPr>
              <w:t>4</w:t>
            </w:r>
          </w:p>
        </w:tc>
      </w:tr>
      <w:tr w:rsidR="00BC2D0F" w:rsidRPr="007E284C" w14:paraId="68D0C716" w14:textId="77777777" w:rsidTr="00BC2D0F">
        <w:trPr>
          <w:trHeight w:val="255"/>
        </w:trPr>
        <w:tc>
          <w:tcPr>
            <w:tcW w:w="9360" w:type="dxa"/>
            <w:gridSpan w:val="3"/>
            <w:tcBorders>
              <w:top w:val="nil"/>
              <w:left w:val="nil"/>
              <w:bottom w:val="nil"/>
              <w:right w:val="nil"/>
            </w:tcBorders>
            <w:shd w:val="clear" w:color="auto" w:fill="auto"/>
            <w:noWrap/>
            <w:vAlign w:val="bottom"/>
            <w:hideMark/>
          </w:tcPr>
          <w:p w14:paraId="68D0C715" w14:textId="77777777" w:rsidR="00BC2D0F" w:rsidRPr="007E284C" w:rsidRDefault="00BC2D0F" w:rsidP="00BC2D0F">
            <w:pPr>
              <w:spacing w:line="240" w:lineRule="auto"/>
              <w:ind w:left="0" w:firstLine="0"/>
              <w:rPr>
                <w:rFonts w:eastAsia="Times New Roman" w:cs="Times New Roman"/>
                <w:sz w:val="20"/>
                <w:szCs w:val="20"/>
              </w:rPr>
            </w:pPr>
            <w:r w:rsidRPr="007E284C">
              <w:rPr>
                <w:rFonts w:eastAsia="Times New Roman" w:cs="Times New Roman"/>
                <w:sz w:val="20"/>
                <w:szCs w:val="20"/>
              </w:rPr>
              <w:t>Comments</w:t>
            </w:r>
          </w:p>
        </w:tc>
      </w:tr>
      <w:tr w:rsidR="00BC2D0F" w:rsidRPr="00BC2D0F" w14:paraId="68D0C718" w14:textId="77777777" w:rsidTr="00BC2D0F">
        <w:trPr>
          <w:trHeight w:val="255"/>
        </w:trPr>
        <w:tc>
          <w:tcPr>
            <w:tcW w:w="9360" w:type="dxa"/>
            <w:gridSpan w:val="3"/>
            <w:tcBorders>
              <w:top w:val="nil"/>
              <w:left w:val="nil"/>
              <w:bottom w:val="nil"/>
              <w:right w:val="nil"/>
            </w:tcBorders>
            <w:shd w:val="clear" w:color="auto" w:fill="auto"/>
            <w:noWrap/>
            <w:vAlign w:val="bottom"/>
            <w:hideMark/>
          </w:tcPr>
          <w:p w14:paraId="68D0C717"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 xml:space="preserve">We have already experienced and passed a </w:t>
            </w:r>
            <w:proofErr w:type="spellStart"/>
            <w:r w:rsidRPr="00BC2D0F">
              <w:rPr>
                <w:rFonts w:eastAsia="Times New Roman" w:cs="Times New Roman"/>
                <w:sz w:val="20"/>
                <w:szCs w:val="20"/>
              </w:rPr>
              <w:t>Connectathon</w:t>
            </w:r>
            <w:proofErr w:type="spellEnd"/>
            <w:r w:rsidRPr="00BC2D0F">
              <w:rPr>
                <w:rFonts w:eastAsia="Times New Roman" w:cs="Times New Roman"/>
                <w:sz w:val="20"/>
                <w:szCs w:val="20"/>
              </w:rPr>
              <w:t>.</w:t>
            </w:r>
          </w:p>
        </w:tc>
      </w:tr>
      <w:tr w:rsidR="00BC2D0F" w:rsidRPr="00BC2D0F" w14:paraId="68D0C71A" w14:textId="77777777" w:rsidTr="00BC2D0F">
        <w:trPr>
          <w:trHeight w:val="255"/>
        </w:trPr>
        <w:tc>
          <w:tcPr>
            <w:tcW w:w="9360" w:type="dxa"/>
            <w:gridSpan w:val="3"/>
            <w:tcBorders>
              <w:top w:val="nil"/>
              <w:left w:val="nil"/>
              <w:bottom w:val="nil"/>
              <w:right w:val="nil"/>
            </w:tcBorders>
            <w:shd w:val="clear" w:color="auto" w:fill="auto"/>
            <w:noWrap/>
            <w:vAlign w:val="bottom"/>
            <w:hideMark/>
          </w:tcPr>
          <w:p w14:paraId="68D0C719" w14:textId="77777777" w:rsidR="00BC2D0F" w:rsidRPr="00BC2D0F" w:rsidRDefault="00BC2D0F" w:rsidP="00BC2D0F">
            <w:pPr>
              <w:spacing w:line="240" w:lineRule="auto"/>
              <w:ind w:left="0" w:firstLine="0"/>
              <w:rPr>
                <w:rFonts w:eastAsia="Times New Roman" w:cs="Times New Roman"/>
                <w:sz w:val="20"/>
                <w:szCs w:val="20"/>
              </w:rPr>
            </w:pPr>
            <w:r w:rsidRPr="00BC2D0F">
              <w:rPr>
                <w:rFonts w:eastAsia="Times New Roman" w:cs="Times New Roman"/>
                <w:sz w:val="20"/>
                <w:szCs w:val="20"/>
              </w:rPr>
              <w:t>Will be dependent on timing of workshop as it relates to other on-going activities.  Advanced notice is required</w:t>
            </w:r>
          </w:p>
        </w:tc>
      </w:tr>
    </w:tbl>
    <w:p w14:paraId="68D0C71B" w14:textId="77777777" w:rsidR="00BC2D0F" w:rsidRPr="007E284C" w:rsidRDefault="00BC2D0F" w:rsidP="00CA0C41">
      <w:pPr>
        <w:ind w:left="0" w:firstLine="0"/>
        <w:rPr>
          <w:rFonts w:cs="Times New Roman"/>
          <w:sz w:val="20"/>
          <w:szCs w:val="20"/>
        </w:rPr>
      </w:pPr>
    </w:p>
    <w:p w14:paraId="68D0C71C" w14:textId="77777777" w:rsidR="00BC2D0F" w:rsidRPr="007E284C" w:rsidRDefault="00BC2D0F" w:rsidP="00CA0C41">
      <w:pPr>
        <w:ind w:left="0" w:firstLine="0"/>
        <w:rPr>
          <w:rFonts w:cs="Times New Roman"/>
          <w:sz w:val="20"/>
          <w:szCs w:val="20"/>
        </w:rPr>
      </w:pPr>
    </w:p>
    <w:p w14:paraId="68D0C71D" w14:textId="77777777" w:rsidR="005834FD" w:rsidRDefault="005834FD">
      <w:r>
        <w:br w:type="page"/>
      </w:r>
    </w:p>
    <w:p w14:paraId="68D0C71E" w14:textId="77777777" w:rsidR="005834FD" w:rsidRPr="00D371E9" w:rsidRDefault="005834FD" w:rsidP="005834FD">
      <w:pPr>
        <w:rPr>
          <w:b/>
        </w:rPr>
      </w:pPr>
      <w:r w:rsidRPr="00D371E9">
        <w:rPr>
          <w:b/>
        </w:rPr>
        <w:lastRenderedPageBreak/>
        <w:t xml:space="preserve">Appendix </w:t>
      </w:r>
      <w:proofErr w:type="gramStart"/>
      <w:r w:rsidRPr="00D371E9">
        <w:rPr>
          <w:b/>
        </w:rPr>
        <w:t xml:space="preserve">1  </w:t>
      </w:r>
      <w:r>
        <w:rPr>
          <w:b/>
        </w:rPr>
        <w:t>LIS</w:t>
      </w:r>
      <w:proofErr w:type="gramEnd"/>
      <w:r>
        <w:rPr>
          <w:b/>
        </w:rPr>
        <w:t xml:space="preserve"> Vendor </w:t>
      </w:r>
      <w:r w:rsidRPr="00D371E9">
        <w:rPr>
          <w:b/>
        </w:rPr>
        <w:t>Survey</w:t>
      </w:r>
      <w:r>
        <w:rPr>
          <w:b/>
        </w:rPr>
        <w:t xml:space="preserve"> 2/2011- Fairly general questions</w:t>
      </w:r>
    </w:p>
    <w:p w14:paraId="68D0C71F" w14:textId="77777777" w:rsidR="005834FD" w:rsidRPr="00C675E6" w:rsidRDefault="005834FD" w:rsidP="005834FD">
      <w:pPr>
        <w:spacing w:line="240" w:lineRule="auto"/>
      </w:pPr>
    </w:p>
    <w:p w14:paraId="68D0C720" w14:textId="77777777" w:rsidR="005834FD" w:rsidRPr="00C675E6" w:rsidRDefault="005834FD" w:rsidP="005834FD">
      <w:pPr>
        <w:pStyle w:val="ListParagraph"/>
        <w:numPr>
          <w:ilvl w:val="0"/>
          <w:numId w:val="1"/>
        </w:numPr>
        <w:spacing w:after="0" w:line="240" w:lineRule="auto"/>
      </w:pPr>
      <w:r w:rsidRPr="00C675E6">
        <w:t xml:space="preserve">Prior to this survey, was your company aware of the July 28, 2010, Center for Medicare and Medicaid Services </w:t>
      </w:r>
      <w:r>
        <w:t xml:space="preserve">(CMS) </w:t>
      </w:r>
      <w:r w:rsidRPr="00C675E6">
        <w:t xml:space="preserve">“meaningful use” regulations </w:t>
      </w:r>
      <w:r>
        <w:t xml:space="preserve">that specify requirements/standards for </w:t>
      </w:r>
      <w:r w:rsidRPr="00C675E6">
        <w:t>electronic laboratory reporting to public health?</w:t>
      </w:r>
    </w:p>
    <w:p w14:paraId="68D0C721" w14:textId="77777777" w:rsidR="005834FD" w:rsidRPr="00C675E6" w:rsidRDefault="005834FD" w:rsidP="005834FD">
      <w:pPr>
        <w:spacing w:line="240" w:lineRule="auto"/>
        <w:ind w:firstLine="720"/>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22" w14:textId="77777777" w:rsidR="005834FD" w:rsidRPr="00C675E6" w:rsidRDefault="005834FD" w:rsidP="005834FD">
      <w:pPr>
        <w:spacing w:line="240" w:lineRule="auto"/>
      </w:pPr>
    </w:p>
    <w:p w14:paraId="68D0C723" w14:textId="77777777" w:rsidR="005834FD" w:rsidRPr="00C675E6" w:rsidRDefault="005834FD" w:rsidP="005834FD">
      <w:pPr>
        <w:pStyle w:val="ListParagraph"/>
        <w:numPr>
          <w:ilvl w:val="0"/>
          <w:numId w:val="1"/>
        </w:numPr>
        <w:spacing w:after="0" w:line="240" w:lineRule="auto"/>
      </w:pPr>
      <w:r w:rsidRPr="00C675E6">
        <w:rPr>
          <w:rFonts w:eastAsia="Arial Unicode MS"/>
        </w:rPr>
        <w:t xml:space="preserve">Does your company currently have or plan to develop software as part of your LIS that will </w:t>
      </w:r>
      <w:r w:rsidRPr="00C675E6">
        <w:t>identify and message reportable laboratory results to public health?</w:t>
      </w:r>
    </w:p>
    <w:p w14:paraId="68D0C724"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25" w14:textId="77777777" w:rsidR="005834FD" w:rsidRPr="00C675E6" w:rsidRDefault="005834FD" w:rsidP="005834FD">
      <w:pPr>
        <w:spacing w:line="240" w:lineRule="auto"/>
        <w:ind w:firstLine="720"/>
        <w:rPr>
          <w:rFonts w:eastAsia="Arial Unicode MS"/>
        </w:rPr>
      </w:pPr>
    </w:p>
    <w:p w14:paraId="68D0C726" w14:textId="77777777" w:rsidR="005834FD" w:rsidRDefault="005834FD" w:rsidP="005834FD">
      <w:pPr>
        <w:spacing w:line="240" w:lineRule="auto"/>
        <w:rPr>
          <w:rFonts w:eastAsia="Arial Unicode MS"/>
        </w:rPr>
      </w:pPr>
      <w:r w:rsidRPr="00C675E6">
        <w:rPr>
          <w:rFonts w:eastAsia="Arial Unicode MS"/>
        </w:rPr>
        <w:t>If you answered “No” to question #2 above, please answer #3:</w:t>
      </w:r>
    </w:p>
    <w:p w14:paraId="68D0C727" w14:textId="77777777" w:rsidR="005834FD" w:rsidRPr="00C675E6" w:rsidRDefault="005834FD" w:rsidP="005834FD">
      <w:pPr>
        <w:spacing w:line="240" w:lineRule="auto"/>
        <w:rPr>
          <w:rFonts w:eastAsia="Arial Unicode MS"/>
        </w:rPr>
      </w:pPr>
    </w:p>
    <w:p w14:paraId="68D0C728" w14:textId="77777777" w:rsidR="005834FD" w:rsidRPr="00C675E6" w:rsidRDefault="005834FD" w:rsidP="005834FD">
      <w:pPr>
        <w:pStyle w:val="ListParagraph"/>
        <w:numPr>
          <w:ilvl w:val="0"/>
          <w:numId w:val="1"/>
        </w:numPr>
        <w:spacing w:after="0" w:line="240" w:lineRule="auto"/>
        <w:rPr>
          <w:rFonts w:eastAsia="Arial Unicode MS"/>
        </w:rPr>
      </w:pPr>
      <w:r w:rsidRPr="00C675E6">
        <w:rPr>
          <w:rFonts w:eastAsia="Arial Unicode MS"/>
        </w:rPr>
        <w:t>Does your company have an alternate plan to help your clients fulfill the CMS meaningful use requirement by an alternative mechanism (i.e., other than building this functionality into the LIS)?</w:t>
      </w:r>
    </w:p>
    <w:p w14:paraId="68D0C729"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2A" w14:textId="77777777" w:rsidR="005834FD" w:rsidRPr="00C675E6" w:rsidRDefault="005834FD" w:rsidP="005834FD">
      <w:pPr>
        <w:spacing w:line="240" w:lineRule="auto"/>
        <w:ind w:firstLine="720"/>
        <w:rPr>
          <w:rFonts w:eastAsia="Arial Unicode MS"/>
        </w:rPr>
      </w:pPr>
    </w:p>
    <w:p w14:paraId="68D0C72B" w14:textId="77777777" w:rsidR="005834FD" w:rsidRPr="00C675E6" w:rsidRDefault="005834FD" w:rsidP="005834FD">
      <w:pPr>
        <w:spacing w:line="240" w:lineRule="auto"/>
        <w:ind w:firstLine="720"/>
        <w:rPr>
          <w:rFonts w:eastAsia="Arial Unicode MS"/>
        </w:rPr>
      </w:pPr>
      <w:r w:rsidRPr="00C675E6">
        <w:rPr>
          <w:rFonts w:eastAsia="Arial Unicode MS"/>
        </w:rPr>
        <w:t>Comments: [box]</w:t>
      </w:r>
    </w:p>
    <w:p w14:paraId="68D0C72C" w14:textId="77777777" w:rsidR="005834FD" w:rsidRPr="00C675E6" w:rsidRDefault="005834FD" w:rsidP="005834FD">
      <w:pPr>
        <w:spacing w:line="240" w:lineRule="auto"/>
        <w:rPr>
          <w:rFonts w:eastAsia="Arial Unicode MS"/>
        </w:rPr>
      </w:pPr>
    </w:p>
    <w:p w14:paraId="68D0C72D" w14:textId="77777777" w:rsidR="005834FD" w:rsidRPr="00C675E6" w:rsidRDefault="005834FD" w:rsidP="005834FD">
      <w:pPr>
        <w:spacing w:line="240" w:lineRule="auto"/>
        <w:rPr>
          <w:rFonts w:eastAsia="Arial Unicode MS"/>
        </w:rPr>
      </w:pPr>
      <w:r w:rsidRPr="00C675E6">
        <w:rPr>
          <w:rFonts w:eastAsia="Arial Unicode MS"/>
        </w:rPr>
        <w:t xml:space="preserve">If you answered “yes” to #2 or #3, complete the following:  </w:t>
      </w:r>
    </w:p>
    <w:p w14:paraId="68D0C72E" w14:textId="77777777" w:rsidR="005834FD" w:rsidRPr="00C675E6" w:rsidRDefault="005834FD" w:rsidP="005834FD">
      <w:pPr>
        <w:spacing w:line="240" w:lineRule="auto"/>
        <w:rPr>
          <w:rFonts w:eastAsia="Arial Unicode MS"/>
        </w:rPr>
      </w:pPr>
    </w:p>
    <w:p w14:paraId="68D0C72F" w14:textId="77777777" w:rsidR="005834FD" w:rsidRPr="00C675E6" w:rsidRDefault="005834FD" w:rsidP="005834FD">
      <w:pPr>
        <w:pStyle w:val="ListParagraph"/>
        <w:numPr>
          <w:ilvl w:val="0"/>
          <w:numId w:val="1"/>
        </w:numPr>
        <w:spacing w:after="0" w:line="240" w:lineRule="auto"/>
        <w:rPr>
          <w:rFonts w:eastAsia="Arial Unicode MS"/>
        </w:rPr>
      </w:pPr>
      <w:r w:rsidRPr="00C675E6">
        <w:rPr>
          <w:rFonts w:eastAsia="Arial Unicode MS"/>
        </w:rPr>
        <w:t>A) Prior to this survey, were your devel</w:t>
      </w:r>
      <w:r>
        <w:rPr>
          <w:rFonts w:eastAsia="Arial Unicode MS"/>
        </w:rPr>
        <w:t>opers aware of the HL7-approved</w:t>
      </w:r>
      <w:r w:rsidRPr="00867BBA">
        <w:rPr>
          <w:rFonts w:eastAsia="Arial Unicode MS"/>
        </w:rPr>
        <w:t xml:space="preserve"> Implementation Guide: Electronic Laboratory Reporting to Public Health, Release 1</w:t>
      </w:r>
      <w:r>
        <w:rPr>
          <w:rFonts w:eastAsia="Arial Unicode MS"/>
        </w:rPr>
        <w:t xml:space="preserve">, </w:t>
      </w:r>
      <w:proofErr w:type="gramStart"/>
      <w:r>
        <w:rPr>
          <w:rFonts w:eastAsia="Arial Unicode MS"/>
        </w:rPr>
        <w:t>v</w:t>
      </w:r>
      <w:r w:rsidRPr="00867BBA">
        <w:rPr>
          <w:rFonts w:eastAsia="Arial Unicode MS"/>
        </w:rPr>
        <w:t>ersion</w:t>
      </w:r>
      <w:proofErr w:type="gramEnd"/>
      <w:r w:rsidRPr="00867BBA">
        <w:rPr>
          <w:rFonts w:eastAsia="Arial Unicode MS"/>
        </w:rPr>
        <w:t xml:space="preserve"> 2.5.1</w:t>
      </w:r>
      <w:r w:rsidRPr="00C675E6">
        <w:rPr>
          <w:rFonts w:eastAsia="Arial Unicode MS"/>
        </w:rPr>
        <w:t>?</w:t>
      </w:r>
    </w:p>
    <w:p w14:paraId="68D0C730"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31" w14:textId="77777777" w:rsidR="005834FD" w:rsidRPr="00C675E6" w:rsidRDefault="005834FD" w:rsidP="005834FD">
      <w:pPr>
        <w:spacing w:line="240" w:lineRule="auto"/>
        <w:rPr>
          <w:rFonts w:eastAsia="Arial Unicode MS"/>
        </w:rPr>
      </w:pPr>
    </w:p>
    <w:p w14:paraId="68D0C732" w14:textId="77777777" w:rsidR="005834FD" w:rsidRPr="00C675E6" w:rsidRDefault="005834FD" w:rsidP="005834FD">
      <w:pPr>
        <w:spacing w:line="240" w:lineRule="auto"/>
        <w:ind w:left="720"/>
        <w:rPr>
          <w:rFonts w:eastAsia="Arial Unicode MS"/>
        </w:rPr>
      </w:pPr>
      <w:r w:rsidRPr="00C675E6">
        <w:rPr>
          <w:rFonts w:eastAsia="Arial Unicode MS"/>
        </w:rPr>
        <w:t>B) Have your developers encountered questions/problems with the above cited implementation guide which warrant clarification with specialists involved in development/deployment of these systems?</w:t>
      </w:r>
    </w:p>
    <w:p w14:paraId="68D0C733"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34" w14:textId="77777777" w:rsidR="005834FD" w:rsidRPr="00C675E6" w:rsidRDefault="005834FD" w:rsidP="005834FD">
      <w:pPr>
        <w:spacing w:line="240" w:lineRule="auto"/>
        <w:ind w:firstLine="720"/>
        <w:rPr>
          <w:rFonts w:eastAsia="Arial Unicode MS"/>
        </w:rPr>
      </w:pPr>
    </w:p>
    <w:p w14:paraId="68D0C735" w14:textId="77777777" w:rsidR="005834FD" w:rsidRPr="00C675E6" w:rsidRDefault="005834FD" w:rsidP="005834FD">
      <w:pPr>
        <w:spacing w:line="240" w:lineRule="auto"/>
        <w:ind w:firstLine="720"/>
        <w:rPr>
          <w:rFonts w:eastAsia="Arial Unicode MS"/>
        </w:rPr>
      </w:pPr>
      <w:r w:rsidRPr="00C675E6">
        <w:rPr>
          <w:rFonts w:eastAsia="Arial Unicode MS"/>
        </w:rPr>
        <w:t>Comment: [box]</w:t>
      </w:r>
    </w:p>
    <w:p w14:paraId="68D0C736" w14:textId="77777777" w:rsidR="005834FD" w:rsidRPr="00C675E6" w:rsidRDefault="005834FD" w:rsidP="005834FD">
      <w:pPr>
        <w:spacing w:line="240" w:lineRule="auto"/>
        <w:ind w:firstLine="720"/>
        <w:rPr>
          <w:rFonts w:eastAsia="Arial Unicode MS"/>
        </w:rPr>
      </w:pPr>
    </w:p>
    <w:p w14:paraId="68D0C737" w14:textId="77777777" w:rsidR="005834FD" w:rsidRPr="00C675E6" w:rsidRDefault="005834FD" w:rsidP="005834FD">
      <w:pPr>
        <w:pStyle w:val="ListParagraph"/>
        <w:numPr>
          <w:ilvl w:val="0"/>
          <w:numId w:val="1"/>
        </w:numPr>
        <w:spacing w:after="0" w:line="240" w:lineRule="auto"/>
        <w:rPr>
          <w:rFonts w:eastAsia="Arial Unicode MS"/>
        </w:rPr>
      </w:pPr>
      <w:r w:rsidRPr="00C675E6">
        <w:rPr>
          <w:rFonts w:eastAsia="Arial Unicode MS"/>
        </w:rPr>
        <w:t>Which of the following secure messaging options will you incorporate as a component of your electronic lab reporting system?  Please check all that apply:</w:t>
      </w:r>
    </w:p>
    <w:p w14:paraId="68D0C738"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PHIN</w:t>
      </w:r>
      <w:proofErr w:type="gramEnd"/>
      <w:r w:rsidRPr="00C675E6">
        <w:rPr>
          <w:rFonts w:eastAsia="Arial Unicode MS"/>
        </w:rPr>
        <w:t>-MS</w:t>
      </w:r>
    </w:p>
    <w:p w14:paraId="68D0C739"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NHIN</w:t>
      </w:r>
      <w:proofErr w:type="gramEnd"/>
      <w:r w:rsidRPr="00C675E6">
        <w:rPr>
          <w:rFonts w:eastAsia="Arial Unicode MS"/>
        </w:rPr>
        <w:t xml:space="preserve"> Direct </w:t>
      </w:r>
    </w:p>
    <w:p w14:paraId="68D0C73A"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Active</w:t>
      </w:r>
      <w:proofErr w:type="gramEnd"/>
      <w:r w:rsidRPr="00C675E6">
        <w:rPr>
          <w:rFonts w:eastAsia="Arial Unicode MS"/>
        </w:rPr>
        <w:t xml:space="preserve"> encryption, </w:t>
      </w:r>
    </w:p>
    <w:p w14:paraId="68D0C73B"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Certificates</w:t>
      </w:r>
      <w:proofErr w:type="gramEnd"/>
      <w:r w:rsidRPr="00C675E6">
        <w:rPr>
          <w:rFonts w:eastAsia="Arial Unicode MS"/>
        </w:rPr>
        <w:t xml:space="preserve"> (state and other authorities), </w:t>
      </w:r>
    </w:p>
    <w:p w14:paraId="68D0C73C"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VPN</w:t>
      </w:r>
      <w:proofErr w:type="gramEnd"/>
      <w:r w:rsidRPr="00C675E6">
        <w:rPr>
          <w:rFonts w:eastAsia="Arial Unicode MS"/>
        </w:rPr>
        <w:t xml:space="preserve">, </w:t>
      </w:r>
    </w:p>
    <w:p w14:paraId="68D0C73D"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SSL</w:t>
      </w:r>
      <w:proofErr w:type="gramEnd"/>
      <w:r w:rsidRPr="00C675E6">
        <w:rPr>
          <w:rFonts w:eastAsia="Arial Unicode MS"/>
        </w:rPr>
        <w:t xml:space="preserve">, </w:t>
      </w:r>
    </w:p>
    <w:p w14:paraId="68D0C73E"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sFTP</w:t>
      </w:r>
      <w:proofErr w:type="gramEnd"/>
      <w:r w:rsidRPr="00C675E6">
        <w:rPr>
          <w:rFonts w:eastAsia="Arial Unicode MS"/>
        </w:rPr>
        <w:t xml:space="preserve"> </w:t>
      </w:r>
    </w:p>
    <w:p w14:paraId="68D0C73F"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Other</w:t>
      </w:r>
      <w:proofErr w:type="gramEnd"/>
      <w:r w:rsidRPr="00C675E6">
        <w:rPr>
          <w:rFonts w:eastAsia="Arial Unicode MS"/>
        </w:rPr>
        <w:t xml:space="preserve">  Comment:__________________</w:t>
      </w:r>
    </w:p>
    <w:p w14:paraId="68D0C740" w14:textId="77777777" w:rsidR="005834FD" w:rsidRPr="00C675E6" w:rsidRDefault="005834FD" w:rsidP="005834FD">
      <w:pPr>
        <w:spacing w:line="240" w:lineRule="auto"/>
        <w:rPr>
          <w:rFonts w:eastAsia="Arial Unicode MS"/>
        </w:rPr>
      </w:pPr>
    </w:p>
    <w:p w14:paraId="68D0C741" w14:textId="77777777" w:rsidR="005834FD" w:rsidRPr="00C675E6" w:rsidRDefault="005834FD" w:rsidP="005834FD">
      <w:pPr>
        <w:pStyle w:val="ListParagraph"/>
        <w:numPr>
          <w:ilvl w:val="0"/>
          <w:numId w:val="1"/>
        </w:numPr>
        <w:spacing w:after="0" w:line="240" w:lineRule="auto"/>
        <w:rPr>
          <w:rFonts w:eastAsia="Arial Unicode MS"/>
        </w:rPr>
      </w:pPr>
      <w:r>
        <w:rPr>
          <w:rFonts w:eastAsia="Arial Unicode MS"/>
        </w:rPr>
        <w:lastRenderedPageBreak/>
        <w:t xml:space="preserve">Has any laboratory client used </w:t>
      </w:r>
      <w:r w:rsidRPr="00C675E6">
        <w:rPr>
          <w:rFonts w:eastAsia="Arial Unicode MS"/>
        </w:rPr>
        <w:t>your LIS</w:t>
      </w:r>
      <w:r>
        <w:rPr>
          <w:rFonts w:eastAsia="Arial Unicode MS"/>
        </w:rPr>
        <w:t xml:space="preserve"> ELR software solution to deploy an </w:t>
      </w:r>
      <w:r w:rsidRPr="00C675E6">
        <w:rPr>
          <w:rFonts w:eastAsia="Arial Unicode MS"/>
        </w:rPr>
        <w:t xml:space="preserve">interface </w:t>
      </w:r>
      <w:r>
        <w:rPr>
          <w:rFonts w:eastAsia="Arial Unicode MS"/>
        </w:rPr>
        <w:t xml:space="preserve">delivering </w:t>
      </w:r>
      <w:r w:rsidRPr="00C675E6">
        <w:rPr>
          <w:rFonts w:eastAsia="Arial Unicode MS"/>
        </w:rPr>
        <w:t xml:space="preserve">automated electronic laboratory reports to a public health agency consistent with the meaningful use incentive program? </w:t>
      </w:r>
    </w:p>
    <w:p w14:paraId="68D0C742"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43" w14:textId="77777777" w:rsidR="005834FD" w:rsidRPr="00C675E6" w:rsidRDefault="005834FD" w:rsidP="005834FD">
      <w:pPr>
        <w:spacing w:line="240" w:lineRule="auto"/>
        <w:rPr>
          <w:rFonts w:eastAsia="Arial Unicode MS"/>
        </w:rPr>
      </w:pPr>
    </w:p>
    <w:p w14:paraId="68D0C744" w14:textId="77777777" w:rsidR="005834FD" w:rsidRDefault="005834FD" w:rsidP="005834FD">
      <w:pPr>
        <w:pStyle w:val="ListParagraph"/>
        <w:numPr>
          <w:ilvl w:val="0"/>
          <w:numId w:val="1"/>
        </w:numPr>
        <w:spacing w:after="0" w:line="240" w:lineRule="auto"/>
        <w:rPr>
          <w:rFonts w:eastAsia="Arial Unicode MS"/>
        </w:rPr>
      </w:pPr>
      <w:r w:rsidRPr="00C675E6">
        <w:rPr>
          <w:rFonts w:eastAsia="Arial Unicode MS"/>
        </w:rPr>
        <w:t xml:space="preserve">If “yes,” could you arrange for us to contact one of your lab clients to understand how their ELR system works and any issues involved in its deployment?  </w:t>
      </w:r>
      <w:r>
        <w:rPr>
          <w:rFonts w:eastAsia="Arial Unicode MS"/>
        </w:rPr>
        <w:t>(</w:t>
      </w:r>
      <w:r w:rsidRPr="00C675E6">
        <w:rPr>
          <w:rFonts w:eastAsia="Arial Unicode MS"/>
        </w:rPr>
        <w:t xml:space="preserve">If </w:t>
      </w:r>
      <w:r>
        <w:rPr>
          <w:rFonts w:eastAsia="Arial Unicode MS"/>
        </w:rPr>
        <w:t>your response is “</w:t>
      </w:r>
      <w:r w:rsidRPr="00C675E6">
        <w:rPr>
          <w:rFonts w:eastAsia="Arial Unicode MS"/>
        </w:rPr>
        <w:t>yes,</w:t>
      </w:r>
      <w:r>
        <w:rPr>
          <w:rFonts w:eastAsia="Arial Unicode MS"/>
        </w:rPr>
        <w:t>”</w:t>
      </w:r>
      <w:r w:rsidRPr="00C675E6">
        <w:rPr>
          <w:rFonts w:eastAsia="Arial Unicode MS"/>
        </w:rPr>
        <w:t xml:space="preserve"> we will </w:t>
      </w:r>
      <w:r>
        <w:rPr>
          <w:rFonts w:eastAsia="Arial Unicode MS"/>
        </w:rPr>
        <w:t>make arrangements with you to address this.)</w:t>
      </w:r>
    </w:p>
    <w:p w14:paraId="68D0C745"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46" w14:textId="77777777" w:rsidR="005834FD" w:rsidRPr="00C675E6" w:rsidRDefault="005834FD" w:rsidP="005834FD">
      <w:pPr>
        <w:spacing w:line="240" w:lineRule="auto"/>
        <w:rPr>
          <w:rFonts w:eastAsia="Arial Unicode MS"/>
        </w:rPr>
      </w:pPr>
    </w:p>
    <w:p w14:paraId="68D0C747" w14:textId="77777777" w:rsidR="005834FD" w:rsidRPr="00C675E6" w:rsidRDefault="005834FD" w:rsidP="005834FD">
      <w:pPr>
        <w:pStyle w:val="ListParagraph"/>
        <w:numPr>
          <w:ilvl w:val="0"/>
          <w:numId w:val="1"/>
        </w:numPr>
        <w:spacing w:after="0" w:line="240" w:lineRule="auto"/>
        <w:rPr>
          <w:rFonts w:eastAsia="Arial Unicode MS"/>
        </w:rPr>
      </w:pPr>
      <w:r w:rsidRPr="00C675E6">
        <w:rPr>
          <w:rFonts w:eastAsia="Arial Unicode MS"/>
        </w:rPr>
        <w:t>Would your company be interested in partnering with a public health jurisdiction in which a lab using your LIS software is located, for the purpose of piloting/testing your automated electronic lab reporting software’s functionality?</w:t>
      </w:r>
    </w:p>
    <w:p w14:paraId="68D0C748"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49" w14:textId="77777777" w:rsidR="005834FD" w:rsidRPr="00C675E6" w:rsidRDefault="005834FD" w:rsidP="005834FD">
      <w:pPr>
        <w:spacing w:line="240" w:lineRule="auto"/>
        <w:rPr>
          <w:rFonts w:eastAsia="Arial Unicode MS"/>
        </w:rPr>
      </w:pPr>
    </w:p>
    <w:p w14:paraId="68D0C74A" w14:textId="77777777" w:rsidR="005834FD" w:rsidRPr="00C675E6" w:rsidRDefault="005834FD" w:rsidP="005834FD">
      <w:pPr>
        <w:pStyle w:val="ListParagraph"/>
        <w:numPr>
          <w:ilvl w:val="0"/>
          <w:numId w:val="1"/>
        </w:numPr>
        <w:spacing w:after="0" w:line="240" w:lineRule="auto"/>
        <w:rPr>
          <w:rFonts w:eastAsia="Arial Unicode MS"/>
        </w:rPr>
      </w:pPr>
      <w:r w:rsidRPr="00C675E6">
        <w:rPr>
          <w:rFonts w:eastAsia="Arial Unicode MS"/>
        </w:rPr>
        <w:t>Would your company be interested in participating in a workshop during 2011 that would include all stakeholders necessary to conduct end-to-end testing of your ELR software</w:t>
      </w:r>
      <w:r>
        <w:rPr>
          <w:rFonts w:eastAsia="Arial Unicode MS"/>
        </w:rPr>
        <w:t xml:space="preserve"> solution</w:t>
      </w:r>
      <w:r w:rsidRPr="00C675E6">
        <w:rPr>
          <w:rFonts w:eastAsia="Arial Unicode MS"/>
        </w:rPr>
        <w:t>?</w:t>
      </w:r>
    </w:p>
    <w:p w14:paraId="68D0C74B"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4C" w14:textId="77777777" w:rsidR="005834FD" w:rsidRPr="00C675E6" w:rsidRDefault="005834FD" w:rsidP="005834FD">
      <w:pPr>
        <w:spacing w:line="240" w:lineRule="auto"/>
        <w:rPr>
          <w:rFonts w:eastAsia="Arial Unicode MS"/>
        </w:rPr>
      </w:pPr>
    </w:p>
    <w:p w14:paraId="68D0C74D" w14:textId="77777777" w:rsidR="005834FD" w:rsidRPr="00C675E6" w:rsidRDefault="005834FD" w:rsidP="005834FD">
      <w:pPr>
        <w:pStyle w:val="ListParagraph"/>
        <w:numPr>
          <w:ilvl w:val="0"/>
          <w:numId w:val="1"/>
        </w:numPr>
        <w:spacing w:after="0" w:line="240" w:lineRule="auto"/>
        <w:rPr>
          <w:rFonts w:eastAsia="Arial Unicode MS"/>
        </w:rPr>
      </w:pPr>
      <w:r w:rsidRPr="00C675E6">
        <w:rPr>
          <w:rFonts w:eastAsia="Arial Unicode MS"/>
        </w:rPr>
        <w:t>A) Can you provide a point of contact within your company that could partner public health experts on issues related to aspects of this meaningful use requirement?</w:t>
      </w:r>
    </w:p>
    <w:p w14:paraId="68D0C74E"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not at this time</w:t>
      </w:r>
    </w:p>
    <w:p w14:paraId="68D0C74F" w14:textId="77777777" w:rsidR="005834FD" w:rsidRPr="00C675E6" w:rsidRDefault="005834FD" w:rsidP="005834FD">
      <w:pPr>
        <w:spacing w:line="240" w:lineRule="auto"/>
        <w:rPr>
          <w:rFonts w:eastAsia="Arial Unicode MS"/>
        </w:rPr>
      </w:pPr>
    </w:p>
    <w:p w14:paraId="68D0C750" w14:textId="77777777" w:rsidR="005834FD" w:rsidRPr="00C675E6" w:rsidRDefault="005834FD" w:rsidP="005834FD">
      <w:pPr>
        <w:spacing w:line="240" w:lineRule="auto"/>
        <w:ind w:left="720"/>
        <w:rPr>
          <w:rFonts w:eastAsia="Arial Unicode MS"/>
        </w:rPr>
      </w:pPr>
      <w:r w:rsidRPr="00C675E6">
        <w:rPr>
          <w:rFonts w:eastAsia="Arial Unicode MS"/>
        </w:rPr>
        <w:t>B) If “yes,” are you (the person completing this survey) the best point of contact?</w:t>
      </w:r>
    </w:p>
    <w:p w14:paraId="68D0C751" w14:textId="77777777" w:rsidR="005834FD" w:rsidRPr="00C675E6" w:rsidRDefault="005834FD" w:rsidP="005834FD">
      <w:pPr>
        <w:spacing w:line="240" w:lineRule="auto"/>
        <w:ind w:firstLine="720"/>
        <w:rPr>
          <w:rFonts w:eastAsia="Arial Unicode MS"/>
        </w:rPr>
      </w:pPr>
      <w:proofErr w:type="gramStart"/>
      <w:r w:rsidRPr="00C675E6">
        <w:rPr>
          <w:rFonts w:eastAsia="Arial Unicode MS" w:hint="eastAsia"/>
        </w:rPr>
        <w:t>❑</w:t>
      </w:r>
      <w:r w:rsidRPr="00C675E6">
        <w:rPr>
          <w:rFonts w:eastAsia="Arial Unicode MS"/>
        </w:rPr>
        <w:t xml:space="preserve">  yes</w:t>
      </w:r>
      <w:proofErr w:type="gramEnd"/>
      <w:r w:rsidRPr="00C675E6">
        <w:rPr>
          <w:rFonts w:eastAsia="Arial Unicode MS"/>
        </w:rPr>
        <w:tab/>
      </w:r>
      <w:r w:rsidRPr="00C675E6">
        <w:rPr>
          <w:rFonts w:eastAsia="Arial Unicode MS"/>
        </w:rPr>
        <w:tab/>
      </w:r>
      <w:r w:rsidRPr="00C675E6">
        <w:rPr>
          <w:rFonts w:eastAsia="Arial Unicode MS" w:hint="eastAsia"/>
        </w:rPr>
        <w:t>❑</w:t>
      </w:r>
      <w:r w:rsidRPr="00C675E6">
        <w:rPr>
          <w:rFonts w:eastAsia="Arial Unicode MS"/>
        </w:rPr>
        <w:t xml:space="preserve"> no</w:t>
      </w:r>
    </w:p>
    <w:p w14:paraId="68D0C752" w14:textId="77777777" w:rsidR="005834FD" w:rsidRPr="00C675E6" w:rsidRDefault="005834FD" w:rsidP="005834FD">
      <w:pPr>
        <w:spacing w:line="240" w:lineRule="auto"/>
        <w:rPr>
          <w:rFonts w:eastAsia="Arial Unicode MS"/>
        </w:rPr>
      </w:pPr>
    </w:p>
    <w:p w14:paraId="68D0C753" w14:textId="77777777" w:rsidR="005834FD" w:rsidRPr="00C675E6" w:rsidRDefault="005834FD" w:rsidP="005834FD">
      <w:pPr>
        <w:spacing w:line="240" w:lineRule="auto"/>
        <w:ind w:firstLine="720"/>
        <w:rPr>
          <w:rFonts w:eastAsia="Arial Unicode MS"/>
        </w:rPr>
      </w:pPr>
      <w:r w:rsidRPr="00C675E6">
        <w:rPr>
          <w:rFonts w:eastAsia="Arial Unicode MS"/>
        </w:rPr>
        <w:t xml:space="preserve">C) </w:t>
      </w:r>
      <w:proofErr w:type="gramStart"/>
      <w:r w:rsidRPr="00C675E6">
        <w:rPr>
          <w:rFonts w:eastAsia="Arial Unicode MS"/>
        </w:rPr>
        <w:t>if</w:t>
      </w:r>
      <w:proofErr w:type="gramEnd"/>
      <w:r w:rsidRPr="00C675E6">
        <w:rPr>
          <w:rFonts w:eastAsia="Arial Unicode MS"/>
        </w:rPr>
        <w:t xml:space="preserve"> “no”, please provide the recommended point of contact:</w:t>
      </w:r>
    </w:p>
    <w:p w14:paraId="68D0C754" w14:textId="77777777" w:rsidR="005834FD" w:rsidRPr="00C675E6" w:rsidRDefault="005834FD" w:rsidP="005834FD">
      <w:pPr>
        <w:spacing w:line="240" w:lineRule="auto"/>
        <w:rPr>
          <w:rFonts w:eastAsia="Arial Unicode MS"/>
        </w:rPr>
      </w:pPr>
    </w:p>
    <w:p w14:paraId="68D0C755" w14:textId="77777777" w:rsidR="005834FD" w:rsidRPr="00C675E6" w:rsidRDefault="005834FD" w:rsidP="005834FD">
      <w:pPr>
        <w:spacing w:line="240" w:lineRule="auto"/>
        <w:rPr>
          <w:rFonts w:eastAsia="Arial Unicode MS"/>
        </w:rPr>
      </w:pPr>
      <w:r w:rsidRPr="00C675E6">
        <w:rPr>
          <w:rFonts w:eastAsia="Arial Unicode MS"/>
        </w:rPr>
        <w:t xml:space="preserve">Name: </w:t>
      </w:r>
      <w:r w:rsidRPr="00C675E6">
        <w:rPr>
          <w:rFonts w:eastAsia="Arial Unicode MS"/>
        </w:rPr>
        <w:tab/>
      </w:r>
      <w:r w:rsidRPr="00C675E6">
        <w:rPr>
          <w:rFonts w:eastAsia="Arial Unicode MS"/>
        </w:rPr>
        <w:tab/>
      </w:r>
      <w:r>
        <w:rPr>
          <w:rFonts w:eastAsia="Arial Unicode MS"/>
        </w:rPr>
        <w:tab/>
      </w:r>
      <w:r w:rsidRPr="00C675E6">
        <w:rPr>
          <w:rFonts w:eastAsia="Arial Unicode MS"/>
        </w:rPr>
        <w:t>_______________________________</w:t>
      </w:r>
    </w:p>
    <w:p w14:paraId="68D0C756" w14:textId="77777777" w:rsidR="005834FD" w:rsidRPr="00C675E6" w:rsidRDefault="005834FD" w:rsidP="005834FD">
      <w:pPr>
        <w:spacing w:line="240" w:lineRule="auto"/>
        <w:rPr>
          <w:rFonts w:eastAsia="Arial Unicode MS"/>
        </w:rPr>
      </w:pPr>
      <w:r w:rsidRPr="00C675E6">
        <w:rPr>
          <w:rFonts w:eastAsia="Arial Unicode MS"/>
        </w:rPr>
        <w:t xml:space="preserve">E-mail address: </w:t>
      </w:r>
      <w:r w:rsidRPr="00C675E6">
        <w:rPr>
          <w:rFonts w:eastAsia="Arial Unicode MS"/>
        </w:rPr>
        <w:tab/>
        <w:t>_______________________________</w:t>
      </w:r>
    </w:p>
    <w:p w14:paraId="68D0C757" w14:textId="77777777" w:rsidR="005834FD" w:rsidRDefault="005834FD" w:rsidP="005834FD">
      <w:pPr>
        <w:spacing w:line="240" w:lineRule="auto"/>
        <w:rPr>
          <w:rFonts w:eastAsia="Arial Unicode MS"/>
        </w:rPr>
      </w:pPr>
      <w:r w:rsidRPr="00C675E6">
        <w:rPr>
          <w:rFonts w:eastAsia="Arial Unicode MS"/>
        </w:rPr>
        <w:t xml:space="preserve">Phone: </w:t>
      </w:r>
      <w:r w:rsidRPr="00C675E6">
        <w:rPr>
          <w:rFonts w:eastAsia="Arial Unicode MS"/>
        </w:rPr>
        <w:tab/>
      </w:r>
      <w:r w:rsidRPr="00C675E6">
        <w:rPr>
          <w:rFonts w:eastAsia="Arial Unicode MS"/>
        </w:rPr>
        <w:tab/>
        <w:t>_______________________________</w:t>
      </w:r>
    </w:p>
    <w:p w14:paraId="68D0C758" w14:textId="77777777" w:rsidR="005834FD" w:rsidRDefault="005834FD" w:rsidP="005834FD">
      <w:pPr>
        <w:rPr>
          <w:rFonts w:eastAsia="Arial Unicode MS"/>
        </w:rPr>
      </w:pPr>
      <w:r>
        <w:rPr>
          <w:rFonts w:eastAsia="Arial Unicode MS"/>
        </w:rPr>
        <w:br w:type="page"/>
      </w:r>
    </w:p>
    <w:p w14:paraId="68D0C759" w14:textId="77777777" w:rsidR="005834FD" w:rsidRDefault="005834FD" w:rsidP="00CA0C41">
      <w:pPr>
        <w:ind w:left="0" w:firstLine="0"/>
      </w:pPr>
    </w:p>
    <w:sectPr w:rsidR="005834FD" w:rsidSect="00542EF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0C75C" w14:textId="77777777" w:rsidR="000332DA" w:rsidRDefault="000332DA" w:rsidP="007E284C">
      <w:pPr>
        <w:spacing w:line="240" w:lineRule="auto"/>
      </w:pPr>
      <w:r>
        <w:separator/>
      </w:r>
    </w:p>
  </w:endnote>
  <w:endnote w:type="continuationSeparator" w:id="0">
    <w:p w14:paraId="68D0C75D" w14:textId="77777777" w:rsidR="000332DA" w:rsidRDefault="000332DA" w:rsidP="007E28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ED8A7" w14:textId="77777777" w:rsidR="000A5FAE" w:rsidRDefault="000A5F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EF0E1" w14:textId="57BD8D56" w:rsidR="000A5FAE" w:rsidRDefault="000A5FA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1/20/2012</w:t>
    </w:r>
    <w:bookmarkStart w:id="0" w:name="_GoBack"/>
    <w:bookmarkEnd w:id="0"/>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Pr="000A5FA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68D0C75F" w14:textId="77777777" w:rsidR="000332DA" w:rsidRDefault="000332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4C15E" w14:textId="77777777" w:rsidR="000A5FAE" w:rsidRDefault="000A5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0C75A" w14:textId="77777777" w:rsidR="000332DA" w:rsidRDefault="000332DA" w:rsidP="007E284C">
      <w:pPr>
        <w:spacing w:line="240" w:lineRule="auto"/>
      </w:pPr>
      <w:r>
        <w:separator/>
      </w:r>
    </w:p>
  </w:footnote>
  <w:footnote w:type="continuationSeparator" w:id="0">
    <w:p w14:paraId="68D0C75B" w14:textId="77777777" w:rsidR="000332DA" w:rsidRDefault="000332DA" w:rsidP="007E28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BEE00" w14:textId="77777777" w:rsidR="000A5FAE" w:rsidRDefault="000A5F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0"/>
        <w:szCs w:val="32"/>
      </w:rPr>
      <w:alias w:val="Title"/>
      <w:id w:val="77738743"/>
      <w:placeholder>
        <w:docPart w:val="BE307C6433CB49D097C57783653EA220"/>
      </w:placeholder>
      <w:dataBinding w:prefixMappings="xmlns:ns0='http://schemas.openxmlformats.org/package/2006/metadata/core-properties' xmlns:ns1='http://purl.org/dc/elements/1.1/'" w:xpath="/ns0:coreProperties[1]/ns1:title[1]" w:storeItemID="{6C3C8BC8-F283-45AE-878A-BAB7291924A1}"/>
      <w:text/>
    </w:sdtPr>
    <w:sdtContent>
      <w:p w14:paraId="50C596B3" w14:textId="086E40EC" w:rsidR="000332DA" w:rsidRDefault="000332D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34F8B">
          <w:rPr>
            <w:rFonts w:asciiTheme="majorHAnsi" w:eastAsiaTheme="majorEastAsia" w:hAnsiTheme="majorHAnsi" w:cstheme="majorBidi"/>
            <w:sz w:val="20"/>
            <w:szCs w:val="32"/>
          </w:rPr>
          <w:t xml:space="preserve">LIS Vendor Survey </w:t>
        </w:r>
        <w:r w:rsidR="000A5FAE">
          <w:rPr>
            <w:rFonts w:asciiTheme="majorHAnsi" w:eastAsiaTheme="majorEastAsia" w:hAnsiTheme="majorHAnsi" w:cstheme="majorBidi"/>
            <w:sz w:val="20"/>
            <w:szCs w:val="32"/>
          </w:rPr>
          <w:t xml:space="preserve">                                                                                                                            CSTE-CDC ELR Task Force</w:t>
        </w:r>
      </w:p>
    </w:sdtContent>
  </w:sdt>
  <w:p w14:paraId="40B8497E" w14:textId="77777777" w:rsidR="000332DA" w:rsidRDefault="000332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CB4EB" w14:textId="77777777" w:rsidR="000A5FAE" w:rsidRDefault="000A5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E5B04"/>
    <w:multiLevelType w:val="hybridMultilevel"/>
    <w:tmpl w:val="96E69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
  <w:rsids>
    <w:rsidRoot w:val="00CA0C41"/>
    <w:rsid w:val="000332DA"/>
    <w:rsid w:val="00056337"/>
    <w:rsid w:val="000578E3"/>
    <w:rsid w:val="000A5FAE"/>
    <w:rsid w:val="001111B5"/>
    <w:rsid w:val="0033357A"/>
    <w:rsid w:val="00334F8B"/>
    <w:rsid w:val="00401467"/>
    <w:rsid w:val="00542EF2"/>
    <w:rsid w:val="00570308"/>
    <w:rsid w:val="005834FD"/>
    <w:rsid w:val="00682AEA"/>
    <w:rsid w:val="006E3044"/>
    <w:rsid w:val="007634D1"/>
    <w:rsid w:val="007E284C"/>
    <w:rsid w:val="0096276F"/>
    <w:rsid w:val="00A25A31"/>
    <w:rsid w:val="00A60EBA"/>
    <w:rsid w:val="00AE4635"/>
    <w:rsid w:val="00B62D0F"/>
    <w:rsid w:val="00B9482A"/>
    <w:rsid w:val="00BC2D0F"/>
    <w:rsid w:val="00BC3762"/>
    <w:rsid w:val="00CA0C41"/>
    <w:rsid w:val="00DE09BA"/>
    <w:rsid w:val="00E21ED1"/>
    <w:rsid w:val="00E422DA"/>
    <w:rsid w:val="00F54CDF"/>
    <w:rsid w:val="00F9023B"/>
    <w:rsid w:val="00FB5B72"/>
    <w:rsid w:val="00FB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68D0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37"/>
    <w:rPr>
      <w:rFonts w:ascii="Times New Roman" w:hAnsi="Times New Roman"/>
    </w:rPr>
  </w:style>
  <w:style w:type="paragraph" w:styleId="Heading1">
    <w:name w:val="heading 1"/>
    <w:basedOn w:val="Normal"/>
    <w:next w:val="Normal"/>
    <w:link w:val="Heading1Char"/>
    <w:uiPriority w:val="9"/>
    <w:qFormat/>
    <w:rsid w:val="00334F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E4635"/>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AE4635"/>
    <w:rPr>
      <w:rFonts w:ascii="Times New Roman" w:eastAsiaTheme="majorEastAsia" w:hAnsi="Times New Roman" w:cstheme="majorBidi"/>
      <w:color w:val="17365D" w:themeColor="text2" w:themeShade="BF"/>
      <w:spacing w:val="5"/>
      <w:kern w:val="28"/>
      <w:sz w:val="24"/>
      <w:szCs w:val="52"/>
    </w:rPr>
  </w:style>
  <w:style w:type="paragraph" w:styleId="ListParagraph">
    <w:name w:val="List Paragraph"/>
    <w:basedOn w:val="Normal"/>
    <w:uiPriority w:val="34"/>
    <w:qFormat/>
    <w:rsid w:val="005834FD"/>
    <w:pPr>
      <w:spacing w:after="200"/>
      <w:ind w:left="720" w:firstLine="0"/>
      <w:contextualSpacing/>
    </w:pPr>
  </w:style>
  <w:style w:type="paragraph" w:styleId="Header">
    <w:name w:val="header"/>
    <w:basedOn w:val="Normal"/>
    <w:link w:val="HeaderChar"/>
    <w:uiPriority w:val="99"/>
    <w:unhideWhenUsed/>
    <w:rsid w:val="007E284C"/>
    <w:pPr>
      <w:tabs>
        <w:tab w:val="center" w:pos="4680"/>
        <w:tab w:val="right" w:pos="9360"/>
      </w:tabs>
      <w:spacing w:line="240" w:lineRule="auto"/>
    </w:pPr>
  </w:style>
  <w:style w:type="character" w:customStyle="1" w:styleId="HeaderChar">
    <w:name w:val="Header Char"/>
    <w:basedOn w:val="DefaultParagraphFont"/>
    <w:link w:val="Header"/>
    <w:uiPriority w:val="99"/>
    <w:rsid w:val="007E284C"/>
    <w:rPr>
      <w:rFonts w:ascii="Times New Roman" w:hAnsi="Times New Roman"/>
    </w:rPr>
  </w:style>
  <w:style w:type="paragraph" w:styleId="Footer">
    <w:name w:val="footer"/>
    <w:basedOn w:val="Normal"/>
    <w:link w:val="FooterChar"/>
    <w:uiPriority w:val="99"/>
    <w:unhideWhenUsed/>
    <w:rsid w:val="007E284C"/>
    <w:pPr>
      <w:tabs>
        <w:tab w:val="center" w:pos="4680"/>
        <w:tab w:val="right" w:pos="9360"/>
      </w:tabs>
      <w:spacing w:line="240" w:lineRule="auto"/>
    </w:pPr>
  </w:style>
  <w:style w:type="character" w:customStyle="1" w:styleId="FooterChar">
    <w:name w:val="Footer Char"/>
    <w:basedOn w:val="DefaultParagraphFont"/>
    <w:link w:val="Footer"/>
    <w:uiPriority w:val="99"/>
    <w:rsid w:val="007E284C"/>
    <w:rPr>
      <w:rFonts w:ascii="Times New Roman" w:hAnsi="Times New Roman"/>
    </w:rPr>
  </w:style>
  <w:style w:type="character" w:customStyle="1" w:styleId="Heading1Char">
    <w:name w:val="Heading 1 Char"/>
    <w:basedOn w:val="DefaultParagraphFont"/>
    <w:link w:val="Heading1"/>
    <w:uiPriority w:val="9"/>
    <w:rsid w:val="00334F8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34F8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F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85377">
      <w:bodyDiv w:val="1"/>
      <w:marLeft w:val="0"/>
      <w:marRight w:val="0"/>
      <w:marTop w:val="0"/>
      <w:marBottom w:val="0"/>
      <w:divBdr>
        <w:top w:val="none" w:sz="0" w:space="0" w:color="auto"/>
        <w:left w:val="none" w:sz="0" w:space="0" w:color="auto"/>
        <w:bottom w:val="none" w:sz="0" w:space="0" w:color="auto"/>
        <w:right w:val="none" w:sz="0" w:space="0" w:color="auto"/>
      </w:divBdr>
    </w:div>
    <w:div w:id="223224971">
      <w:bodyDiv w:val="1"/>
      <w:marLeft w:val="0"/>
      <w:marRight w:val="0"/>
      <w:marTop w:val="0"/>
      <w:marBottom w:val="0"/>
      <w:divBdr>
        <w:top w:val="none" w:sz="0" w:space="0" w:color="auto"/>
        <w:left w:val="none" w:sz="0" w:space="0" w:color="auto"/>
        <w:bottom w:val="none" w:sz="0" w:space="0" w:color="auto"/>
        <w:right w:val="none" w:sz="0" w:space="0" w:color="auto"/>
      </w:divBdr>
    </w:div>
    <w:div w:id="236016590">
      <w:bodyDiv w:val="1"/>
      <w:marLeft w:val="0"/>
      <w:marRight w:val="0"/>
      <w:marTop w:val="0"/>
      <w:marBottom w:val="0"/>
      <w:divBdr>
        <w:top w:val="none" w:sz="0" w:space="0" w:color="auto"/>
        <w:left w:val="none" w:sz="0" w:space="0" w:color="auto"/>
        <w:bottom w:val="none" w:sz="0" w:space="0" w:color="auto"/>
        <w:right w:val="none" w:sz="0" w:space="0" w:color="auto"/>
      </w:divBdr>
    </w:div>
    <w:div w:id="281150568">
      <w:bodyDiv w:val="1"/>
      <w:marLeft w:val="0"/>
      <w:marRight w:val="0"/>
      <w:marTop w:val="0"/>
      <w:marBottom w:val="0"/>
      <w:divBdr>
        <w:top w:val="none" w:sz="0" w:space="0" w:color="auto"/>
        <w:left w:val="none" w:sz="0" w:space="0" w:color="auto"/>
        <w:bottom w:val="none" w:sz="0" w:space="0" w:color="auto"/>
        <w:right w:val="none" w:sz="0" w:space="0" w:color="auto"/>
      </w:divBdr>
    </w:div>
    <w:div w:id="471023820">
      <w:bodyDiv w:val="1"/>
      <w:marLeft w:val="0"/>
      <w:marRight w:val="0"/>
      <w:marTop w:val="0"/>
      <w:marBottom w:val="0"/>
      <w:divBdr>
        <w:top w:val="none" w:sz="0" w:space="0" w:color="auto"/>
        <w:left w:val="none" w:sz="0" w:space="0" w:color="auto"/>
        <w:bottom w:val="none" w:sz="0" w:space="0" w:color="auto"/>
        <w:right w:val="none" w:sz="0" w:space="0" w:color="auto"/>
      </w:divBdr>
    </w:div>
    <w:div w:id="500320878">
      <w:bodyDiv w:val="1"/>
      <w:marLeft w:val="0"/>
      <w:marRight w:val="0"/>
      <w:marTop w:val="0"/>
      <w:marBottom w:val="0"/>
      <w:divBdr>
        <w:top w:val="none" w:sz="0" w:space="0" w:color="auto"/>
        <w:left w:val="none" w:sz="0" w:space="0" w:color="auto"/>
        <w:bottom w:val="none" w:sz="0" w:space="0" w:color="auto"/>
        <w:right w:val="none" w:sz="0" w:space="0" w:color="auto"/>
      </w:divBdr>
    </w:div>
    <w:div w:id="564141123">
      <w:bodyDiv w:val="1"/>
      <w:marLeft w:val="0"/>
      <w:marRight w:val="0"/>
      <w:marTop w:val="0"/>
      <w:marBottom w:val="0"/>
      <w:divBdr>
        <w:top w:val="none" w:sz="0" w:space="0" w:color="auto"/>
        <w:left w:val="none" w:sz="0" w:space="0" w:color="auto"/>
        <w:bottom w:val="none" w:sz="0" w:space="0" w:color="auto"/>
        <w:right w:val="none" w:sz="0" w:space="0" w:color="auto"/>
      </w:divBdr>
    </w:div>
    <w:div w:id="579825037">
      <w:bodyDiv w:val="1"/>
      <w:marLeft w:val="0"/>
      <w:marRight w:val="0"/>
      <w:marTop w:val="0"/>
      <w:marBottom w:val="0"/>
      <w:divBdr>
        <w:top w:val="none" w:sz="0" w:space="0" w:color="auto"/>
        <w:left w:val="none" w:sz="0" w:space="0" w:color="auto"/>
        <w:bottom w:val="none" w:sz="0" w:space="0" w:color="auto"/>
        <w:right w:val="none" w:sz="0" w:space="0" w:color="auto"/>
      </w:divBdr>
    </w:div>
    <w:div w:id="781609707">
      <w:bodyDiv w:val="1"/>
      <w:marLeft w:val="0"/>
      <w:marRight w:val="0"/>
      <w:marTop w:val="0"/>
      <w:marBottom w:val="0"/>
      <w:divBdr>
        <w:top w:val="none" w:sz="0" w:space="0" w:color="auto"/>
        <w:left w:val="none" w:sz="0" w:space="0" w:color="auto"/>
        <w:bottom w:val="none" w:sz="0" w:space="0" w:color="auto"/>
        <w:right w:val="none" w:sz="0" w:space="0" w:color="auto"/>
      </w:divBdr>
    </w:div>
    <w:div w:id="807935502">
      <w:bodyDiv w:val="1"/>
      <w:marLeft w:val="0"/>
      <w:marRight w:val="0"/>
      <w:marTop w:val="0"/>
      <w:marBottom w:val="0"/>
      <w:divBdr>
        <w:top w:val="none" w:sz="0" w:space="0" w:color="auto"/>
        <w:left w:val="none" w:sz="0" w:space="0" w:color="auto"/>
        <w:bottom w:val="none" w:sz="0" w:space="0" w:color="auto"/>
        <w:right w:val="none" w:sz="0" w:space="0" w:color="auto"/>
      </w:divBdr>
    </w:div>
    <w:div w:id="851575843">
      <w:bodyDiv w:val="1"/>
      <w:marLeft w:val="0"/>
      <w:marRight w:val="0"/>
      <w:marTop w:val="0"/>
      <w:marBottom w:val="0"/>
      <w:divBdr>
        <w:top w:val="none" w:sz="0" w:space="0" w:color="auto"/>
        <w:left w:val="none" w:sz="0" w:space="0" w:color="auto"/>
        <w:bottom w:val="none" w:sz="0" w:space="0" w:color="auto"/>
        <w:right w:val="none" w:sz="0" w:space="0" w:color="auto"/>
      </w:divBdr>
    </w:div>
    <w:div w:id="905531073">
      <w:bodyDiv w:val="1"/>
      <w:marLeft w:val="0"/>
      <w:marRight w:val="0"/>
      <w:marTop w:val="0"/>
      <w:marBottom w:val="0"/>
      <w:divBdr>
        <w:top w:val="none" w:sz="0" w:space="0" w:color="auto"/>
        <w:left w:val="none" w:sz="0" w:space="0" w:color="auto"/>
        <w:bottom w:val="none" w:sz="0" w:space="0" w:color="auto"/>
        <w:right w:val="none" w:sz="0" w:space="0" w:color="auto"/>
      </w:divBdr>
    </w:div>
    <w:div w:id="1041980243">
      <w:bodyDiv w:val="1"/>
      <w:marLeft w:val="0"/>
      <w:marRight w:val="0"/>
      <w:marTop w:val="0"/>
      <w:marBottom w:val="0"/>
      <w:divBdr>
        <w:top w:val="none" w:sz="0" w:space="0" w:color="auto"/>
        <w:left w:val="none" w:sz="0" w:space="0" w:color="auto"/>
        <w:bottom w:val="none" w:sz="0" w:space="0" w:color="auto"/>
        <w:right w:val="none" w:sz="0" w:space="0" w:color="auto"/>
      </w:divBdr>
    </w:div>
    <w:div w:id="1234001528">
      <w:bodyDiv w:val="1"/>
      <w:marLeft w:val="0"/>
      <w:marRight w:val="0"/>
      <w:marTop w:val="0"/>
      <w:marBottom w:val="0"/>
      <w:divBdr>
        <w:top w:val="none" w:sz="0" w:space="0" w:color="auto"/>
        <w:left w:val="none" w:sz="0" w:space="0" w:color="auto"/>
        <w:bottom w:val="none" w:sz="0" w:space="0" w:color="auto"/>
        <w:right w:val="none" w:sz="0" w:space="0" w:color="auto"/>
      </w:divBdr>
    </w:div>
    <w:div w:id="1323391145">
      <w:bodyDiv w:val="1"/>
      <w:marLeft w:val="0"/>
      <w:marRight w:val="0"/>
      <w:marTop w:val="0"/>
      <w:marBottom w:val="0"/>
      <w:divBdr>
        <w:top w:val="none" w:sz="0" w:space="0" w:color="auto"/>
        <w:left w:val="none" w:sz="0" w:space="0" w:color="auto"/>
        <w:bottom w:val="none" w:sz="0" w:space="0" w:color="auto"/>
        <w:right w:val="none" w:sz="0" w:space="0" w:color="auto"/>
      </w:divBdr>
    </w:div>
    <w:div w:id="1337271710">
      <w:bodyDiv w:val="1"/>
      <w:marLeft w:val="0"/>
      <w:marRight w:val="0"/>
      <w:marTop w:val="0"/>
      <w:marBottom w:val="0"/>
      <w:divBdr>
        <w:top w:val="none" w:sz="0" w:space="0" w:color="auto"/>
        <w:left w:val="none" w:sz="0" w:space="0" w:color="auto"/>
        <w:bottom w:val="none" w:sz="0" w:space="0" w:color="auto"/>
        <w:right w:val="none" w:sz="0" w:space="0" w:color="auto"/>
      </w:divBdr>
    </w:div>
    <w:div w:id="1373463712">
      <w:bodyDiv w:val="1"/>
      <w:marLeft w:val="0"/>
      <w:marRight w:val="0"/>
      <w:marTop w:val="0"/>
      <w:marBottom w:val="0"/>
      <w:divBdr>
        <w:top w:val="none" w:sz="0" w:space="0" w:color="auto"/>
        <w:left w:val="none" w:sz="0" w:space="0" w:color="auto"/>
        <w:bottom w:val="none" w:sz="0" w:space="0" w:color="auto"/>
        <w:right w:val="none" w:sz="0" w:space="0" w:color="auto"/>
      </w:divBdr>
    </w:div>
    <w:div w:id="1423331821">
      <w:bodyDiv w:val="1"/>
      <w:marLeft w:val="0"/>
      <w:marRight w:val="0"/>
      <w:marTop w:val="0"/>
      <w:marBottom w:val="0"/>
      <w:divBdr>
        <w:top w:val="none" w:sz="0" w:space="0" w:color="auto"/>
        <w:left w:val="none" w:sz="0" w:space="0" w:color="auto"/>
        <w:bottom w:val="none" w:sz="0" w:space="0" w:color="auto"/>
        <w:right w:val="none" w:sz="0" w:space="0" w:color="auto"/>
      </w:divBdr>
    </w:div>
    <w:div w:id="1568227658">
      <w:bodyDiv w:val="1"/>
      <w:marLeft w:val="0"/>
      <w:marRight w:val="0"/>
      <w:marTop w:val="0"/>
      <w:marBottom w:val="0"/>
      <w:divBdr>
        <w:top w:val="none" w:sz="0" w:space="0" w:color="auto"/>
        <w:left w:val="none" w:sz="0" w:space="0" w:color="auto"/>
        <w:bottom w:val="none" w:sz="0" w:space="0" w:color="auto"/>
        <w:right w:val="none" w:sz="0" w:space="0" w:color="auto"/>
      </w:divBdr>
    </w:div>
    <w:div w:id="1585456710">
      <w:bodyDiv w:val="1"/>
      <w:marLeft w:val="0"/>
      <w:marRight w:val="0"/>
      <w:marTop w:val="0"/>
      <w:marBottom w:val="0"/>
      <w:divBdr>
        <w:top w:val="none" w:sz="0" w:space="0" w:color="auto"/>
        <w:left w:val="none" w:sz="0" w:space="0" w:color="auto"/>
        <w:bottom w:val="none" w:sz="0" w:space="0" w:color="auto"/>
        <w:right w:val="none" w:sz="0" w:space="0" w:color="auto"/>
      </w:divBdr>
    </w:div>
    <w:div w:id="1774202057">
      <w:bodyDiv w:val="1"/>
      <w:marLeft w:val="0"/>
      <w:marRight w:val="0"/>
      <w:marTop w:val="0"/>
      <w:marBottom w:val="0"/>
      <w:divBdr>
        <w:top w:val="none" w:sz="0" w:space="0" w:color="auto"/>
        <w:left w:val="none" w:sz="0" w:space="0" w:color="auto"/>
        <w:bottom w:val="none" w:sz="0" w:space="0" w:color="auto"/>
        <w:right w:val="none" w:sz="0" w:space="0" w:color="auto"/>
      </w:divBdr>
    </w:div>
    <w:div w:id="1875537743">
      <w:bodyDiv w:val="1"/>
      <w:marLeft w:val="0"/>
      <w:marRight w:val="0"/>
      <w:marTop w:val="0"/>
      <w:marBottom w:val="0"/>
      <w:divBdr>
        <w:top w:val="none" w:sz="0" w:space="0" w:color="auto"/>
        <w:left w:val="none" w:sz="0" w:space="0" w:color="auto"/>
        <w:bottom w:val="none" w:sz="0" w:space="0" w:color="auto"/>
        <w:right w:val="none" w:sz="0" w:space="0" w:color="auto"/>
      </w:divBdr>
    </w:div>
    <w:div w:id="2050108071">
      <w:bodyDiv w:val="1"/>
      <w:marLeft w:val="0"/>
      <w:marRight w:val="0"/>
      <w:marTop w:val="0"/>
      <w:marBottom w:val="0"/>
      <w:divBdr>
        <w:top w:val="none" w:sz="0" w:space="0" w:color="auto"/>
        <w:left w:val="none" w:sz="0" w:space="0" w:color="auto"/>
        <w:bottom w:val="none" w:sz="0" w:space="0" w:color="auto"/>
        <w:right w:val="none" w:sz="0" w:space="0" w:color="auto"/>
      </w:divBdr>
    </w:div>
    <w:div w:id="212022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307C6433CB49D097C57783653EA220"/>
        <w:category>
          <w:name w:val="General"/>
          <w:gallery w:val="placeholder"/>
        </w:category>
        <w:types>
          <w:type w:val="bbPlcHdr"/>
        </w:types>
        <w:behaviors>
          <w:behavior w:val="content"/>
        </w:behaviors>
        <w:guid w:val="{B93ECD39-7DD7-409A-983E-01BAF178CB01}"/>
      </w:docPartPr>
      <w:docPartBody>
        <w:p w14:paraId="011E7C4A" w14:textId="56DB9B4F" w:rsidR="00802C5B" w:rsidRDefault="00802C5B" w:rsidP="00802C5B">
          <w:pPr>
            <w:pStyle w:val="BE307C6433CB49D097C57783653EA22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C5B"/>
    <w:rsid w:val="00802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307C6433CB49D097C57783653EA220">
    <w:name w:val="BE307C6433CB49D097C57783653EA220"/>
    <w:rsid w:val="00802C5B"/>
  </w:style>
  <w:style w:type="paragraph" w:customStyle="1" w:styleId="A6BD3A878496460F981B622DC32AC856">
    <w:name w:val="A6BD3A878496460F981B622DC32AC856"/>
    <w:rsid w:val="00802C5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307C6433CB49D097C57783653EA220">
    <w:name w:val="BE307C6433CB49D097C57783653EA220"/>
    <w:rsid w:val="00802C5B"/>
  </w:style>
  <w:style w:type="paragraph" w:customStyle="1" w:styleId="A6BD3A878496460F981B622DC32AC856">
    <w:name w:val="A6BD3A878496460F981B622DC32AC856"/>
    <w:rsid w:val="00802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Topic xmlns="2a19ed8b-a677-4a1b-8e7e-5177ec314951">Final Documents</Topic>
    <Description xmlns="5af08be3-da31-4ed0-bd15-c2f68cc29029" xsi:nil="true"/>
    <_dlc_DocId xmlns="5af08be3-da31-4ed0-bd15-c2f68cc29029">Q77AU6S3KYZS-1376-54</_dlc_DocId>
    <_dlc_DocIdUrl xmlns="5af08be3-da31-4ed0-bd15-c2f68cc29029">
      <Url>http://windows.aphlweb.org/aphl_departments/Strategic_Initiatives_and_Research/Informatics_Program/Projects/elrtf/lvll/_layouts/DocIdRedir.aspx?ID=Q77AU6S3KYZS-1376-54</Url>
      <Description>Q77AU6S3KYZS-1376-54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B6B83BC9A14A46A85FD3999D341AA4" ma:contentTypeVersion="2" ma:contentTypeDescription="Create a new document." ma:contentTypeScope="" ma:versionID="3737c0717b0454fa6607eb70fb25cd5f">
  <xsd:schema xmlns:xsd="http://www.w3.org/2001/XMLSchema" xmlns:xs="http://www.w3.org/2001/XMLSchema" xmlns:p="http://schemas.microsoft.com/office/2006/metadata/properties" xmlns:ns2="2a19ed8b-a677-4a1b-8e7e-5177ec314951" xmlns:ns3="5af08be3-da31-4ed0-bd15-c2f68cc29029" targetNamespace="http://schemas.microsoft.com/office/2006/metadata/properties" ma:root="true" ma:fieldsID="b90d048e95f4fec384921808ce6f63e1" ns2:_="" ns3:_="">
    <xsd:import namespace="2a19ed8b-a677-4a1b-8e7e-5177ec314951"/>
    <xsd:import namespace="5af08be3-da31-4ed0-bd15-c2f68cc29029"/>
    <xsd:element name="properties">
      <xsd:complexType>
        <xsd:sequence>
          <xsd:element name="documentManagement">
            <xsd:complexType>
              <xsd:all>
                <xsd:element ref="ns2:Topic"/>
                <xsd:element ref="ns3: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9ed8b-a677-4a1b-8e7e-5177ec314951" elementFormDefault="qualified">
    <xsd:import namespace="http://schemas.microsoft.com/office/2006/documentManagement/types"/>
    <xsd:import namespace="http://schemas.microsoft.com/office/infopath/2007/PartnerControls"/>
    <xsd:element name="Topic" ma:index="8" ma:displayName="Topic" ma:format="Dropdown" ma:internalName="Topic">
      <xsd:simpleType>
        <xsd:union memberTypes="dms:Text">
          <xsd:simpleType>
            <xsd:restriction base="dms:Choice">
              <xsd:enumeration value="Background"/>
              <xsd:enumeration value="Meeting Agendas &amp; Minutes"/>
              <xsd:enumeration value="Presentations"/>
              <xsd:enumeration value="Project Admin"/>
              <xsd:enumeration value="Vendor Surveys"/>
              <xsd:enumeration value="Large Labs Whitepaper"/>
              <xsd:enumeration value="Vendor Whitepaper"/>
              <xsd:enumeration value="Final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9" nillable="true" ma:displayName="Description" ma:internalName="Description">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BBA87-A7A0-4914-B095-52D79BF8BEA3}">
  <ds:schemaRefs>
    <ds:schemaRef ds:uri="http://schemas.microsoft.com/sharepoint/events"/>
  </ds:schemaRefs>
</ds:datastoreItem>
</file>

<file path=customXml/itemProps2.xml><?xml version="1.0" encoding="utf-8"?>
<ds:datastoreItem xmlns:ds="http://schemas.openxmlformats.org/officeDocument/2006/customXml" ds:itemID="{58ED81FD-8F11-4E58-92E7-16CBCDDDE468}">
  <ds:schemaRefs>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2a19ed8b-a677-4a1b-8e7e-5177ec314951"/>
    <ds:schemaRef ds:uri="http://schemas.microsoft.com/office/infopath/2007/PartnerControls"/>
    <ds:schemaRef ds:uri="http://purl.org/dc/dcmitype/"/>
    <ds:schemaRef ds:uri="http://schemas.openxmlformats.org/package/2006/metadata/core-properties"/>
    <ds:schemaRef ds:uri="5af08be3-da31-4ed0-bd15-c2f68cc29029"/>
  </ds:schemaRefs>
</ds:datastoreItem>
</file>

<file path=customXml/itemProps3.xml><?xml version="1.0" encoding="utf-8"?>
<ds:datastoreItem xmlns:ds="http://schemas.openxmlformats.org/officeDocument/2006/customXml" ds:itemID="{F584E332-6667-4455-B1FF-67625EEA4690}">
  <ds:schemaRefs>
    <ds:schemaRef ds:uri="http://schemas.microsoft.com/sharepoint/v3/contenttype/forms"/>
  </ds:schemaRefs>
</ds:datastoreItem>
</file>

<file path=customXml/itemProps4.xml><?xml version="1.0" encoding="utf-8"?>
<ds:datastoreItem xmlns:ds="http://schemas.openxmlformats.org/officeDocument/2006/customXml" ds:itemID="{9D7F474E-8F55-4E68-9C28-C4E0CE042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9ed8b-a677-4a1b-8e7e-5177ec314951"/>
    <ds:schemaRef ds:uri="5af08be3-da31-4ed0-bd15-c2f68cc29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1483</Words>
  <Characters>8455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LIS Vendor Survey Results Summarization</vt:lpstr>
    </vt:vector>
  </TitlesOfParts>
  <Company>*</Company>
  <LinksUpToDate>false</LinksUpToDate>
  <CharactersWithSpaces>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 Vendor Survey                                                                                                                             CSTE-CDC ELR Task Force</dc:title>
  <dc:subject/>
  <dc:creator>Krueger</dc:creator>
  <cp:keywords/>
  <dc:description/>
  <cp:lastModifiedBy>McGarvey, Sunanda (Shu) (CDC/OSELS/PHITPO) (CTR)</cp:lastModifiedBy>
  <cp:revision>2</cp:revision>
  <dcterms:created xsi:type="dcterms:W3CDTF">2011-04-07T23:10:00Z</dcterms:created>
  <dcterms:modified xsi:type="dcterms:W3CDTF">2012-01-20T18:48:00Z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0x010100E9B6B83BC9A14A46A85FD3999D341AA4</vt:lpwstr>
  </property>
  <property fmtid="{D5CDD505-2E9C-101B-9397-08002B2CF9AE}" pid="3" name="vti_description">
    <vt:lpwstr/>
  </property>
  <property fmtid="{D5CDD505-2E9C-101B-9397-08002B2CF9AE}" pid="4" name="_dlc_DocIdItemGuid">
    <vt:lpwstr>9e775bdb-ef08-4fdf-b898-d24396f36499</vt:lpwstr>
  </property>
</Properties>
</file>